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6486">
      <w:pPr>
        <w:spacing w:line="360" w:lineRule="auto"/>
        <w:ind w:firstLineChars="200" w:firstLine="880"/>
        <w:rPr>
          <w:rFonts w:ascii="黑体" w:eastAsia="黑体" w:hAnsi="黑体"/>
          <w:sz w:val="44"/>
          <w:szCs w:val="24"/>
        </w:rPr>
      </w:pPr>
      <w:r>
        <w:rPr>
          <w:rFonts w:ascii="黑体" w:eastAsia="黑体" w:hAnsi="黑体" w:hint="eastAsia"/>
          <w:sz w:val="44"/>
          <w:szCs w:val="24"/>
        </w:rPr>
        <w:t>扬州泰州国际机场危险品培训招标文件</w:t>
      </w:r>
    </w:p>
    <w:p w:rsidR="00000000" w:rsidRDefault="00156486">
      <w:pPr>
        <w:spacing w:line="360" w:lineRule="auto"/>
        <w:ind w:firstLineChars="200" w:firstLine="640"/>
        <w:jc w:val="left"/>
        <w:rPr>
          <w:rFonts w:ascii="仿宋_GB2312" w:eastAsia="仿宋_GB2312" w:hAnsi="仿宋"/>
          <w:kern w:val="0"/>
          <w:sz w:val="32"/>
          <w:szCs w:val="24"/>
        </w:rPr>
      </w:pPr>
      <w:r>
        <w:rPr>
          <w:rFonts w:ascii="仿宋_GB2312" w:eastAsia="仿宋_GB2312" w:hAnsi="仿宋" w:hint="eastAsia"/>
          <w:kern w:val="0"/>
          <w:sz w:val="32"/>
          <w:szCs w:val="24"/>
        </w:rPr>
        <w:t>扬州泰州国际机场就危险品培训项目进行自主招标，欢迎满足资格要求的投标人前来投标。</w:t>
      </w:r>
    </w:p>
    <w:p w:rsidR="00000000" w:rsidRDefault="00156486">
      <w:pPr>
        <w:widowControl w:val="0"/>
        <w:tabs>
          <w:tab w:val="left" w:pos="426"/>
        </w:tabs>
        <w:spacing w:line="360" w:lineRule="auto"/>
        <w:ind w:left="210"/>
        <w:jc w:val="left"/>
        <w:rPr>
          <w:rFonts w:ascii="黑体" w:eastAsia="黑体" w:hAnsi="黑体"/>
          <w:b/>
          <w:color w:val="000000"/>
          <w:kern w:val="0"/>
          <w:sz w:val="32"/>
          <w:szCs w:val="24"/>
        </w:rPr>
      </w:pPr>
      <w:r>
        <w:rPr>
          <w:rFonts w:ascii="黑体" w:eastAsia="黑体" w:hAnsi="黑体" w:hint="eastAsia"/>
          <w:b/>
          <w:color w:val="000000"/>
          <w:kern w:val="0"/>
          <w:sz w:val="32"/>
          <w:szCs w:val="24"/>
        </w:rPr>
        <w:t>（一）本次项目内容：</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sz w:val="32"/>
          <w:szCs w:val="24"/>
        </w:rPr>
      </w:pPr>
      <w:r>
        <w:rPr>
          <w:rFonts w:ascii="仿宋_GB2312" w:eastAsia="仿宋_GB2312" w:hAnsi="仿宋"/>
          <w:snapToGrid w:val="0"/>
          <w:sz w:val="32"/>
          <w:szCs w:val="24"/>
        </w:rPr>
        <w:t>1.</w:t>
      </w:r>
      <w:r>
        <w:rPr>
          <w:rFonts w:ascii="仿宋_GB2312" w:eastAsia="仿宋_GB2312" w:hAnsi="仿宋" w:hint="eastAsia"/>
          <w:snapToGrid w:val="0"/>
          <w:sz w:val="32"/>
          <w:szCs w:val="24"/>
        </w:rPr>
        <w:t>本次招标范围：（</w:t>
      </w:r>
      <w:r>
        <w:rPr>
          <w:rFonts w:ascii="仿宋_GB2312" w:eastAsia="仿宋_GB2312" w:hAnsi="仿宋"/>
          <w:snapToGrid w:val="0"/>
          <w:sz w:val="32"/>
          <w:szCs w:val="24"/>
        </w:rPr>
        <w:t>1</w:t>
      </w:r>
      <w:r>
        <w:rPr>
          <w:rFonts w:ascii="仿宋_GB2312" w:eastAsia="仿宋_GB2312" w:hAnsi="仿宋" w:hint="eastAsia"/>
          <w:snapToGrid w:val="0"/>
          <w:sz w:val="32"/>
          <w:szCs w:val="24"/>
        </w:rPr>
        <w:t>）为甲方危险品运输相关人员提供民航局</w:t>
      </w:r>
      <w:r>
        <w:rPr>
          <w:rFonts w:ascii="仿宋_GB2312" w:eastAsia="仿宋_GB2312" w:hAnsi="仿宋" w:hint="eastAsia"/>
          <w:snapToGrid w:val="0"/>
          <w:sz w:val="32"/>
          <w:szCs w:val="24"/>
        </w:rPr>
        <w:t>和</w:t>
      </w:r>
      <w:r>
        <w:rPr>
          <w:rFonts w:ascii="仿宋_GB2312" w:eastAsia="仿宋_GB2312" w:hAnsi="仿宋"/>
          <w:snapToGrid w:val="0"/>
          <w:sz w:val="32"/>
          <w:szCs w:val="24"/>
        </w:rPr>
        <w:t>IATA</w:t>
      </w:r>
      <w:r>
        <w:rPr>
          <w:rFonts w:ascii="仿宋_GB2312" w:eastAsia="仿宋_GB2312" w:hAnsi="仿宋" w:hint="eastAsia"/>
          <w:snapToGrid w:val="0"/>
          <w:sz w:val="32"/>
          <w:szCs w:val="24"/>
        </w:rPr>
        <w:t>认可的危险品培训。（</w:t>
      </w:r>
      <w:r>
        <w:rPr>
          <w:rFonts w:ascii="仿宋_GB2312" w:eastAsia="仿宋_GB2312" w:hAnsi="仿宋"/>
          <w:snapToGrid w:val="0"/>
          <w:sz w:val="32"/>
          <w:szCs w:val="24"/>
        </w:rPr>
        <w:t>2</w:t>
      </w:r>
      <w:r>
        <w:rPr>
          <w:rFonts w:ascii="仿宋_GB2312" w:eastAsia="仿宋_GB2312" w:hAnsi="仿宋" w:hint="eastAsia"/>
          <w:snapToGrid w:val="0"/>
          <w:sz w:val="32"/>
          <w:szCs w:val="24"/>
        </w:rPr>
        <w:t>）协助甲方拟定危险品培训大纲，并将每年规章的更新内容提供给甲方。</w:t>
      </w:r>
      <w:r>
        <w:rPr>
          <w:rFonts w:ascii="仿宋_GB2312" w:eastAsia="仿宋_GB2312" w:hAnsi="仿宋" w:hint="eastAsia"/>
          <w:kern w:val="0"/>
          <w:sz w:val="32"/>
          <w:szCs w:val="24"/>
        </w:rPr>
        <w:t>（</w:t>
      </w:r>
      <w:r>
        <w:rPr>
          <w:rFonts w:ascii="仿宋_GB2312" w:eastAsia="仿宋_GB2312" w:hAnsi="仿宋"/>
          <w:kern w:val="0"/>
          <w:sz w:val="32"/>
          <w:szCs w:val="24"/>
        </w:rPr>
        <w:t>3</w:t>
      </w:r>
      <w:r>
        <w:rPr>
          <w:rFonts w:ascii="仿宋_GB2312" w:eastAsia="仿宋_GB2312" w:hAnsi="仿宋" w:hint="eastAsia"/>
          <w:kern w:val="0"/>
          <w:sz w:val="32"/>
          <w:szCs w:val="24"/>
        </w:rPr>
        <w:t>）根据甲方需求，每年给甲方提供一次危险品宣教或法制教育。（</w:t>
      </w:r>
      <w:r>
        <w:rPr>
          <w:rFonts w:ascii="仿宋_GB2312" w:eastAsia="仿宋_GB2312" w:hAnsi="仿宋"/>
          <w:kern w:val="0"/>
          <w:sz w:val="32"/>
          <w:szCs w:val="24"/>
        </w:rPr>
        <w:t>4</w:t>
      </w:r>
      <w:r>
        <w:rPr>
          <w:rFonts w:ascii="仿宋_GB2312" w:eastAsia="仿宋_GB2312" w:hAnsi="仿宋" w:hint="eastAsia"/>
          <w:kern w:val="0"/>
          <w:sz w:val="32"/>
          <w:szCs w:val="24"/>
        </w:rPr>
        <w:t>）参与甲方发生的危险品不安全事件的处置和给出专业意见。</w:t>
      </w:r>
      <w:r>
        <w:rPr>
          <w:rFonts w:ascii="仿宋_GB2312" w:eastAsia="仿宋_GB2312" w:hAnsi="仿宋" w:hint="eastAsia"/>
          <w:sz w:val="32"/>
          <w:szCs w:val="24"/>
        </w:rPr>
        <w:t>（</w:t>
      </w:r>
      <w:r>
        <w:rPr>
          <w:rFonts w:ascii="仿宋_GB2312" w:eastAsia="仿宋_GB2312" w:hAnsi="仿宋"/>
          <w:sz w:val="32"/>
          <w:szCs w:val="24"/>
        </w:rPr>
        <w:t>5</w:t>
      </w:r>
      <w:r>
        <w:rPr>
          <w:rFonts w:ascii="仿宋_GB2312" w:eastAsia="仿宋_GB2312" w:hAnsi="仿宋" w:hint="eastAsia"/>
          <w:sz w:val="32"/>
          <w:szCs w:val="24"/>
        </w:rPr>
        <w:t>）为甲方提供危险品咨询服务及其他危险品相关服务。</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kern w:val="0"/>
          <w:sz w:val="32"/>
          <w:szCs w:val="24"/>
        </w:rPr>
      </w:pPr>
      <w:r>
        <w:rPr>
          <w:rFonts w:ascii="仿宋_GB2312" w:eastAsia="仿宋_GB2312" w:hAnsi="仿宋"/>
          <w:kern w:val="0"/>
          <w:sz w:val="32"/>
          <w:szCs w:val="24"/>
        </w:rPr>
        <w:t>2.</w:t>
      </w:r>
      <w:r>
        <w:rPr>
          <w:rFonts w:ascii="仿宋_GB2312" w:eastAsia="仿宋_GB2312" w:hAnsi="仿宋" w:hint="eastAsia"/>
          <w:kern w:val="0"/>
          <w:sz w:val="32"/>
          <w:szCs w:val="24"/>
        </w:rPr>
        <w:t>招标控制单价：</w:t>
      </w:r>
      <w:r>
        <w:rPr>
          <w:rFonts w:ascii="仿宋_GB2312" w:eastAsia="仿宋_GB2312" w:hAnsi="仿宋"/>
          <w:kern w:val="0"/>
          <w:sz w:val="32"/>
          <w:szCs w:val="24"/>
        </w:rPr>
        <w:t xml:space="preserve"> </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sz w:val="32"/>
          <w:szCs w:val="24"/>
        </w:rPr>
      </w:pPr>
      <w:r>
        <w:rPr>
          <w:rFonts w:ascii="仿宋_GB2312" w:eastAsia="仿宋_GB2312" w:hAnsi="仿宋" w:hint="eastAsia"/>
          <w:kern w:val="0"/>
          <w:sz w:val="32"/>
        </w:rPr>
        <w:t>（</w:t>
      </w:r>
      <w:r>
        <w:rPr>
          <w:rFonts w:ascii="仿宋_GB2312" w:eastAsia="仿宋_GB2312" w:hAnsi="仿宋"/>
          <w:kern w:val="0"/>
          <w:sz w:val="32"/>
        </w:rPr>
        <w:t>1</w:t>
      </w:r>
      <w:r>
        <w:rPr>
          <w:rFonts w:ascii="仿宋_GB2312" w:eastAsia="仿宋_GB2312" w:hAnsi="仿宋" w:hint="eastAsia"/>
          <w:kern w:val="0"/>
          <w:sz w:val="32"/>
        </w:rPr>
        <w:t>）</w:t>
      </w:r>
      <w:r>
        <w:rPr>
          <w:rFonts w:ascii="仿宋_GB2312" w:eastAsia="仿宋_GB2312" w:hAnsi="仿宋"/>
          <w:kern w:val="0"/>
          <w:sz w:val="32"/>
        </w:rPr>
        <w:t>4</w:t>
      </w:r>
      <w:r>
        <w:rPr>
          <w:rFonts w:ascii="仿宋_GB2312" w:eastAsia="仿宋_GB2312" w:hAnsi="仿宋" w:hint="eastAsia"/>
          <w:kern w:val="0"/>
          <w:sz w:val="32"/>
        </w:rPr>
        <w:t>、</w:t>
      </w:r>
      <w:r>
        <w:rPr>
          <w:rFonts w:ascii="仿宋_GB2312" w:eastAsia="仿宋_GB2312" w:hAnsi="仿宋"/>
          <w:kern w:val="0"/>
          <w:sz w:val="32"/>
        </w:rPr>
        <w:t>5</w:t>
      </w:r>
      <w:r>
        <w:rPr>
          <w:rFonts w:ascii="仿宋_GB2312" w:eastAsia="仿宋_GB2312" w:hAnsi="仿宋" w:hint="eastAsia"/>
          <w:kern w:val="0"/>
          <w:sz w:val="32"/>
        </w:rPr>
        <w:t>、</w:t>
      </w:r>
      <w:r>
        <w:rPr>
          <w:rFonts w:ascii="仿宋_GB2312" w:eastAsia="仿宋_GB2312" w:hAnsi="仿宋"/>
          <w:kern w:val="0"/>
          <w:sz w:val="32"/>
        </w:rPr>
        <w:t>7</w:t>
      </w:r>
      <w:r>
        <w:rPr>
          <w:rFonts w:ascii="仿宋_GB2312" w:eastAsia="仿宋_GB2312" w:hAnsi="仿宋" w:hint="eastAsia"/>
          <w:kern w:val="0"/>
          <w:sz w:val="32"/>
        </w:rPr>
        <w:t>、</w:t>
      </w:r>
      <w:r>
        <w:rPr>
          <w:rFonts w:ascii="仿宋_GB2312" w:eastAsia="仿宋_GB2312" w:hAnsi="仿宋"/>
          <w:kern w:val="0"/>
          <w:sz w:val="32"/>
        </w:rPr>
        <w:t>8</w:t>
      </w:r>
      <w:r>
        <w:rPr>
          <w:rFonts w:ascii="仿宋_GB2312" w:eastAsia="仿宋_GB2312" w:hAnsi="仿宋" w:hint="eastAsia"/>
          <w:kern w:val="0"/>
          <w:sz w:val="32"/>
        </w:rPr>
        <w:t>、</w:t>
      </w:r>
      <w:r>
        <w:rPr>
          <w:rFonts w:ascii="仿宋_GB2312" w:eastAsia="仿宋_GB2312" w:hAnsi="仿宋"/>
          <w:kern w:val="0"/>
          <w:sz w:val="32"/>
        </w:rPr>
        <w:t>9</w:t>
      </w:r>
      <w:r>
        <w:rPr>
          <w:rFonts w:ascii="仿宋_GB2312" w:eastAsia="仿宋_GB2312" w:hAnsi="仿宋" w:hint="eastAsia"/>
          <w:kern w:val="0"/>
          <w:sz w:val="32"/>
        </w:rPr>
        <w:t>、</w:t>
      </w:r>
      <w:r>
        <w:rPr>
          <w:rFonts w:ascii="仿宋_GB2312" w:eastAsia="仿宋_GB2312" w:hAnsi="仿宋"/>
          <w:kern w:val="0"/>
          <w:sz w:val="32"/>
        </w:rPr>
        <w:t>10</w:t>
      </w:r>
      <w:r>
        <w:rPr>
          <w:rFonts w:ascii="仿宋_GB2312" w:eastAsia="仿宋_GB2312" w:hAnsi="仿宋" w:hint="eastAsia"/>
          <w:kern w:val="0"/>
          <w:sz w:val="32"/>
        </w:rPr>
        <w:t>、</w:t>
      </w:r>
      <w:r>
        <w:rPr>
          <w:rFonts w:ascii="仿宋_GB2312" w:eastAsia="仿宋_GB2312" w:hAnsi="仿宋"/>
          <w:kern w:val="0"/>
          <w:sz w:val="32"/>
        </w:rPr>
        <w:t>12</w:t>
      </w:r>
      <w:r>
        <w:rPr>
          <w:rFonts w:ascii="仿宋_GB2312" w:eastAsia="仿宋_GB2312" w:hAnsi="仿宋" w:hint="eastAsia"/>
          <w:kern w:val="0"/>
          <w:sz w:val="32"/>
        </w:rPr>
        <w:t>类人员初训：</w:t>
      </w:r>
      <w:r>
        <w:rPr>
          <w:rFonts w:ascii="仿宋_GB2312" w:eastAsia="仿宋_GB2312" w:hAnsi="仿宋"/>
          <w:kern w:val="0"/>
          <w:sz w:val="32"/>
        </w:rPr>
        <w:t>400</w:t>
      </w:r>
      <w:r>
        <w:rPr>
          <w:rFonts w:ascii="仿宋_GB2312" w:eastAsia="仿宋_GB2312" w:hAnsi="仿宋" w:hint="eastAsia"/>
          <w:kern w:val="0"/>
          <w:sz w:val="32"/>
        </w:rPr>
        <w:t>元</w:t>
      </w:r>
      <w:r>
        <w:rPr>
          <w:rFonts w:ascii="仿宋_GB2312" w:eastAsia="仿宋_GB2312" w:hAnsi="仿宋"/>
          <w:kern w:val="0"/>
          <w:sz w:val="32"/>
        </w:rPr>
        <w:t>/</w:t>
      </w:r>
      <w:r>
        <w:rPr>
          <w:rFonts w:ascii="仿宋_GB2312" w:eastAsia="仿宋_GB2312" w:hAnsi="仿宋" w:hint="eastAsia"/>
          <w:kern w:val="0"/>
          <w:sz w:val="32"/>
        </w:rPr>
        <w:t>人（含民航局小红本）</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sz w:val="32"/>
          <w:szCs w:val="24"/>
        </w:rPr>
      </w:pPr>
      <w:r>
        <w:rPr>
          <w:rFonts w:ascii="仿宋_GB2312" w:eastAsia="仿宋_GB2312" w:hAnsi="仿宋" w:hint="eastAsia"/>
          <w:kern w:val="0"/>
          <w:sz w:val="32"/>
          <w:szCs w:val="24"/>
        </w:rPr>
        <w:t>（</w:t>
      </w:r>
      <w:r>
        <w:rPr>
          <w:rFonts w:ascii="仿宋_GB2312" w:eastAsia="仿宋_GB2312" w:hAnsi="仿宋"/>
          <w:kern w:val="0"/>
          <w:sz w:val="32"/>
          <w:szCs w:val="24"/>
        </w:rPr>
        <w:t>2</w:t>
      </w:r>
      <w:r>
        <w:rPr>
          <w:rFonts w:ascii="仿宋_GB2312" w:eastAsia="仿宋_GB2312" w:hAnsi="仿宋" w:hint="eastAsia"/>
          <w:kern w:val="0"/>
          <w:sz w:val="32"/>
          <w:szCs w:val="24"/>
        </w:rPr>
        <w:t>）</w:t>
      </w:r>
      <w:r>
        <w:rPr>
          <w:rFonts w:ascii="仿宋_GB2312" w:eastAsia="仿宋_GB2312" w:hAnsi="仿宋"/>
          <w:kern w:val="0"/>
          <w:sz w:val="32"/>
          <w:szCs w:val="24"/>
        </w:rPr>
        <w:t>4</w:t>
      </w:r>
      <w:r>
        <w:rPr>
          <w:rFonts w:ascii="仿宋_GB2312" w:eastAsia="仿宋_GB2312" w:hAnsi="仿宋" w:hint="eastAsia"/>
          <w:kern w:val="0"/>
          <w:sz w:val="32"/>
          <w:szCs w:val="24"/>
        </w:rPr>
        <w:t>、</w:t>
      </w:r>
      <w:r>
        <w:rPr>
          <w:rFonts w:ascii="仿宋_GB2312" w:eastAsia="仿宋_GB2312" w:hAnsi="仿宋"/>
          <w:kern w:val="0"/>
          <w:sz w:val="32"/>
          <w:szCs w:val="24"/>
        </w:rPr>
        <w:t>5</w:t>
      </w:r>
      <w:r>
        <w:rPr>
          <w:rFonts w:ascii="仿宋_GB2312" w:eastAsia="仿宋_GB2312" w:hAnsi="仿宋" w:hint="eastAsia"/>
          <w:kern w:val="0"/>
          <w:sz w:val="32"/>
          <w:szCs w:val="24"/>
        </w:rPr>
        <w:t>、</w:t>
      </w:r>
      <w:r>
        <w:rPr>
          <w:rFonts w:ascii="仿宋_GB2312" w:eastAsia="仿宋_GB2312" w:hAnsi="仿宋"/>
          <w:kern w:val="0"/>
          <w:sz w:val="32"/>
          <w:szCs w:val="24"/>
        </w:rPr>
        <w:t>7</w:t>
      </w:r>
      <w:r>
        <w:rPr>
          <w:rFonts w:ascii="仿宋_GB2312" w:eastAsia="仿宋_GB2312" w:hAnsi="仿宋" w:hint="eastAsia"/>
          <w:kern w:val="0"/>
          <w:sz w:val="32"/>
          <w:szCs w:val="24"/>
        </w:rPr>
        <w:t>、</w:t>
      </w:r>
      <w:r>
        <w:rPr>
          <w:rFonts w:ascii="仿宋_GB2312" w:eastAsia="仿宋_GB2312" w:hAnsi="仿宋"/>
          <w:kern w:val="0"/>
          <w:sz w:val="32"/>
          <w:szCs w:val="24"/>
        </w:rPr>
        <w:t>8</w:t>
      </w:r>
      <w:r>
        <w:rPr>
          <w:rFonts w:ascii="仿宋_GB2312" w:eastAsia="仿宋_GB2312" w:hAnsi="仿宋" w:hint="eastAsia"/>
          <w:kern w:val="0"/>
          <w:sz w:val="32"/>
          <w:szCs w:val="24"/>
        </w:rPr>
        <w:t>、</w:t>
      </w:r>
      <w:r>
        <w:rPr>
          <w:rFonts w:ascii="仿宋_GB2312" w:eastAsia="仿宋_GB2312" w:hAnsi="仿宋"/>
          <w:kern w:val="0"/>
          <w:sz w:val="32"/>
          <w:szCs w:val="24"/>
        </w:rPr>
        <w:t>9</w:t>
      </w:r>
      <w:r>
        <w:rPr>
          <w:rFonts w:ascii="仿宋_GB2312" w:eastAsia="仿宋_GB2312" w:hAnsi="仿宋" w:hint="eastAsia"/>
          <w:kern w:val="0"/>
          <w:sz w:val="32"/>
          <w:szCs w:val="24"/>
        </w:rPr>
        <w:t>、</w:t>
      </w:r>
      <w:r>
        <w:rPr>
          <w:rFonts w:ascii="仿宋_GB2312" w:eastAsia="仿宋_GB2312" w:hAnsi="仿宋"/>
          <w:kern w:val="0"/>
          <w:sz w:val="32"/>
          <w:szCs w:val="24"/>
        </w:rPr>
        <w:t>10</w:t>
      </w:r>
      <w:r>
        <w:rPr>
          <w:rFonts w:ascii="仿宋_GB2312" w:eastAsia="仿宋_GB2312" w:hAnsi="仿宋" w:hint="eastAsia"/>
          <w:kern w:val="0"/>
          <w:sz w:val="32"/>
          <w:szCs w:val="24"/>
        </w:rPr>
        <w:t>、</w:t>
      </w:r>
      <w:r>
        <w:rPr>
          <w:rFonts w:ascii="仿宋_GB2312" w:eastAsia="仿宋_GB2312" w:hAnsi="仿宋"/>
          <w:kern w:val="0"/>
          <w:sz w:val="32"/>
          <w:szCs w:val="24"/>
        </w:rPr>
        <w:t>12</w:t>
      </w:r>
      <w:r>
        <w:rPr>
          <w:rFonts w:ascii="仿宋_GB2312" w:eastAsia="仿宋_GB2312" w:hAnsi="仿宋" w:hint="eastAsia"/>
          <w:kern w:val="0"/>
          <w:sz w:val="32"/>
          <w:szCs w:val="24"/>
        </w:rPr>
        <w:t>类人员复训：</w:t>
      </w:r>
      <w:r>
        <w:rPr>
          <w:rFonts w:ascii="仿宋_GB2312" w:eastAsia="仿宋_GB2312" w:hAnsi="仿宋"/>
          <w:kern w:val="0"/>
          <w:sz w:val="32"/>
          <w:szCs w:val="24"/>
        </w:rPr>
        <w:t>350</w:t>
      </w:r>
      <w:r>
        <w:rPr>
          <w:rFonts w:ascii="仿宋_GB2312" w:eastAsia="仿宋_GB2312" w:hAnsi="仿宋" w:hint="eastAsia"/>
          <w:kern w:val="0"/>
          <w:sz w:val="32"/>
          <w:szCs w:val="24"/>
        </w:rPr>
        <w:t>元</w:t>
      </w:r>
      <w:r>
        <w:rPr>
          <w:rFonts w:ascii="仿宋_GB2312" w:eastAsia="仿宋_GB2312" w:hAnsi="仿宋"/>
          <w:kern w:val="0"/>
          <w:sz w:val="32"/>
          <w:szCs w:val="24"/>
        </w:rPr>
        <w:t>/</w:t>
      </w:r>
      <w:r>
        <w:rPr>
          <w:rFonts w:ascii="仿宋_GB2312" w:eastAsia="仿宋_GB2312" w:hAnsi="仿宋" w:hint="eastAsia"/>
          <w:kern w:val="0"/>
          <w:sz w:val="32"/>
          <w:szCs w:val="24"/>
        </w:rPr>
        <w:t>人（小红本丢失的附加</w:t>
      </w:r>
      <w:r>
        <w:rPr>
          <w:rFonts w:ascii="仿宋_GB2312" w:eastAsia="仿宋_GB2312" w:hAnsi="仿宋"/>
          <w:kern w:val="0"/>
          <w:sz w:val="32"/>
          <w:szCs w:val="24"/>
        </w:rPr>
        <w:t>50</w:t>
      </w:r>
      <w:r>
        <w:rPr>
          <w:rFonts w:ascii="仿宋_GB2312" w:eastAsia="仿宋_GB2312" w:hAnsi="仿宋" w:hint="eastAsia"/>
          <w:kern w:val="0"/>
          <w:sz w:val="32"/>
          <w:szCs w:val="24"/>
        </w:rPr>
        <w:t>元</w:t>
      </w:r>
      <w:r>
        <w:rPr>
          <w:rFonts w:ascii="仿宋_GB2312" w:eastAsia="仿宋_GB2312" w:hAnsi="仿宋"/>
          <w:kern w:val="0"/>
          <w:sz w:val="32"/>
          <w:szCs w:val="24"/>
        </w:rPr>
        <w:t>/</w:t>
      </w:r>
      <w:r>
        <w:rPr>
          <w:rFonts w:ascii="仿宋_GB2312" w:eastAsia="仿宋_GB2312" w:hAnsi="仿宋" w:hint="eastAsia"/>
          <w:kern w:val="0"/>
          <w:sz w:val="32"/>
          <w:szCs w:val="24"/>
        </w:rPr>
        <w:t>人。</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sz w:val="32"/>
          <w:szCs w:val="24"/>
        </w:rPr>
      </w:pPr>
      <w:r>
        <w:rPr>
          <w:rFonts w:ascii="仿宋_GB2312" w:eastAsia="仿宋_GB2312" w:hAnsi="仿宋" w:hint="eastAsia"/>
          <w:kern w:val="0"/>
          <w:sz w:val="32"/>
          <w:szCs w:val="24"/>
        </w:rPr>
        <w:t>（</w:t>
      </w:r>
      <w:r>
        <w:rPr>
          <w:rFonts w:ascii="仿宋_GB2312" w:eastAsia="仿宋_GB2312" w:hAnsi="仿宋"/>
          <w:kern w:val="0"/>
          <w:sz w:val="32"/>
          <w:szCs w:val="24"/>
        </w:rPr>
        <w:t>3</w:t>
      </w:r>
      <w:r>
        <w:rPr>
          <w:rFonts w:ascii="仿宋_GB2312" w:eastAsia="仿宋_GB2312" w:hAnsi="仿宋" w:hint="eastAsia"/>
          <w:kern w:val="0"/>
          <w:sz w:val="32"/>
          <w:szCs w:val="24"/>
        </w:rPr>
        <w:t>）</w:t>
      </w:r>
      <w:r>
        <w:rPr>
          <w:rFonts w:ascii="仿宋_GB2312" w:eastAsia="仿宋_GB2312" w:hAnsi="仿宋"/>
          <w:kern w:val="0"/>
          <w:sz w:val="32"/>
          <w:szCs w:val="24"/>
        </w:rPr>
        <w:t>6</w:t>
      </w:r>
      <w:r>
        <w:rPr>
          <w:rFonts w:ascii="仿宋_GB2312" w:eastAsia="仿宋_GB2312" w:hAnsi="仿宋" w:hint="eastAsia"/>
          <w:kern w:val="0"/>
          <w:sz w:val="32"/>
          <w:szCs w:val="24"/>
        </w:rPr>
        <w:t>类人员初训</w:t>
      </w:r>
      <w:r>
        <w:rPr>
          <w:rFonts w:ascii="仿宋_GB2312" w:eastAsia="仿宋_GB2312" w:hAnsi="仿宋"/>
          <w:kern w:val="0"/>
          <w:sz w:val="32"/>
          <w:szCs w:val="24"/>
        </w:rPr>
        <w:t>4500</w:t>
      </w:r>
      <w:r>
        <w:rPr>
          <w:rFonts w:ascii="仿宋_GB2312" w:eastAsia="仿宋_GB2312" w:hAnsi="仿宋" w:hint="eastAsia"/>
          <w:kern w:val="0"/>
          <w:sz w:val="32"/>
          <w:szCs w:val="24"/>
        </w:rPr>
        <w:t>元</w:t>
      </w:r>
      <w:r>
        <w:rPr>
          <w:rFonts w:ascii="仿宋_GB2312" w:eastAsia="仿宋_GB2312" w:hAnsi="仿宋"/>
          <w:kern w:val="0"/>
          <w:sz w:val="32"/>
          <w:szCs w:val="24"/>
        </w:rPr>
        <w:t>/</w:t>
      </w:r>
      <w:r>
        <w:rPr>
          <w:rFonts w:ascii="仿宋_GB2312" w:eastAsia="仿宋_GB2312" w:hAnsi="仿宋" w:hint="eastAsia"/>
          <w:kern w:val="0"/>
          <w:sz w:val="32"/>
          <w:szCs w:val="24"/>
        </w:rPr>
        <w:t>人。</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kern w:val="0"/>
          <w:sz w:val="32"/>
          <w:szCs w:val="24"/>
        </w:rPr>
      </w:pPr>
      <w:r>
        <w:rPr>
          <w:rFonts w:ascii="仿宋_GB2312" w:eastAsia="仿宋_GB2312" w:hAnsi="仿宋" w:hint="eastAsia"/>
          <w:kern w:val="0"/>
          <w:sz w:val="32"/>
          <w:szCs w:val="24"/>
        </w:rPr>
        <w:t>（</w:t>
      </w:r>
      <w:r>
        <w:rPr>
          <w:rFonts w:ascii="仿宋_GB2312" w:eastAsia="仿宋_GB2312" w:hAnsi="仿宋"/>
          <w:kern w:val="0"/>
          <w:sz w:val="32"/>
          <w:szCs w:val="24"/>
        </w:rPr>
        <w:t>4</w:t>
      </w:r>
      <w:r>
        <w:rPr>
          <w:rFonts w:ascii="仿宋_GB2312" w:eastAsia="仿宋_GB2312" w:hAnsi="仿宋" w:hint="eastAsia"/>
          <w:kern w:val="0"/>
          <w:sz w:val="32"/>
          <w:szCs w:val="24"/>
        </w:rPr>
        <w:t>）</w:t>
      </w:r>
      <w:r>
        <w:rPr>
          <w:rFonts w:ascii="仿宋_GB2312" w:eastAsia="仿宋_GB2312" w:hAnsi="仿宋"/>
          <w:kern w:val="0"/>
          <w:sz w:val="32"/>
          <w:szCs w:val="24"/>
        </w:rPr>
        <w:t>6</w:t>
      </w:r>
      <w:r>
        <w:rPr>
          <w:rFonts w:ascii="仿宋_GB2312" w:eastAsia="仿宋_GB2312" w:hAnsi="仿宋" w:hint="eastAsia"/>
          <w:kern w:val="0"/>
          <w:sz w:val="32"/>
          <w:szCs w:val="24"/>
        </w:rPr>
        <w:t>类人员</w:t>
      </w:r>
      <w:r>
        <w:rPr>
          <w:rFonts w:ascii="仿宋_GB2312" w:eastAsia="仿宋_GB2312" w:hAnsi="仿宋" w:hint="eastAsia"/>
          <w:kern w:val="0"/>
          <w:sz w:val="32"/>
          <w:szCs w:val="24"/>
        </w:rPr>
        <w:t>复训</w:t>
      </w:r>
      <w:r>
        <w:rPr>
          <w:rFonts w:ascii="仿宋_GB2312" w:eastAsia="仿宋_GB2312" w:hAnsi="仿宋"/>
          <w:kern w:val="0"/>
          <w:sz w:val="32"/>
          <w:szCs w:val="24"/>
        </w:rPr>
        <w:t>3000</w:t>
      </w:r>
      <w:r>
        <w:rPr>
          <w:rFonts w:ascii="仿宋_GB2312" w:eastAsia="仿宋_GB2312" w:hAnsi="仿宋" w:hint="eastAsia"/>
          <w:kern w:val="0"/>
          <w:sz w:val="32"/>
          <w:szCs w:val="24"/>
        </w:rPr>
        <w:t>元</w:t>
      </w:r>
      <w:r>
        <w:rPr>
          <w:rFonts w:ascii="仿宋_GB2312" w:eastAsia="仿宋_GB2312" w:hAnsi="仿宋"/>
          <w:kern w:val="0"/>
          <w:sz w:val="32"/>
          <w:szCs w:val="24"/>
        </w:rPr>
        <w:t>/</w:t>
      </w:r>
      <w:r>
        <w:rPr>
          <w:rFonts w:ascii="仿宋_GB2312" w:eastAsia="仿宋_GB2312" w:hAnsi="仿宋" w:hint="eastAsia"/>
          <w:kern w:val="0"/>
          <w:sz w:val="32"/>
          <w:szCs w:val="24"/>
        </w:rPr>
        <w:t>人。</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kern w:val="0"/>
          <w:sz w:val="32"/>
        </w:rPr>
      </w:pPr>
      <w:r>
        <w:rPr>
          <w:rFonts w:ascii="仿宋_GB2312" w:eastAsia="仿宋_GB2312" w:hAnsi="仿宋" w:hint="eastAsia"/>
          <w:kern w:val="0"/>
          <w:sz w:val="32"/>
        </w:rPr>
        <w:t>注：报价含交通住宿费、税率等所有费用。</w:t>
      </w:r>
    </w:p>
    <w:p w:rsidR="00000000" w:rsidRDefault="00156486" w:rsidP="009921D0">
      <w:pPr>
        <w:adjustRightInd w:val="0"/>
        <w:snapToGrid w:val="0"/>
        <w:spacing w:line="360" w:lineRule="auto"/>
        <w:ind w:leftChars="-66" w:left="-139" w:firstLineChars="194" w:firstLine="621"/>
        <w:jc w:val="left"/>
        <w:rPr>
          <w:rFonts w:ascii="仿宋_GB2312" w:eastAsia="仿宋_GB2312" w:hAnsi="仿宋"/>
          <w:kern w:val="0"/>
          <w:sz w:val="32"/>
          <w:szCs w:val="24"/>
        </w:rPr>
      </w:pPr>
      <w:r>
        <w:rPr>
          <w:rFonts w:ascii="仿宋_GB2312" w:eastAsia="仿宋_GB2312" w:hAnsi="仿宋"/>
          <w:kern w:val="0"/>
          <w:sz w:val="32"/>
          <w:szCs w:val="24"/>
        </w:rPr>
        <w:t>3.</w:t>
      </w:r>
      <w:r>
        <w:rPr>
          <w:rFonts w:ascii="仿宋_GB2312" w:eastAsia="仿宋_GB2312" w:hAnsi="仿宋" w:hint="eastAsia"/>
          <w:kern w:val="0"/>
          <w:sz w:val="32"/>
          <w:szCs w:val="24"/>
        </w:rPr>
        <w:t>服务周期</w:t>
      </w:r>
      <w:r>
        <w:rPr>
          <w:rFonts w:ascii="仿宋_GB2312" w:eastAsia="仿宋_GB2312" w:hAnsi="仿宋"/>
          <w:kern w:val="0"/>
          <w:sz w:val="32"/>
          <w:szCs w:val="24"/>
        </w:rPr>
        <w:t>:5</w:t>
      </w:r>
      <w:r>
        <w:rPr>
          <w:rFonts w:ascii="仿宋_GB2312" w:eastAsia="仿宋_GB2312" w:hAnsi="仿宋" w:hint="eastAsia"/>
          <w:kern w:val="0"/>
          <w:sz w:val="32"/>
          <w:szCs w:val="24"/>
        </w:rPr>
        <w:t>年</w:t>
      </w:r>
    </w:p>
    <w:p w:rsidR="00000000" w:rsidRDefault="00156486">
      <w:pPr>
        <w:pStyle w:val="a0"/>
        <w:spacing w:line="360" w:lineRule="auto"/>
        <w:ind w:leftChars="0" w:left="0" w:firstLineChars="100" w:firstLine="320"/>
        <w:rPr>
          <w:rFonts w:ascii="黑体" w:eastAsia="黑体" w:hAnsi="黑体"/>
          <w:b/>
          <w:kern w:val="0"/>
          <w:sz w:val="32"/>
        </w:rPr>
      </w:pPr>
      <w:r>
        <w:rPr>
          <w:rFonts w:ascii="黑体" w:eastAsia="黑体" w:hAnsi="黑体" w:hint="eastAsia"/>
          <w:b/>
          <w:kern w:val="0"/>
          <w:sz w:val="32"/>
        </w:rPr>
        <w:t>（二）投标人合格条件：</w:t>
      </w:r>
    </w:p>
    <w:p w:rsidR="00000000" w:rsidRDefault="00156486">
      <w:pPr>
        <w:pStyle w:val="a0"/>
        <w:spacing w:line="360" w:lineRule="auto"/>
        <w:ind w:leftChars="0" w:left="0" w:firstLineChars="200" w:firstLine="640"/>
        <w:rPr>
          <w:rFonts w:ascii="仿宋_GB2312" w:eastAsia="仿宋_GB2312" w:hAnsi="仿宋"/>
          <w:snapToGrid w:val="0"/>
          <w:sz w:val="32"/>
        </w:rPr>
      </w:pPr>
      <w:r>
        <w:rPr>
          <w:rFonts w:ascii="仿宋_GB2312" w:eastAsia="仿宋_GB2312" w:hAnsi="仿宋"/>
          <w:snapToGrid w:val="0"/>
          <w:sz w:val="32"/>
        </w:rPr>
        <w:lastRenderedPageBreak/>
        <w:t>1.</w:t>
      </w:r>
      <w:r>
        <w:rPr>
          <w:rFonts w:ascii="仿宋_GB2312" w:eastAsia="仿宋_GB2312" w:hAnsi="仿宋" w:hint="eastAsia"/>
          <w:sz w:val="32"/>
        </w:rPr>
        <w:t>投标人须具有良好的商业信誉和相应的经营范围。（提供营业执照及税务登记证复印件并加盖公章，原件备查）</w:t>
      </w:r>
    </w:p>
    <w:p w:rsidR="00000000" w:rsidRDefault="00156486">
      <w:pPr>
        <w:pStyle w:val="a0"/>
        <w:spacing w:line="360" w:lineRule="auto"/>
        <w:ind w:leftChars="0" w:left="0" w:firstLineChars="200" w:firstLine="640"/>
        <w:rPr>
          <w:rFonts w:ascii="仿宋_GB2312" w:eastAsia="仿宋_GB2312" w:hAnsi="仿宋"/>
          <w:snapToGrid w:val="0"/>
          <w:sz w:val="32"/>
        </w:rPr>
      </w:pPr>
      <w:r>
        <w:rPr>
          <w:rFonts w:ascii="仿宋_GB2312" w:eastAsia="仿宋_GB2312" w:hAnsi="仿宋"/>
          <w:snapToGrid w:val="0"/>
          <w:sz w:val="32"/>
        </w:rPr>
        <w:t>2.</w:t>
      </w:r>
      <w:r>
        <w:rPr>
          <w:rFonts w:ascii="仿宋_GB2312" w:eastAsia="仿宋_GB2312" w:hAnsi="仿宋" w:hint="eastAsia"/>
          <w:snapToGrid w:val="0"/>
          <w:sz w:val="32"/>
        </w:rPr>
        <w:t>投标单位是在民航局备案的具有对外教学资质的培训机构。（提供相关证明）</w:t>
      </w:r>
    </w:p>
    <w:p w:rsidR="00000000" w:rsidRDefault="00156486">
      <w:pPr>
        <w:spacing w:line="360" w:lineRule="auto"/>
        <w:ind w:firstLineChars="200" w:firstLine="640"/>
        <w:rPr>
          <w:rFonts w:ascii="仿宋_GB2312" w:eastAsia="仿宋_GB2312" w:hAnsi="仿宋"/>
          <w:snapToGrid w:val="0"/>
          <w:sz w:val="32"/>
          <w:szCs w:val="24"/>
        </w:rPr>
      </w:pPr>
      <w:r>
        <w:rPr>
          <w:rFonts w:ascii="仿宋_GB2312" w:eastAsia="仿宋_GB2312" w:hAnsi="仿宋"/>
          <w:snapToGrid w:val="0"/>
          <w:sz w:val="32"/>
          <w:szCs w:val="24"/>
        </w:rPr>
        <w:t>3.</w:t>
      </w:r>
      <w:r>
        <w:rPr>
          <w:rFonts w:ascii="仿宋_GB2312" w:eastAsia="仿宋_GB2312" w:hAnsi="仿宋" w:hint="eastAsia"/>
          <w:snapToGrid w:val="0"/>
          <w:sz w:val="32"/>
          <w:szCs w:val="24"/>
        </w:rPr>
        <w:t>本次招标不接受联合体投标。</w:t>
      </w:r>
    </w:p>
    <w:p w:rsidR="00000000" w:rsidRDefault="00156486">
      <w:pPr>
        <w:spacing w:line="360" w:lineRule="auto"/>
        <w:ind w:firstLineChars="200" w:firstLine="641"/>
        <w:rPr>
          <w:rFonts w:ascii="黑体" w:eastAsia="黑体" w:hAnsi="黑体"/>
          <w:snapToGrid w:val="0"/>
          <w:sz w:val="32"/>
          <w:szCs w:val="24"/>
        </w:rPr>
      </w:pPr>
      <w:r>
        <w:rPr>
          <w:rFonts w:ascii="黑体" w:eastAsia="黑体" w:hAnsi="黑体" w:hint="eastAsia"/>
          <w:b/>
          <w:sz w:val="32"/>
          <w:szCs w:val="24"/>
        </w:rPr>
        <w:t>（三）评标方法：</w:t>
      </w:r>
    </w:p>
    <w:p w:rsidR="00000000" w:rsidRDefault="00156486">
      <w:pPr>
        <w:spacing w:line="360" w:lineRule="auto"/>
        <w:ind w:firstLineChars="200" w:firstLine="640"/>
        <w:rPr>
          <w:rFonts w:ascii="仿宋_GB2312" w:eastAsia="仿宋_GB2312" w:hAnsi="仿宋"/>
          <w:snapToGrid w:val="0"/>
          <w:sz w:val="32"/>
          <w:szCs w:val="24"/>
        </w:rPr>
      </w:pPr>
      <w:r>
        <w:rPr>
          <w:rFonts w:ascii="仿宋_GB2312" w:eastAsia="仿宋_GB2312" w:hAnsi="仿宋" w:hint="eastAsia"/>
          <w:snapToGrid w:val="0"/>
          <w:sz w:val="32"/>
          <w:szCs w:val="24"/>
        </w:rPr>
        <w:t>本次招标采用最低投标价法（含税）</w:t>
      </w:r>
    </w:p>
    <w:p w:rsidR="00000000" w:rsidRDefault="00156486">
      <w:pPr>
        <w:spacing w:line="360" w:lineRule="auto"/>
        <w:ind w:firstLineChars="200" w:firstLine="641"/>
        <w:rPr>
          <w:rFonts w:ascii="黑体" w:eastAsia="黑体" w:hAnsi="黑体"/>
          <w:snapToGrid w:val="0"/>
          <w:sz w:val="32"/>
          <w:szCs w:val="24"/>
        </w:rPr>
      </w:pPr>
      <w:r>
        <w:rPr>
          <w:rFonts w:ascii="黑体" w:eastAsia="黑体" w:hAnsi="黑体" w:hint="eastAsia"/>
          <w:b/>
          <w:sz w:val="32"/>
          <w:szCs w:val="24"/>
        </w:rPr>
        <w:t>（四）中标及合同授予：</w:t>
      </w:r>
    </w:p>
    <w:p w:rsidR="00000000" w:rsidRDefault="00156486">
      <w:pPr>
        <w:widowControl w:val="0"/>
        <w:spacing w:line="360" w:lineRule="auto"/>
        <w:ind w:firstLineChars="200" w:firstLine="640"/>
        <w:rPr>
          <w:rFonts w:ascii="仿宋_GB2312" w:eastAsia="仿宋_GB2312" w:hAnsi="仿宋"/>
          <w:color w:val="000000"/>
          <w:sz w:val="32"/>
          <w:szCs w:val="24"/>
        </w:rPr>
      </w:pPr>
      <w:r>
        <w:rPr>
          <w:rFonts w:ascii="仿宋_GB2312" w:eastAsia="仿宋_GB2312" w:hAnsi="仿宋"/>
          <w:color w:val="000000"/>
          <w:sz w:val="32"/>
          <w:szCs w:val="24"/>
        </w:rPr>
        <w:t>1.</w:t>
      </w:r>
      <w:r>
        <w:rPr>
          <w:rFonts w:ascii="仿宋_GB2312" w:eastAsia="仿宋_GB2312" w:hAnsi="仿宋" w:hint="eastAsia"/>
          <w:color w:val="000000"/>
          <w:sz w:val="32"/>
          <w:szCs w:val="24"/>
        </w:rPr>
        <w:t>确定中标人后，招标人以电话通知方式或书面通知中标人，并签订具体的项目合同，未接到中标通知的单位视为不中标，招标人没有</w:t>
      </w:r>
      <w:r>
        <w:rPr>
          <w:rFonts w:ascii="仿宋_GB2312" w:eastAsia="仿宋_GB2312" w:hAnsi="仿宋" w:hint="eastAsia"/>
          <w:color w:val="000000"/>
          <w:sz w:val="32"/>
          <w:szCs w:val="24"/>
        </w:rPr>
        <w:t>义务解释不中标原因。</w:t>
      </w:r>
    </w:p>
    <w:p w:rsidR="00000000" w:rsidRDefault="00156486">
      <w:pPr>
        <w:widowControl w:val="0"/>
        <w:spacing w:line="360" w:lineRule="auto"/>
        <w:ind w:firstLineChars="200" w:firstLine="640"/>
        <w:rPr>
          <w:rFonts w:ascii="仿宋_GB2312" w:eastAsia="仿宋_GB2312" w:hAnsi="仿宋"/>
          <w:color w:val="000000"/>
          <w:sz w:val="32"/>
          <w:szCs w:val="24"/>
        </w:rPr>
      </w:pPr>
      <w:r>
        <w:rPr>
          <w:rFonts w:ascii="仿宋_GB2312" w:eastAsia="仿宋_GB2312" w:hAnsi="仿宋"/>
          <w:color w:val="000000"/>
          <w:sz w:val="32"/>
          <w:szCs w:val="24"/>
        </w:rPr>
        <w:t>2.</w:t>
      </w:r>
      <w:r>
        <w:rPr>
          <w:rFonts w:ascii="仿宋_GB2312" w:eastAsia="仿宋_GB2312" w:hAnsi="仿宋" w:hint="eastAsia"/>
          <w:color w:val="000000"/>
          <w:sz w:val="32"/>
          <w:szCs w:val="24"/>
        </w:rPr>
        <w:t>中标单位如在项目实施时</w:t>
      </w:r>
      <w:r>
        <w:rPr>
          <w:rFonts w:ascii="仿宋_GB2312" w:eastAsia="仿宋_GB2312" w:hAnsi="仿宋"/>
          <w:color w:val="000000"/>
          <w:sz w:val="32"/>
          <w:szCs w:val="24"/>
        </w:rPr>
        <w:t xml:space="preserve">, </w:t>
      </w:r>
      <w:r>
        <w:rPr>
          <w:rFonts w:ascii="仿宋_GB2312" w:eastAsia="仿宋_GB2312" w:hAnsi="仿宋" w:hint="eastAsia"/>
          <w:color w:val="000000"/>
          <w:sz w:val="32"/>
          <w:szCs w:val="24"/>
        </w:rPr>
        <w:t>违反了国家法律法规或严重违反招标方公司相关规定，招标人可终止合同，取消该单位中标人资格。</w:t>
      </w:r>
    </w:p>
    <w:p w:rsidR="00000000" w:rsidRDefault="00156486">
      <w:pPr>
        <w:widowControl w:val="0"/>
        <w:spacing w:line="360" w:lineRule="auto"/>
        <w:ind w:firstLineChars="200" w:firstLine="640"/>
        <w:rPr>
          <w:rFonts w:ascii="仿宋_GB2312" w:eastAsia="仿宋_GB2312" w:hAnsi="仿宋"/>
          <w:color w:val="000000"/>
          <w:sz w:val="32"/>
          <w:szCs w:val="24"/>
        </w:rPr>
      </w:pPr>
      <w:r>
        <w:rPr>
          <w:rFonts w:ascii="仿宋_GB2312" w:eastAsia="仿宋_GB2312" w:hAnsi="仿宋"/>
          <w:color w:val="000000"/>
          <w:sz w:val="32"/>
          <w:szCs w:val="24"/>
        </w:rPr>
        <w:t>3.</w:t>
      </w:r>
      <w:r>
        <w:rPr>
          <w:rFonts w:ascii="仿宋_GB2312" w:eastAsia="仿宋_GB2312" w:hAnsi="仿宋" w:hint="eastAsia"/>
          <w:color w:val="000000"/>
          <w:sz w:val="32"/>
          <w:szCs w:val="24"/>
        </w:rPr>
        <w:t>招标人一旦发现投标人的投标文件中资质证明等材料文件造假，有权取消该投标人的中标资格，且该投标人将被列入不诚信单位名单。</w:t>
      </w:r>
    </w:p>
    <w:p w:rsidR="00000000" w:rsidRDefault="00156486">
      <w:pPr>
        <w:widowControl w:val="0"/>
        <w:spacing w:line="360" w:lineRule="auto"/>
        <w:ind w:firstLineChars="200" w:firstLine="640"/>
        <w:rPr>
          <w:rFonts w:ascii="仿宋_GB2312" w:eastAsia="仿宋_GB2312" w:hAnsi="仿宋"/>
          <w:color w:val="000000"/>
          <w:sz w:val="32"/>
          <w:szCs w:val="24"/>
        </w:rPr>
      </w:pPr>
      <w:r>
        <w:rPr>
          <w:rFonts w:ascii="仿宋_GB2312" w:eastAsia="仿宋_GB2312" w:hAnsi="仿宋"/>
          <w:color w:val="000000"/>
          <w:sz w:val="32"/>
          <w:szCs w:val="24"/>
        </w:rPr>
        <w:t>4.</w:t>
      </w:r>
      <w:r>
        <w:rPr>
          <w:rFonts w:ascii="仿宋_GB2312" w:eastAsia="仿宋_GB2312" w:hAnsi="仿宋" w:hint="eastAsia"/>
          <w:color w:val="000000"/>
          <w:sz w:val="32"/>
          <w:szCs w:val="24"/>
        </w:rPr>
        <w:t>非招标人原因中标人拒签合同或中标人严重违约的，该中标人将被列入不诚信单位名单。</w:t>
      </w:r>
    </w:p>
    <w:p w:rsidR="00000000" w:rsidRDefault="00156486">
      <w:pPr>
        <w:widowControl w:val="0"/>
        <w:spacing w:line="360" w:lineRule="auto"/>
        <w:ind w:firstLineChars="200" w:firstLine="640"/>
        <w:rPr>
          <w:rFonts w:ascii="仿宋_GB2312" w:eastAsia="仿宋_GB2312" w:hAnsi="仿宋"/>
          <w:color w:val="000000"/>
          <w:sz w:val="32"/>
          <w:szCs w:val="24"/>
        </w:rPr>
      </w:pPr>
      <w:r>
        <w:rPr>
          <w:rFonts w:ascii="仿宋_GB2312" w:eastAsia="仿宋_GB2312" w:hAnsi="仿宋"/>
          <w:color w:val="000000"/>
          <w:sz w:val="32"/>
          <w:szCs w:val="24"/>
        </w:rPr>
        <w:t>5.</w:t>
      </w:r>
      <w:r>
        <w:rPr>
          <w:rFonts w:ascii="仿宋_GB2312" w:eastAsia="仿宋_GB2312" w:hAnsi="仿宋" w:hint="eastAsia"/>
          <w:sz w:val="32"/>
          <w:szCs w:val="24"/>
        </w:rPr>
        <w:t>本项目不接受联合体投标，本项目禁止转包和分包，如参选单位中选后将本项目转包和分包给其它单位或个人，委托</w:t>
      </w:r>
      <w:r>
        <w:rPr>
          <w:rFonts w:ascii="仿宋_GB2312" w:eastAsia="仿宋_GB2312" w:hAnsi="仿宋" w:hint="eastAsia"/>
          <w:sz w:val="32"/>
          <w:szCs w:val="24"/>
        </w:rPr>
        <w:lastRenderedPageBreak/>
        <w:t>人有权取消其中选资格。</w:t>
      </w:r>
      <w:r>
        <w:rPr>
          <w:rFonts w:ascii="仿宋_GB2312" w:eastAsia="仿宋_GB2312" w:hAnsi="仿宋" w:hint="eastAsia"/>
          <w:color w:val="000000"/>
          <w:sz w:val="32"/>
          <w:szCs w:val="24"/>
        </w:rPr>
        <w:t>入不诚信单位名单的单位，招标人有权</w:t>
      </w:r>
      <w:r>
        <w:rPr>
          <w:rFonts w:ascii="仿宋_GB2312" w:eastAsia="仿宋_GB2312" w:hAnsi="仿宋" w:hint="eastAsia"/>
          <w:color w:val="000000"/>
          <w:sz w:val="32"/>
          <w:szCs w:val="24"/>
        </w:rPr>
        <w:t>拒绝该单位之后其它项目的投标。</w:t>
      </w:r>
    </w:p>
    <w:p w:rsidR="00000000" w:rsidRDefault="00156486">
      <w:pPr>
        <w:pStyle w:val="a0"/>
        <w:spacing w:line="360" w:lineRule="auto"/>
        <w:rPr>
          <w:rFonts w:ascii="黑体" w:eastAsia="黑体" w:hAnsi="黑体"/>
          <w:b/>
          <w:color w:val="000000"/>
          <w:sz w:val="32"/>
        </w:rPr>
      </w:pPr>
      <w:r>
        <w:rPr>
          <w:rFonts w:ascii="黑体" w:eastAsia="黑体" w:hAnsi="黑体" w:hint="eastAsia"/>
          <w:b/>
          <w:color w:val="000000"/>
          <w:sz w:val="32"/>
        </w:rPr>
        <w:t>（五）合同条款格式：</w:t>
      </w:r>
    </w:p>
    <w:p w:rsidR="00000000" w:rsidRDefault="00156486">
      <w:pPr>
        <w:spacing w:line="360" w:lineRule="auto"/>
        <w:ind w:firstLine="642"/>
        <w:rPr>
          <w:rFonts w:ascii="仿宋" w:eastAsia="仿宋" w:hAnsi="仿宋"/>
          <w:color w:val="000000"/>
          <w:sz w:val="32"/>
          <w:szCs w:val="24"/>
        </w:rPr>
      </w:pPr>
      <w:r>
        <w:rPr>
          <w:rFonts w:ascii="仿宋" w:eastAsia="仿宋" w:hAnsi="仿宋" w:hint="eastAsia"/>
          <w:color w:val="000000"/>
          <w:sz w:val="32"/>
          <w:szCs w:val="24"/>
        </w:rPr>
        <w:t>详见附件一</w:t>
      </w:r>
    </w:p>
    <w:p w:rsidR="00000000" w:rsidRDefault="00156486">
      <w:pPr>
        <w:spacing w:line="360" w:lineRule="auto"/>
        <w:ind w:firstLineChars="100" w:firstLine="320"/>
        <w:rPr>
          <w:rFonts w:ascii="黑体" w:eastAsia="黑体" w:hAnsi="黑体"/>
          <w:b/>
          <w:color w:val="000000"/>
          <w:sz w:val="32"/>
          <w:szCs w:val="24"/>
        </w:rPr>
      </w:pPr>
      <w:r>
        <w:rPr>
          <w:rFonts w:ascii="黑体" w:eastAsia="黑体" w:hAnsi="黑体" w:hint="eastAsia"/>
          <w:b/>
          <w:color w:val="000000"/>
          <w:sz w:val="32"/>
          <w:szCs w:val="24"/>
        </w:rPr>
        <w:t>（六）投标文件的递交</w:t>
      </w:r>
      <w:r>
        <w:rPr>
          <w:rFonts w:ascii="黑体" w:eastAsia="黑体" w:hAnsi="黑体"/>
          <w:b/>
          <w:color w:val="000000"/>
          <w:sz w:val="32"/>
          <w:szCs w:val="24"/>
        </w:rPr>
        <w:t>:</w:t>
      </w:r>
    </w:p>
    <w:p w:rsidR="00000000" w:rsidRDefault="00156486">
      <w:pPr>
        <w:widowControl w:val="0"/>
        <w:spacing w:line="360" w:lineRule="auto"/>
        <w:ind w:firstLineChars="200" w:firstLine="640"/>
        <w:rPr>
          <w:rFonts w:ascii="仿宋" w:eastAsia="仿宋" w:hAnsi="仿宋"/>
          <w:color w:val="000000"/>
          <w:sz w:val="32"/>
          <w:szCs w:val="24"/>
        </w:rPr>
      </w:pPr>
      <w:r>
        <w:rPr>
          <w:rFonts w:ascii="仿宋" w:eastAsia="仿宋" w:hAnsi="仿宋"/>
          <w:color w:val="000000"/>
          <w:sz w:val="32"/>
          <w:szCs w:val="24"/>
        </w:rPr>
        <w:t>1.</w:t>
      </w:r>
      <w:r>
        <w:rPr>
          <w:rFonts w:ascii="仿宋" w:eastAsia="仿宋" w:hAnsi="仿宋" w:hint="eastAsia"/>
          <w:color w:val="000000"/>
          <w:sz w:val="32"/>
          <w:szCs w:val="24"/>
        </w:rPr>
        <w:t>投标文件一式三份（正本一份、副本二份），并明确标明</w:t>
      </w:r>
      <w:r>
        <w:rPr>
          <w:rFonts w:ascii="仿宋" w:eastAsia="仿宋" w:hAnsi="仿宋" w:hint="eastAsia"/>
          <w:color w:val="000000"/>
          <w:sz w:val="32"/>
          <w:szCs w:val="24"/>
        </w:rPr>
        <w:t>“</w:t>
      </w:r>
      <w:r>
        <w:rPr>
          <w:rFonts w:ascii="仿宋" w:eastAsia="仿宋" w:hAnsi="仿宋" w:hint="eastAsia"/>
          <w:color w:val="000000"/>
          <w:sz w:val="32"/>
          <w:szCs w:val="24"/>
        </w:rPr>
        <w:t>正本</w:t>
      </w:r>
      <w:r>
        <w:rPr>
          <w:rFonts w:ascii="仿宋" w:eastAsia="仿宋" w:hAnsi="仿宋" w:hint="eastAsia"/>
          <w:color w:val="000000"/>
          <w:sz w:val="32"/>
          <w:szCs w:val="24"/>
        </w:rPr>
        <w:t>”</w:t>
      </w:r>
      <w:r>
        <w:rPr>
          <w:rFonts w:ascii="仿宋" w:eastAsia="仿宋" w:hAnsi="仿宋" w:hint="eastAsia"/>
          <w:color w:val="000000"/>
          <w:sz w:val="32"/>
          <w:szCs w:val="24"/>
        </w:rPr>
        <w:t>和</w:t>
      </w:r>
      <w:r>
        <w:rPr>
          <w:rFonts w:ascii="仿宋" w:eastAsia="仿宋" w:hAnsi="仿宋" w:hint="eastAsia"/>
          <w:color w:val="000000"/>
          <w:sz w:val="32"/>
          <w:szCs w:val="24"/>
        </w:rPr>
        <w:t>“</w:t>
      </w:r>
      <w:r>
        <w:rPr>
          <w:rFonts w:ascii="仿宋" w:eastAsia="仿宋" w:hAnsi="仿宋" w:hint="eastAsia"/>
          <w:color w:val="000000"/>
          <w:sz w:val="32"/>
          <w:szCs w:val="24"/>
        </w:rPr>
        <w:t>副本</w:t>
      </w:r>
      <w:r>
        <w:rPr>
          <w:rFonts w:ascii="仿宋" w:eastAsia="仿宋" w:hAnsi="仿宋" w:hint="eastAsia"/>
          <w:color w:val="000000"/>
          <w:sz w:val="32"/>
          <w:szCs w:val="24"/>
        </w:rPr>
        <w:t>”</w:t>
      </w:r>
      <w:r>
        <w:rPr>
          <w:rFonts w:ascii="仿宋" w:eastAsia="仿宋" w:hAnsi="仿宋" w:hint="eastAsia"/>
          <w:color w:val="000000"/>
          <w:sz w:val="32"/>
          <w:szCs w:val="24"/>
        </w:rPr>
        <w:t>，正、副本如有不同之处，以正本为准。</w:t>
      </w:r>
    </w:p>
    <w:p w:rsidR="00000000" w:rsidRDefault="00156486">
      <w:pPr>
        <w:widowControl w:val="0"/>
        <w:spacing w:line="360" w:lineRule="auto"/>
        <w:ind w:firstLineChars="200" w:firstLine="640"/>
        <w:rPr>
          <w:rFonts w:ascii="仿宋" w:eastAsia="仿宋" w:hAnsi="仿宋"/>
          <w:color w:val="000000"/>
          <w:sz w:val="32"/>
          <w:szCs w:val="24"/>
        </w:rPr>
      </w:pPr>
      <w:r>
        <w:rPr>
          <w:rFonts w:ascii="仿宋" w:eastAsia="仿宋" w:hAnsi="仿宋"/>
          <w:color w:val="000000"/>
          <w:sz w:val="32"/>
          <w:szCs w:val="24"/>
        </w:rPr>
        <w:t>2.</w:t>
      </w:r>
      <w:r>
        <w:rPr>
          <w:rFonts w:ascii="仿宋" w:eastAsia="仿宋" w:hAnsi="仿宋" w:hint="eastAsia"/>
          <w:color w:val="000000"/>
          <w:sz w:val="32"/>
          <w:szCs w:val="24"/>
        </w:rPr>
        <w:t>密封后加盖公章，否则无效。</w:t>
      </w:r>
    </w:p>
    <w:p w:rsidR="00000000" w:rsidRDefault="00156486">
      <w:pPr>
        <w:widowControl w:val="0"/>
        <w:spacing w:line="360" w:lineRule="auto"/>
        <w:ind w:firstLineChars="200" w:firstLine="640"/>
        <w:rPr>
          <w:rFonts w:ascii="仿宋" w:eastAsia="仿宋" w:hAnsi="仿宋"/>
          <w:sz w:val="32"/>
          <w:szCs w:val="24"/>
        </w:rPr>
      </w:pPr>
      <w:r>
        <w:rPr>
          <w:rFonts w:ascii="仿宋" w:eastAsia="仿宋" w:hAnsi="仿宋"/>
          <w:color w:val="000000"/>
          <w:sz w:val="32"/>
          <w:szCs w:val="24"/>
        </w:rPr>
        <w:t>3.</w:t>
      </w:r>
      <w:r>
        <w:rPr>
          <w:rFonts w:ascii="仿宋" w:eastAsia="仿宋" w:hAnsi="仿宋" w:hint="eastAsia"/>
          <w:color w:val="000000"/>
          <w:sz w:val="32"/>
          <w:szCs w:val="24"/>
        </w:rPr>
        <w:t>投标人在收到招标文件后，若需答疑，应以书面形式在投标文件的截止时间</w:t>
      </w:r>
      <w:r>
        <w:rPr>
          <w:rFonts w:ascii="仿宋" w:eastAsia="仿宋" w:hAnsi="仿宋"/>
          <w:sz w:val="32"/>
          <w:szCs w:val="24"/>
        </w:rPr>
        <w:t>48</w:t>
      </w:r>
      <w:r>
        <w:rPr>
          <w:rFonts w:ascii="仿宋" w:eastAsia="仿宋" w:hAnsi="仿宋" w:hint="eastAsia"/>
          <w:sz w:val="32"/>
          <w:szCs w:val="24"/>
        </w:rPr>
        <w:t>小时前向招标人提出。</w:t>
      </w:r>
    </w:p>
    <w:p w:rsidR="00000000" w:rsidRDefault="00156486">
      <w:pPr>
        <w:widowControl w:val="0"/>
        <w:spacing w:line="360" w:lineRule="auto"/>
        <w:ind w:firstLineChars="200" w:firstLine="640"/>
        <w:rPr>
          <w:rFonts w:ascii="仿宋" w:eastAsia="仿宋" w:hAnsi="仿宋"/>
          <w:sz w:val="32"/>
          <w:szCs w:val="24"/>
        </w:rPr>
      </w:pPr>
      <w:r>
        <w:rPr>
          <w:rFonts w:ascii="仿宋" w:eastAsia="仿宋" w:hAnsi="仿宋"/>
          <w:sz w:val="32"/>
          <w:szCs w:val="24"/>
        </w:rPr>
        <w:t>4.</w:t>
      </w:r>
      <w:r>
        <w:rPr>
          <w:rFonts w:ascii="仿宋" w:eastAsia="仿宋" w:hAnsi="仿宋" w:hint="eastAsia"/>
          <w:sz w:val="32"/>
          <w:szCs w:val="24"/>
        </w:rPr>
        <w:t>开标时间和地点另行通知，开标前须将投标文件按通知要求递交至指定开标地点，开标约定时间之后递交无效。</w:t>
      </w:r>
    </w:p>
    <w:p w:rsidR="00000000" w:rsidRDefault="00156486">
      <w:pPr>
        <w:widowControl w:val="0"/>
        <w:spacing w:line="360" w:lineRule="auto"/>
        <w:ind w:firstLineChars="200" w:firstLine="640"/>
        <w:rPr>
          <w:rFonts w:ascii="仿宋" w:eastAsia="仿宋" w:hAnsi="仿宋"/>
          <w:sz w:val="32"/>
          <w:szCs w:val="24"/>
        </w:rPr>
      </w:pPr>
      <w:r>
        <w:rPr>
          <w:rFonts w:ascii="仿宋" w:eastAsia="仿宋" w:hAnsi="仿宋"/>
          <w:sz w:val="32"/>
          <w:szCs w:val="24"/>
        </w:rPr>
        <w:t>5.</w:t>
      </w:r>
      <w:r>
        <w:rPr>
          <w:rFonts w:ascii="仿宋" w:eastAsia="仿宋" w:hAnsi="仿宋" w:hint="eastAsia"/>
          <w:sz w:val="32"/>
          <w:szCs w:val="24"/>
        </w:rPr>
        <w:t>联系人：李先生</w:t>
      </w:r>
    </w:p>
    <w:p w:rsidR="00000000" w:rsidRDefault="00156486">
      <w:pPr>
        <w:widowControl w:val="0"/>
        <w:spacing w:line="360" w:lineRule="auto"/>
        <w:ind w:firstLine="480"/>
        <w:rPr>
          <w:rFonts w:ascii="仿宋" w:eastAsia="仿宋" w:hAnsi="仿宋"/>
          <w:sz w:val="32"/>
          <w:szCs w:val="24"/>
        </w:rPr>
      </w:pPr>
      <w:r>
        <w:rPr>
          <w:rFonts w:ascii="仿宋" w:eastAsia="仿宋" w:hAnsi="仿宋"/>
          <w:sz w:val="32"/>
          <w:szCs w:val="24"/>
        </w:rPr>
        <w:t xml:space="preserve">   </w:t>
      </w:r>
      <w:r>
        <w:rPr>
          <w:rFonts w:ascii="仿宋" w:eastAsia="仿宋" w:hAnsi="仿宋" w:hint="eastAsia"/>
          <w:sz w:val="32"/>
          <w:szCs w:val="24"/>
        </w:rPr>
        <w:t>联系电话：</w:t>
      </w:r>
      <w:r>
        <w:rPr>
          <w:rFonts w:ascii="仿宋" w:eastAsia="仿宋" w:hAnsi="仿宋"/>
          <w:sz w:val="32"/>
          <w:szCs w:val="24"/>
        </w:rPr>
        <w:t>0514-86100266</w:t>
      </w:r>
    </w:p>
    <w:p w:rsidR="00000000" w:rsidRDefault="00156486">
      <w:pPr>
        <w:pStyle w:val="a0"/>
        <w:rPr>
          <w:rFonts w:ascii="仿宋" w:eastAsia="仿宋" w:hAnsi="仿宋"/>
          <w:sz w:val="32"/>
        </w:rPr>
      </w:pPr>
    </w:p>
    <w:p w:rsidR="00000000" w:rsidRDefault="00156486">
      <w:pPr>
        <w:rPr>
          <w:szCs w:val="24"/>
        </w:rPr>
      </w:pPr>
      <w:r>
        <w:rPr>
          <w:rFonts w:ascii="仿宋" w:eastAsia="仿宋" w:hAnsi="仿宋"/>
          <w:sz w:val="32"/>
          <w:szCs w:val="24"/>
        </w:rPr>
        <w:t xml:space="preserve">  </w:t>
      </w:r>
    </w:p>
    <w:p w:rsidR="00000000" w:rsidRDefault="00156486">
      <w:pPr>
        <w:spacing w:line="540" w:lineRule="exact"/>
        <w:rPr>
          <w:rFonts w:ascii="仿宋" w:eastAsia="仿宋" w:hAnsi="仿宋"/>
          <w:sz w:val="32"/>
          <w:szCs w:val="24"/>
        </w:rPr>
      </w:pPr>
      <w:r>
        <w:rPr>
          <w:rFonts w:ascii="仿宋" w:eastAsia="仿宋" w:hAnsi="仿宋"/>
          <w:sz w:val="32"/>
          <w:szCs w:val="24"/>
        </w:rPr>
        <w:t xml:space="preserve">                                  2020</w:t>
      </w:r>
      <w:r>
        <w:rPr>
          <w:rFonts w:ascii="仿宋" w:eastAsia="仿宋" w:hAnsi="仿宋" w:hint="eastAsia"/>
          <w:sz w:val="32"/>
          <w:szCs w:val="24"/>
        </w:rPr>
        <w:t>年</w:t>
      </w:r>
      <w:r>
        <w:rPr>
          <w:rFonts w:ascii="仿宋" w:eastAsia="仿宋" w:hAnsi="仿宋"/>
          <w:sz w:val="32"/>
          <w:szCs w:val="24"/>
        </w:rPr>
        <w:t>4</w:t>
      </w:r>
      <w:r>
        <w:rPr>
          <w:rFonts w:ascii="仿宋" w:eastAsia="仿宋" w:hAnsi="仿宋" w:hint="eastAsia"/>
          <w:sz w:val="32"/>
          <w:szCs w:val="24"/>
        </w:rPr>
        <w:t>月</w:t>
      </w:r>
      <w:r>
        <w:rPr>
          <w:rFonts w:ascii="仿宋" w:eastAsia="仿宋" w:hAnsi="仿宋"/>
          <w:sz w:val="32"/>
          <w:szCs w:val="24"/>
        </w:rPr>
        <w:t>6</w:t>
      </w:r>
      <w:r>
        <w:rPr>
          <w:rFonts w:ascii="仿宋" w:eastAsia="仿宋" w:hAnsi="仿宋" w:hint="eastAsia"/>
          <w:sz w:val="32"/>
          <w:szCs w:val="24"/>
        </w:rPr>
        <w:t>日</w:t>
      </w:r>
    </w:p>
    <w:p w:rsidR="00000000" w:rsidRDefault="00156486">
      <w:pPr>
        <w:pStyle w:val="a0"/>
      </w:pPr>
    </w:p>
    <w:p w:rsidR="00000000" w:rsidRDefault="00156486">
      <w:pPr>
        <w:pStyle w:val="a0"/>
        <w:rPr>
          <w:rFonts w:ascii="仿宋" w:eastAsia="仿宋" w:hAnsi="仿宋"/>
          <w:snapToGrid w:val="0"/>
          <w:sz w:val="32"/>
        </w:rPr>
      </w:pPr>
    </w:p>
    <w:p w:rsidR="00000000" w:rsidRDefault="00156486">
      <w:pPr>
        <w:pStyle w:val="a0"/>
        <w:rPr>
          <w:rFonts w:eastAsia="仿宋_GB2312"/>
          <w:b/>
          <w:snapToGrid w:val="0"/>
          <w:sz w:val="32"/>
        </w:rPr>
      </w:pPr>
    </w:p>
    <w:p w:rsidR="00000000" w:rsidRDefault="00156486">
      <w:pPr>
        <w:rPr>
          <w:szCs w:val="24"/>
        </w:rPr>
      </w:pPr>
    </w:p>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Pr>
        <w:rPr>
          <w:szCs w:val="24"/>
        </w:rPr>
      </w:pPr>
    </w:p>
    <w:p w:rsidR="00000000" w:rsidRDefault="00156486">
      <w:pPr>
        <w:pStyle w:val="a0"/>
      </w:pPr>
    </w:p>
    <w:p w:rsidR="00000000" w:rsidRDefault="00156486">
      <w:pPr>
        <w:pStyle w:val="a0"/>
        <w:ind w:leftChars="0" w:left="0"/>
        <w:jc w:val="center"/>
        <w:rPr>
          <w:rFonts w:eastAsia="仿宋"/>
          <w:b/>
          <w:sz w:val="32"/>
        </w:rPr>
      </w:pPr>
      <w:r>
        <w:rPr>
          <w:rFonts w:eastAsia="仿宋" w:hint="eastAsia"/>
          <w:b/>
          <w:sz w:val="32"/>
        </w:rPr>
        <w:lastRenderedPageBreak/>
        <w:t>投标文件的组成</w:t>
      </w:r>
    </w:p>
    <w:p w:rsidR="00000000" w:rsidRDefault="00156486">
      <w:pPr>
        <w:rPr>
          <w:szCs w:val="24"/>
        </w:rPr>
      </w:pPr>
    </w:p>
    <w:p w:rsidR="00000000" w:rsidRDefault="00156486">
      <w:pPr>
        <w:adjustRightInd w:val="0"/>
        <w:snapToGrid w:val="0"/>
        <w:spacing w:line="360" w:lineRule="auto"/>
        <w:rPr>
          <w:rFonts w:ascii="仿宋" w:eastAsia="仿宋" w:hAnsi="仿宋"/>
          <w:snapToGrid w:val="0"/>
          <w:sz w:val="32"/>
          <w:szCs w:val="24"/>
        </w:rPr>
      </w:pPr>
      <w:r>
        <w:rPr>
          <w:rFonts w:ascii="仿宋" w:eastAsia="仿宋" w:hAnsi="仿宋"/>
          <w:snapToGrid w:val="0"/>
          <w:sz w:val="32"/>
          <w:szCs w:val="24"/>
        </w:rPr>
        <w:t>1.</w:t>
      </w:r>
      <w:r>
        <w:rPr>
          <w:rFonts w:ascii="仿宋" w:eastAsia="仿宋" w:hAnsi="仿宋" w:hint="eastAsia"/>
          <w:snapToGrid w:val="0"/>
          <w:sz w:val="32"/>
          <w:szCs w:val="24"/>
        </w:rPr>
        <w:t>投标函（格式附后）</w:t>
      </w:r>
    </w:p>
    <w:p w:rsidR="00000000" w:rsidRDefault="00156486">
      <w:pPr>
        <w:adjustRightInd w:val="0"/>
        <w:snapToGrid w:val="0"/>
        <w:spacing w:line="360" w:lineRule="auto"/>
        <w:rPr>
          <w:rFonts w:ascii="仿宋" w:eastAsia="仿宋" w:hAnsi="仿宋"/>
          <w:sz w:val="32"/>
          <w:szCs w:val="24"/>
        </w:rPr>
      </w:pPr>
      <w:r>
        <w:rPr>
          <w:rFonts w:ascii="仿宋" w:eastAsia="仿宋" w:hAnsi="仿宋"/>
          <w:sz w:val="32"/>
          <w:szCs w:val="24"/>
        </w:rPr>
        <w:t>2.</w:t>
      </w:r>
      <w:r>
        <w:rPr>
          <w:rFonts w:ascii="仿宋" w:eastAsia="仿宋" w:hAnsi="仿宋" w:hint="eastAsia"/>
          <w:sz w:val="32"/>
          <w:szCs w:val="24"/>
        </w:rPr>
        <w:t>报价清单</w:t>
      </w:r>
    </w:p>
    <w:p w:rsidR="00000000" w:rsidRDefault="00156486">
      <w:pPr>
        <w:adjustRightInd w:val="0"/>
        <w:snapToGrid w:val="0"/>
        <w:spacing w:line="360" w:lineRule="auto"/>
        <w:rPr>
          <w:rFonts w:ascii="仿宋" w:eastAsia="仿宋" w:hAnsi="仿宋"/>
          <w:snapToGrid w:val="0"/>
          <w:sz w:val="32"/>
          <w:szCs w:val="24"/>
        </w:rPr>
      </w:pPr>
      <w:r>
        <w:rPr>
          <w:rFonts w:ascii="仿宋" w:eastAsia="仿宋" w:hAnsi="仿宋"/>
          <w:snapToGrid w:val="0"/>
          <w:sz w:val="32"/>
          <w:szCs w:val="24"/>
        </w:rPr>
        <w:t>3.</w:t>
      </w:r>
      <w:r>
        <w:rPr>
          <w:rFonts w:ascii="仿宋" w:eastAsia="仿宋" w:hAnsi="仿宋" w:hint="eastAsia"/>
          <w:snapToGrid w:val="0"/>
          <w:sz w:val="32"/>
          <w:szCs w:val="24"/>
        </w:rPr>
        <w:t>营业执照和资质证书复印件（复印件加盖公章，原件备查）</w:t>
      </w:r>
    </w:p>
    <w:p w:rsidR="00000000" w:rsidRDefault="00156486">
      <w:pPr>
        <w:adjustRightInd w:val="0"/>
        <w:snapToGrid w:val="0"/>
        <w:spacing w:line="360" w:lineRule="auto"/>
        <w:rPr>
          <w:rFonts w:ascii="仿宋" w:eastAsia="仿宋" w:hAnsi="仿宋"/>
          <w:snapToGrid w:val="0"/>
          <w:sz w:val="32"/>
          <w:szCs w:val="24"/>
        </w:rPr>
      </w:pPr>
      <w:r>
        <w:rPr>
          <w:rFonts w:ascii="仿宋" w:eastAsia="仿宋" w:hAnsi="仿宋"/>
          <w:snapToGrid w:val="0"/>
          <w:sz w:val="32"/>
          <w:szCs w:val="24"/>
        </w:rPr>
        <w:t>4.</w:t>
      </w:r>
      <w:r>
        <w:rPr>
          <w:rFonts w:ascii="仿宋" w:eastAsia="仿宋" w:hAnsi="仿宋" w:hint="eastAsia"/>
          <w:snapToGrid w:val="0"/>
          <w:sz w:val="32"/>
          <w:szCs w:val="24"/>
        </w:rPr>
        <w:t>报价人认为应提交的其它材料</w:t>
      </w: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 w:rsidR="00000000" w:rsidRDefault="00156486">
      <w:pPr>
        <w:pStyle w:val="a0"/>
      </w:pPr>
    </w:p>
    <w:p w:rsidR="00000000" w:rsidRDefault="00156486">
      <w:pPr>
        <w:adjustRightInd w:val="0"/>
        <w:snapToGrid w:val="0"/>
        <w:spacing w:line="360" w:lineRule="auto"/>
        <w:rPr>
          <w:rFonts w:ascii="宋体"/>
          <w:szCs w:val="24"/>
        </w:rPr>
      </w:pPr>
      <w:r>
        <w:rPr>
          <w:rFonts w:ascii="宋体" w:hAnsi="宋体" w:cs="宋体" w:hint="eastAsia"/>
          <w:szCs w:val="24"/>
        </w:rPr>
        <w:lastRenderedPageBreak/>
        <w:t>一、投标函（格式）</w:t>
      </w:r>
    </w:p>
    <w:p w:rsidR="00000000" w:rsidRDefault="00156486">
      <w:pPr>
        <w:spacing w:line="300" w:lineRule="auto"/>
        <w:rPr>
          <w:rFonts w:ascii="宋体"/>
          <w:szCs w:val="24"/>
        </w:rPr>
      </w:pPr>
      <w:r>
        <w:rPr>
          <w:rFonts w:ascii="宋体" w:hAnsi="宋体" w:cs="宋体" w:hint="eastAsia"/>
          <w:szCs w:val="24"/>
        </w:rPr>
        <w:t>扬州泰州国际机场有限责任公司：</w:t>
      </w:r>
    </w:p>
    <w:p w:rsidR="00000000" w:rsidRDefault="00156486">
      <w:pPr>
        <w:spacing w:line="300" w:lineRule="auto"/>
        <w:rPr>
          <w:rFonts w:ascii="宋体"/>
          <w:szCs w:val="24"/>
        </w:rPr>
      </w:pPr>
      <w:r>
        <w:rPr>
          <w:rFonts w:ascii="宋体" w:hAnsi="宋体" w:cs="宋体" w:hint="eastAsia"/>
          <w:szCs w:val="24"/>
          <w:u w:val="single"/>
        </w:rPr>
        <w:t>（投标人全称）</w:t>
      </w:r>
      <w:r>
        <w:rPr>
          <w:rFonts w:ascii="宋体" w:hAnsi="宋体" w:cs="宋体" w:hint="eastAsia"/>
          <w:szCs w:val="24"/>
        </w:rPr>
        <w:t>授权</w:t>
      </w:r>
      <w:r>
        <w:rPr>
          <w:rFonts w:ascii="宋体" w:hAnsi="宋体" w:cs="宋体" w:hint="eastAsia"/>
          <w:szCs w:val="24"/>
          <w:u w:val="single"/>
        </w:rPr>
        <w:t>（全权代表姓名、职务、职称）</w:t>
      </w:r>
      <w:r>
        <w:rPr>
          <w:rFonts w:ascii="宋体" w:hAnsi="宋体" w:cs="宋体" w:hint="eastAsia"/>
          <w:szCs w:val="24"/>
        </w:rPr>
        <w:t>为全权代表，参加贵方组织的</w:t>
      </w:r>
      <w:r>
        <w:rPr>
          <w:rFonts w:ascii="宋体" w:hAnsi="宋体" w:cs="宋体" w:hint="eastAsia"/>
          <w:szCs w:val="24"/>
          <w:u w:val="single"/>
        </w:rPr>
        <w:t>（项目名称）</w:t>
      </w:r>
      <w:r>
        <w:rPr>
          <w:rFonts w:ascii="宋体" w:hAnsi="宋体" w:cs="宋体" w:hint="eastAsia"/>
          <w:szCs w:val="24"/>
        </w:rPr>
        <w:t>的有关活动，为此：</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提供投标人须</w:t>
      </w:r>
      <w:r>
        <w:rPr>
          <w:rFonts w:ascii="宋体" w:hAnsi="宋体" w:cs="宋体" w:hint="eastAsia"/>
          <w:szCs w:val="24"/>
        </w:rPr>
        <w:t>知规定的全部投标文件（正本一份，副本二份）。</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提供按招标文件要求的服务的报价为人民币（大写）元（</w:t>
      </w:r>
      <w:r>
        <w:rPr>
          <w:rFonts w:ascii="宋体" w:hAnsi="宋体" w:cs="宋体"/>
          <w:szCs w:val="24"/>
        </w:rPr>
        <w:t>RMB:</w:t>
      </w:r>
      <w:r>
        <w:rPr>
          <w:rFonts w:ascii="宋体" w:hAnsi="宋体" w:cs="宋体" w:hint="eastAsia"/>
          <w:szCs w:val="24"/>
        </w:rPr>
        <w:t>）（</w:t>
      </w:r>
      <w:r>
        <w:rPr>
          <w:rFonts w:ascii="宋体" w:hAnsi="宋体" w:cs="宋体" w:hint="eastAsia"/>
          <w:szCs w:val="24"/>
          <w:u w:val="single"/>
        </w:rPr>
        <w:t>详见报价清单</w:t>
      </w:r>
      <w:r>
        <w:rPr>
          <w:rFonts w:ascii="宋体" w:hAnsi="宋体" w:cs="宋体" w:hint="eastAsia"/>
          <w:szCs w:val="24"/>
        </w:rPr>
        <w:t>）。</w:t>
      </w:r>
    </w:p>
    <w:p w:rsidR="00000000" w:rsidRDefault="00156486">
      <w:pPr>
        <w:numPr>
          <w:ilvl w:val="0"/>
          <w:numId w:val="1"/>
        </w:numPr>
        <w:tabs>
          <w:tab w:val="left" w:pos="840"/>
        </w:tabs>
        <w:spacing w:line="300" w:lineRule="auto"/>
        <w:rPr>
          <w:rFonts w:ascii="宋体"/>
          <w:szCs w:val="24"/>
        </w:rPr>
      </w:pPr>
      <w:r>
        <w:rPr>
          <w:rFonts w:ascii="宋体" w:hAnsi="宋体" w:cs="宋体" w:hint="eastAsia"/>
          <w:szCs w:val="24"/>
        </w:rPr>
        <w:t>投标人将按招标文件的规定履行全部责任和义务。</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投标人已详细审查全部招标文件，我们完全理解并同意放弃对招标文件提出质疑及</w:t>
      </w:r>
      <w:r>
        <w:rPr>
          <w:rFonts w:ascii="宋体" w:hAnsi="宋体" w:cs="宋体"/>
          <w:szCs w:val="24"/>
        </w:rPr>
        <w:t>/</w:t>
      </w:r>
      <w:r>
        <w:rPr>
          <w:rFonts w:ascii="宋体" w:hAnsi="宋体" w:cs="宋体" w:hint="eastAsia"/>
          <w:szCs w:val="24"/>
        </w:rPr>
        <w:t>或争议的权利。</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愿意向贵方提供任何与该项投标文件有关的数据、情况和资料，完全理解贵方不一定接受最低价的投标文件或收到的任何投标文件。</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我方授权贵方查询或调查我们递交的与本投标文件有关的声明、文件和资料，并同意在贵方的要求下提供</w:t>
      </w:r>
      <w:r>
        <w:rPr>
          <w:rFonts w:ascii="宋体" w:hAnsi="宋体" w:cs="宋体" w:hint="eastAsia"/>
          <w:szCs w:val="24"/>
        </w:rPr>
        <w:t>相关文件或证书的原件及其他相关书面材料，以及通过我们的开户银行和客户澄清投标文件中有关财务和技术方面的问题。</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我方承诺：提供并承诺派专人负责项目售后服务事宜和售后服务负责人相关信息：售后服务负责人</w:t>
      </w:r>
      <w:r>
        <w:rPr>
          <w:rFonts w:ascii="宋体" w:hAnsi="宋体" w:cs="宋体"/>
          <w:szCs w:val="24"/>
        </w:rPr>
        <w:t xml:space="preserve">     </w:t>
      </w:r>
      <w:r>
        <w:rPr>
          <w:rFonts w:ascii="宋体" w:hAnsi="宋体" w:cs="宋体" w:hint="eastAsia"/>
          <w:szCs w:val="24"/>
        </w:rPr>
        <w:t>，联系电话</w:t>
      </w:r>
      <w:r>
        <w:rPr>
          <w:rFonts w:ascii="宋体" w:hAnsi="宋体" w:cs="宋体"/>
          <w:szCs w:val="24"/>
        </w:rPr>
        <w:t xml:space="preserve">         </w:t>
      </w:r>
      <w:r>
        <w:rPr>
          <w:rFonts w:ascii="宋体" w:hAnsi="宋体" w:cs="宋体" w:hint="eastAsia"/>
          <w:szCs w:val="24"/>
        </w:rPr>
        <w:t>；</w:t>
      </w:r>
    </w:p>
    <w:p w:rsidR="00000000" w:rsidRDefault="00156486">
      <w:pPr>
        <w:numPr>
          <w:ilvl w:val="0"/>
          <w:numId w:val="1"/>
        </w:numPr>
        <w:tabs>
          <w:tab w:val="clear" w:pos="840"/>
          <w:tab w:val="left" w:pos="1260"/>
        </w:tabs>
        <w:spacing w:line="300" w:lineRule="auto"/>
        <w:ind w:left="1260" w:hanging="840"/>
        <w:rPr>
          <w:rFonts w:ascii="宋体"/>
          <w:szCs w:val="24"/>
        </w:rPr>
      </w:pPr>
      <w:r>
        <w:rPr>
          <w:rFonts w:ascii="宋体" w:hAnsi="宋体" w:cs="宋体" w:hint="eastAsia"/>
          <w:szCs w:val="24"/>
        </w:rPr>
        <w:t>我方承诺：在经营活动中无重大违法违规行为。</w:t>
      </w:r>
    </w:p>
    <w:p w:rsidR="00000000" w:rsidRDefault="00156486">
      <w:pPr>
        <w:spacing w:line="300" w:lineRule="auto"/>
        <w:ind w:left="420"/>
        <w:rPr>
          <w:rFonts w:ascii="宋体"/>
          <w:szCs w:val="24"/>
        </w:rPr>
      </w:pPr>
    </w:p>
    <w:p w:rsidR="00000000" w:rsidRDefault="00156486">
      <w:pPr>
        <w:spacing w:line="300" w:lineRule="auto"/>
        <w:rPr>
          <w:rFonts w:ascii="宋体"/>
          <w:szCs w:val="24"/>
        </w:rPr>
      </w:pPr>
      <w:r>
        <w:rPr>
          <w:rFonts w:ascii="宋体" w:hAnsi="宋体" w:cs="宋体" w:hint="eastAsia"/>
          <w:szCs w:val="24"/>
        </w:rPr>
        <w:t>地址传真</w:t>
      </w:r>
    </w:p>
    <w:p w:rsidR="00000000" w:rsidRDefault="00156486">
      <w:pPr>
        <w:spacing w:line="300" w:lineRule="auto"/>
        <w:rPr>
          <w:rFonts w:ascii="宋体"/>
          <w:szCs w:val="24"/>
        </w:rPr>
      </w:pPr>
      <w:r>
        <w:rPr>
          <w:rFonts w:ascii="宋体" w:hAnsi="宋体" w:cs="宋体" w:hint="eastAsia"/>
          <w:szCs w:val="24"/>
        </w:rPr>
        <w:t>电话电子函件</w:t>
      </w:r>
    </w:p>
    <w:p w:rsidR="00000000" w:rsidRDefault="00156486">
      <w:pPr>
        <w:spacing w:line="300" w:lineRule="auto"/>
        <w:rPr>
          <w:rFonts w:ascii="宋体"/>
          <w:szCs w:val="24"/>
        </w:rPr>
      </w:pPr>
    </w:p>
    <w:p w:rsidR="00000000" w:rsidRDefault="00156486">
      <w:pPr>
        <w:spacing w:line="300" w:lineRule="auto"/>
        <w:rPr>
          <w:rFonts w:ascii="宋体"/>
          <w:szCs w:val="24"/>
        </w:rPr>
      </w:pPr>
      <w:r>
        <w:rPr>
          <w:rFonts w:ascii="宋体" w:hAnsi="宋体" w:cs="宋体" w:hint="eastAsia"/>
          <w:szCs w:val="24"/>
        </w:rPr>
        <w:t>投标人名称（盖章）：</w:t>
      </w:r>
    </w:p>
    <w:p w:rsidR="00000000" w:rsidRDefault="00156486">
      <w:pPr>
        <w:spacing w:line="300" w:lineRule="auto"/>
        <w:rPr>
          <w:rFonts w:ascii="宋体"/>
          <w:szCs w:val="24"/>
        </w:rPr>
      </w:pPr>
      <w:r>
        <w:rPr>
          <w:rFonts w:ascii="宋体" w:hAnsi="宋体" w:cs="宋体" w:hint="eastAsia"/>
          <w:szCs w:val="24"/>
        </w:rPr>
        <w:t>投标人代表（签字）：</w:t>
      </w:r>
    </w:p>
    <w:p w:rsidR="00000000" w:rsidRDefault="00156486">
      <w:pPr>
        <w:spacing w:line="300" w:lineRule="auto"/>
        <w:rPr>
          <w:rFonts w:ascii="宋体"/>
          <w:szCs w:val="24"/>
          <w:u w:val="single"/>
        </w:rPr>
      </w:pPr>
      <w:r>
        <w:rPr>
          <w:rFonts w:ascii="宋体" w:hAnsi="宋体" w:cs="宋体" w:hint="eastAsia"/>
          <w:szCs w:val="24"/>
        </w:rPr>
        <w:t>日期：</w:t>
      </w: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b/>
          <w:spacing w:val="8"/>
          <w:kern w:val="0"/>
          <w:szCs w:val="24"/>
        </w:rPr>
      </w:pPr>
      <w:r>
        <w:rPr>
          <w:rFonts w:ascii="宋体"/>
          <w:szCs w:val="24"/>
        </w:rPr>
        <w:br w:type="page"/>
      </w:r>
      <w:r>
        <w:rPr>
          <w:rFonts w:ascii="宋体" w:hAnsi="宋体" w:cs="宋体" w:hint="eastAsia"/>
          <w:szCs w:val="24"/>
        </w:rPr>
        <w:lastRenderedPageBreak/>
        <w:t>二、报价清单</w:t>
      </w:r>
    </w:p>
    <w:p w:rsidR="00000000" w:rsidRDefault="00156486">
      <w:pPr>
        <w:autoSpaceDE w:val="0"/>
        <w:autoSpaceDN w:val="0"/>
        <w:adjustRightInd w:val="0"/>
        <w:snapToGrid w:val="0"/>
        <w:jc w:val="center"/>
        <w:outlineLvl w:val="1"/>
        <w:rPr>
          <w:rFonts w:ascii="宋体"/>
          <w:b/>
          <w:spacing w:val="8"/>
          <w:kern w:val="0"/>
          <w:szCs w:val="24"/>
        </w:rPr>
      </w:pPr>
      <w:r>
        <w:rPr>
          <w:rFonts w:ascii="宋体" w:hAnsi="宋体" w:cs="宋体" w:hint="eastAsia"/>
          <w:b/>
          <w:spacing w:val="8"/>
          <w:kern w:val="0"/>
          <w:szCs w:val="24"/>
        </w:rPr>
        <w:t>报价一览表</w:t>
      </w:r>
    </w:p>
    <w:p w:rsidR="00000000" w:rsidRDefault="00156486">
      <w:pPr>
        <w:autoSpaceDE w:val="0"/>
        <w:autoSpaceDN w:val="0"/>
        <w:adjustRightInd w:val="0"/>
        <w:snapToGrid w:val="0"/>
        <w:outlineLvl w:val="1"/>
        <w:rPr>
          <w:rFonts w:ascii="宋体"/>
          <w:szCs w:val="24"/>
        </w:rPr>
      </w:pPr>
      <w:r>
        <w:rPr>
          <w:rFonts w:ascii="宋体" w:hAnsi="宋体" w:cs="宋体" w:hint="eastAsia"/>
          <w:szCs w:val="24"/>
        </w:rPr>
        <w:t>项目名称：</w:t>
      </w:r>
    </w:p>
    <w:tbl>
      <w:tblPr>
        <w:tblW w:w="994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4"/>
        <w:gridCol w:w="1508"/>
        <w:gridCol w:w="3060"/>
        <w:gridCol w:w="2000"/>
        <w:gridCol w:w="1752"/>
      </w:tblGrid>
      <w:tr w:rsidR="00000000">
        <w:trPr>
          <w:trHeight w:val="613"/>
        </w:trPr>
        <w:tc>
          <w:tcPr>
            <w:tcW w:w="1624" w:type="dxa"/>
            <w:vAlign w:val="center"/>
          </w:tcPr>
          <w:p w:rsidR="00000000" w:rsidRDefault="00156486">
            <w:pPr>
              <w:spacing w:line="360" w:lineRule="auto"/>
              <w:jc w:val="center"/>
              <w:rPr>
                <w:rFonts w:ascii="宋体"/>
                <w:b/>
                <w:color w:val="000000"/>
                <w:szCs w:val="24"/>
              </w:rPr>
            </w:pPr>
            <w:r>
              <w:rPr>
                <w:rFonts w:ascii="宋体" w:hAnsi="宋体" w:cs="宋体" w:hint="eastAsia"/>
                <w:b/>
                <w:color w:val="000000"/>
                <w:szCs w:val="24"/>
              </w:rPr>
              <w:t>序号</w:t>
            </w:r>
          </w:p>
        </w:tc>
        <w:tc>
          <w:tcPr>
            <w:tcW w:w="1508" w:type="dxa"/>
            <w:vAlign w:val="center"/>
          </w:tcPr>
          <w:p w:rsidR="00000000" w:rsidRDefault="00156486">
            <w:pPr>
              <w:spacing w:line="360" w:lineRule="auto"/>
              <w:jc w:val="center"/>
              <w:rPr>
                <w:rFonts w:ascii="宋体"/>
                <w:b/>
                <w:color w:val="000000"/>
                <w:szCs w:val="24"/>
              </w:rPr>
            </w:pPr>
            <w:r>
              <w:rPr>
                <w:rFonts w:ascii="宋体" w:hAnsi="宋体" w:cs="宋体" w:hint="eastAsia"/>
                <w:b/>
                <w:color w:val="000000"/>
                <w:szCs w:val="24"/>
              </w:rPr>
              <w:t>项目名称</w:t>
            </w:r>
          </w:p>
        </w:tc>
        <w:tc>
          <w:tcPr>
            <w:tcW w:w="3060" w:type="dxa"/>
            <w:vAlign w:val="center"/>
          </w:tcPr>
          <w:p w:rsidR="00000000" w:rsidRDefault="00156486">
            <w:pPr>
              <w:spacing w:line="360" w:lineRule="auto"/>
              <w:jc w:val="center"/>
              <w:rPr>
                <w:rFonts w:ascii="宋体"/>
                <w:b/>
                <w:color w:val="000000"/>
                <w:szCs w:val="24"/>
              </w:rPr>
            </w:pPr>
            <w:r>
              <w:rPr>
                <w:rFonts w:ascii="宋体" w:hAnsi="宋体" w:cs="宋体" w:hint="eastAsia"/>
                <w:b/>
                <w:color w:val="000000"/>
                <w:szCs w:val="24"/>
              </w:rPr>
              <w:t>主要工作内容</w:t>
            </w:r>
          </w:p>
        </w:tc>
        <w:tc>
          <w:tcPr>
            <w:tcW w:w="2000" w:type="dxa"/>
            <w:vAlign w:val="center"/>
          </w:tcPr>
          <w:p w:rsidR="00000000" w:rsidRDefault="00156486">
            <w:pPr>
              <w:spacing w:line="360" w:lineRule="auto"/>
              <w:jc w:val="center"/>
              <w:rPr>
                <w:rFonts w:ascii="宋体"/>
                <w:b/>
                <w:color w:val="000000"/>
                <w:szCs w:val="24"/>
              </w:rPr>
            </w:pPr>
            <w:r>
              <w:rPr>
                <w:rFonts w:ascii="宋体" w:hAnsi="宋体" w:cs="宋体" w:hint="eastAsia"/>
                <w:b/>
                <w:color w:val="000000"/>
                <w:szCs w:val="24"/>
              </w:rPr>
              <w:t>不含税报价（元）</w:t>
            </w:r>
          </w:p>
        </w:tc>
        <w:tc>
          <w:tcPr>
            <w:tcW w:w="1752" w:type="dxa"/>
            <w:vAlign w:val="center"/>
          </w:tcPr>
          <w:p w:rsidR="00000000" w:rsidRDefault="00156486">
            <w:pPr>
              <w:spacing w:line="360" w:lineRule="auto"/>
              <w:jc w:val="center"/>
              <w:rPr>
                <w:rFonts w:ascii="宋体"/>
                <w:b/>
                <w:color w:val="000000"/>
                <w:szCs w:val="24"/>
              </w:rPr>
            </w:pPr>
            <w:r>
              <w:rPr>
                <w:rFonts w:ascii="宋体" w:hAnsi="宋体" w:cs="宋体" w:hint="eastAsia"/>
                <w:b/>
                <w:color w:val="000000"/>
                <w:szCs w:val="24"/>
              </w:rPr>
              <w:t>含税总报价（元）</w:t>
            </w:r>
          </w:p>
        </w:tc>
      </w:tr>
      <w:tr w:rsidR="00000000">
        <w:trPr>
          <w:trHeight w:hRule="exact" w:val="1924"/>
        </w:trPr>
        <w:tc>
          <w:tcPr>
            <w:tcW w:w="1624" w:type="dxa"/>
            <w:vAlign w:val="center"/>
          </w:tcPr>
          <w:p w:rsidR="00000000" w:rsidRDefault="00156486">
            <w:pPr>
              <w:spacing w:line="360" w:lineRule="auto"/>
              <w:jc w:val="center"/>
              <w:rPr>
                <w:rFonts w:ascii="宋体" w:hAnsi="宋体" w:cs="宋体"/>
                <w:b/>
                <w:color w:val="000000"/>
                <w:szCs w:val="24"/>
              </w:rPr>
            </w:pPr>
            <w:r>
              <w:rPr>
                <w:rFonts w:ascii="宋体" w:hAnsi="宋体" w:cs="宋体"/>
                <w:b/>
                <w:color w:val="000000"/>
                <w:szCs w:val="24"/>
              </w:rPr>
              <w:t>1</w:t>
            </w:r>
          </w:p>
        </w:tc>
        <w:tc>
          <w:tcPr>
            <w:tcW w:w="1508" w:type="dxa"/>
            <w:vAlign w:val="center"/>
          </w:tcPr>
          <w:p w:rsidR="00000000" w:rsidRDefault="00156486">
            <w:pPr>
              <w:spacing w:line="360" w:lineRule="auto"/>
              <w:rPr>
                <w:rFonts w:ascii="宋体"/>
                <w:color w:val="000000"/>
                <w:sz w:val="24"/>
                <w:szCs w:val="24"/>
              </w:rPr>
            </w:pPr>
            <w:r>
              <w:rPr>
                <w:rFonts w:ascii="仿宋_GB2312" w:eastAsia="仿宋_GB2312" w:hAnsi="仿宋"/>
                <w:kern w:val="0"/>
                <w:sz w:val="24"/>
                <w:szCs w:val="24"/>
              </w:rPr>
              <w:t>4</w:t>
            </w:r>
            <w:r>
              <w:rPr>
                <w:rFonts w:ascii="仿宋_GB2312" w:eastAsia="仿宋_GB2312" w:hAnsi="仿宋" w:hint="eastAsia"/>
                <w:kern w:val="0"/>
                <w:sz w:val="24"/>
                <w:szCs w:val="24"/>
              </w:rPr>
              <w:t>、</w:t>
            </w:r>
            <w:r>
              <w:rPr>
                <w:rFonts w:ascii="仿宋_GB2312" w:eastAsia="仿宋_GB2312" w:hAnsi="仿宋"/>
                <w:kern w:val="0"/>
                <w:sz w:val="24"/>
                <w:szCs w:val="24"/>
              </w:rPr>
              <w:t>5</w:t>
            </w:r>
            <w:r>
              <w:rPr>
                <w:rFonts w:ascii="仿宋_GB2312" w:eastAsia="仿宋_GB2312" w:hAnsi="仿宋" w:hint="eastAsia"/>
                <w:kern w:val="0"/>
                <w:sz w:val="24"/>
                <w:szCs w:val="24"/>
              </w:rPr>
              <w:t>、</w:t>
            </w:r>
            <w:r>
              <w:rPr>
                <w:rFonts w:ascii="仿宋_GB2312" w:eastAsia="仿宋_GB2312" w:hAnsi="仿宋"/>
                <w:kern w:val="0"/>
                <w:sz w:val="24"/>
                <w:szCs w:val="24"/>
              </w:rPr>
              <w:t>7</w:t>
            </w:r>
            <w:r>
              <w:rPr>
                <w:rFonts w:ascii="仿宋_GB2312" w:eastAsia="仿宋_GB2312" w:hAnsi="仿宋" w:hint="eastAsia"/>
                <w:kern w:val="0"/>
                <w:sz w:val="24"/>
                <w:szCs w:val="24"/>
              </w:rPr>
              <w:t>、</w:t>
            </w:r>
            <w:r>
              <w:rPr>
                <w:rFonts w:ascii="仿宋_GB2312" w:eastAsia="仿宋_GB2312" w:hAnsi="仿宋"/>
                <w:kern w:val="0"/>
                <w:sz w:val="24"/>
                <w:szCs w:val="24"/>
              </w:rPr>
              <w:t>8</w:t>
            </w:r>
            <w:r>
              <w:rPr>
                <w:rFonts w:ascii="仿宋_GB2312" w:eastAsia="仿宋_GB2312" w:hAnsi="仿宋" w:hint="eastAsia"/>
                <w:kern w:val="0"/>
                <w:sz w:val="24"/>
                <w:szCs w:val="24"/>
              </w:rPr>
              <w:t>、</w:t>
            </w:r>
            <w:r>
              <w:rPr>
                <w:rFonts w:ascii="仿宋_GB2312" w:eastAsia="仿宋_GB2312" w:hAnsi="仿宋"/>
                <w:kern w:val="0"/>
                <w:sz w:val="24"/>
                <w:szCs w:val="24"/>
              </w:rPr>
              <w:t>9</w:t>
            </w:r>
            <w:r>
              <w:rPr>
                <w:rFonts w:ascii="仿宋_GB2312" w:eastAsia="仿宋_GB2312" w:hAnsi="仿宋" w:hint="eastAsia"/>
                <w:kern w:val="0"/>
                <w:sz w:val="24"/>
                <w:szCs w:val="24"/>
              </w:rPr>
              <w:t>、</w:t>
            </w:r>
            <w:r>
              <w:rPr>
                <w:rFonts w:ascii="仿宋_GB2312" w:eastAsia="仿宋_GB2312" w:hAnsi="仿宋"/>
                <w:kern w:val="0"/>
                <w:sz w:val="24"/>
                <w:szCs w:val="24"/>
              </w:rPr>
              <w:t>10</w:t>
            </w:r>
            <w:r>
              <w:rPr>
                <w:rFonts w:ascii="仿宋_GB2312" w:eastAsia="仿宋_GB2312" w:hAnsi="仿宋" w:hint="eastAsia"/>
                <w:kern w:val="0"/>
                <w:sz w:val="24"/>
                <w:szCs w:val="24"/>
              </w:rPr>
              <w:t>、</w:t>
            </w:r>
            <w:r>
              <w:rPr>
                <w:rFonts w:ascii="仿宋_GB2312" w:eastAsia="仿宋_GB2312" w:hAnsi="仿宋"/>
                <w:kern w:val="0"/>
                <w:sz w:val="24"/>
                <w:szCs w:val="24"/>
              </w:rPr>
              <w:t>12</w:t>
            </w:r>
            <w:r>
              <w:rPr>
                <w:rFonts w:ascii="仿宋_GB2312" w:eastAsia="仿宋_GB2312" w:hAnsi="仿宋" w:hint="eastAsia"/>
                <w:kern w:val="0"/>
                <w:sz w:val="24"/>
                <w:szCs w:val="24"/>
              </w:rPr>
              <w:t>类人员初训</w:t>
            </w:r>
          </w:p>
        </w:tc>
        <w:tc>
          <w:tcPr>
            <w:tcW w:w="3060" w:type="dxa"/>
          </w:tcPr>
          <w:p w:rsidR="00000000" w:rsidRDefault="00156486">
            <w:pPr>
              <w:spacing w:line="360" w:lineRule="auto"/>
              <w:rPr>
                <w:rFonts w:ascii="宋体"/>
                <w:color w:val="000000"/>
                <w:szCs w:val="24"/>
              </w:rPr>
            </w:pPr>
          </w:p>
        </w:tc>
        <w:tc>
          <w:tcPr>
            <w:tcW w:w="2000" w:type="dxa"/>
          </w:tcPr>
          <w:p w:rsidR="00000000" w:rsidRDefault="00156486">
            <w:pPr>
              <w:spacing w:line="360" w:lineRule="auto"/>
              <w:rPr>
                <w:rFonts w:ascii="宋体"/>
                <w:color w:val="000000"/>
                <w:szCs w:val="24"/>
              </w:rPr>
            </w:pPr>
          </w:p>
        </w:tc>
        <w:tc>
          <w:tcPr>
            <w:tcW w:w="1752" w:type="dxa"/>
          </w:tcPr>
          <w:p w:rsidR="00000000" w:rsidRDefault="00156486">
            <w:pPr>
              <w:spacing w:line="360" w:lineRule="auto"/>
              <w:rPr>
                <w:rFonts w:ascii="宋体"/>
                <w:color w:val="000000"/>
                <w:szCs w:val="24"/>
              </w:rPr>
            </w:pPr>
          </w:p>
        </w:tc>
      </w:tr>
      <w:tr w:rsidR="00000000">
        <w:trPr>
          <w:trHeight w:hRule="exact" w:val="1924"/>
        </w:trPr>
        <w:tc>
          <w:tcPr>
            <w:tcW w:w="1624" w:type="dxa"/>
            <w:vAlign w:val="center"/>
          </w:tcPr>
          <w:p w:rsidR="00000000" w:rsidRDefault="00156486">
            <w:pPr>
              <w:spacing w:line="360" w:lineRule="auto"/>
              <w:jc w:val="center"/>
              <w:rPr>
                <w:rFonts w:ascii="宋体" w:hAnsi="宋体" w:cs="宋体"/>
                <w:b/>
                <w:color w:val="000000"/>
                <w:szCs w:val="24"/>
              </w:rPr>
            </w:pPr>
            <w:r>
              <w:rPr>
                <w:rFonts w:ascii="宋体" w:hAnsi="宋体" w:cs="宋体"/>
                <w:b/>
                <w:color w:val="000000"/>
                <w:szCs w:val="24"/>
              </w:rPr>
              <w:t>2</w:t>
            </w:r>
          </w:p>
        </w:tc>
        <w:tc>
          <w:tcPr>
            <w:tcW w:w="1508" w:type="dxa"/>
            <w:vAlign w:val="center"/>
          </w:tcPr>
          <w:p w:rsidR="00000000" w:rsidRDefault="00156486">
            <w:pPr>
              <w:spacing w:line="360" w:lineRule="auto"/>
              <w:rPr>
                <w:rFonts w:ascii="宋体"/>
                <w:color w:val="000000"/>
                <w:sz w:val="24"/>
                <w:szCs w:val="24"/>
              </w:rPr>
            </w:pPr>
            <w:r>
              <w:rPr>
                <w:rFonts w:ascii="仿宋_GB2312" w:eastAsia="仿宋_GB2312" w:hAnsi="仿宋"/>
                <w:kern w:val="0"/>
                <w:sz w:val="24"/>
                <w:szCs w:val="24"/>
              </w:rPr>
              <w:t>4</w:t>
            </w:r>
            <w:r>
              <w:rPr>
                <w:rFonts w:ascii="仿宋_GB2312" w:eastAsia="仿宋_GB2312" w:hAnsi="仿宋" w:hint="eastAsia"/>
                <w:kern w:val="0"/>
                <w:sz w:val="24"/>
                <w:szCs w:val="24"/>
              </w:rPr>
              <w:t>、</w:t>
            </w:r>
            <w:r>
              <w:rPr>
                <w:rFonts w:ascii="仿宋_GB2312" w:eastAsia="仿宋_GB2312" w:hAnsi="仿宋"/>
                <w:kern w:val="0"/>
                <w:sz w:val="24"/>
                <w:szCs w:val="24"/>
              </w:rPr>
              <w:t>5</w:t>
            </w:r>
            <w:r>
              <w:rPr>
                <w:rFonts w:ascii="仿宋_GB2312" w:eastAsia="仿宋_GB2312" w:hAnsi="仿宋" w:hint="eastAsia"/>
                <w:kern w:val="0"/>
                <w:sz w:val="24"/>
                <w:szCs w:val="24"/>
              </w:rPr>
              <w:t>、</w:t>
            </w:r>
            <w:r>
              <w:rPr>
                <w:rFonts w:ascii="仿宋_GB2312" w:eastAsia="仿宋_GB2312" w:hAnsi="仿宋"/>
                <w:kern w:val="0"/>
                <w:sz w:val="24"/>
                <w:szCs w:val="24"/>
              </w:rPr>
              <w:t>7</w:t>
            </w:r>
            <w:r>
              <w:rPr>
                <w:rFonts w:ascii="仿宋_GB2312" w:eastAsia="仿宋_GB2312" w:hAnsi="仿宋" w:hint="eastAsia"/>
                <w:kern w:val="0"/>
                <w:sz w:val="24"/>
                <w:szCs w:val="24"/>
              </w:rPr>
              <w:t>、</w:t>
            </w:r>
            <w:r>
              <w:rPr>
                <w:rFonts w:ascii="仿宋_GB2312" w:eastAsia="仿宋_GB2312" w:hAnsi="仿宋"/>
                <w:kern w:val="0"/>
                <w:sz w:val="24"/>
                <w:szCs w:val="24"/>
              </w:rPr>
              <w:t>8</w:t>
            </w:r>
            <w:r>
              <w:rPr>
                <w:rFonts w:ascii="仿宋_GB2312" w:eastAsia="仿宋_GB2312" w:hAnsi="仿宋" w:hint="eastAsia"/>
                <w:kern w:val="0"/>
                <w:sz w:val="24"/>
                <w:szCs w:val="24"/>
              </w:rPr>
              <w:t>、</w:t>
            </w:r>
            <w:r>
              <w:rPr>
                <w:rFonts w:ascii="仿宋_GB2312" w:eastAsia="仿宋_GB2312" w:hAnsi="仿宋"/>
                <w:kern w:val="0"/>
                <w:sz w:val="24"/>
                <w:szCs w:val="24"/>
              </w:rPr>
              <w:t>9</w:t>
            </w:r>
            <w:r>
              <w:rPr>
                <w:rFonts w:ascii="仿宋_GB2312" w:eastAsia="仿宋_GB2312" w:hAnsi="仿宋" w:hint="eastAsia"/>
                <w:kern w:val="0"/>
                <w:sz w:val="24"/>
                <w:szCs w:val="24"/>
              </w:rPr>
              <w:t>、</w:t>
            </w:r>
            <w:r>
              <w:rPr>
                <w:rFonts w:ascii="仿宋_GB2312" w:eastAsia="仿宋_GB2312" w:hAnsi="仿宋"/>
                <w:kern w:val="0"/>
                <w:sz w:val="24"/>
                <w:szCs w:val="24"/>
              </w:rPr>
              <w:t>10</w:t>
            </w:r>
            <w:r>
              <w:rPr>
                <w:rFonts w:ascii="仿宋_GB2312" w:eastAsia="仿宋_GB2312" w:hAnsi="仿宋" w:hint="eastAsia"/>
                <w:kern w:val="0"/>
                <w:sz w:val="24"/>
                <w:szCs w:val="24"/>
              </w:rPr>
              <w:t>、</w:t>
            </w:r>
            <w:r>
              <w:rPr>
                <w:rFonts w:ascii="仿宋_GB2312" w:eastAsia="仿宋_GB2312" w:hAnsi="仿宋"/>
                <w:kern w:val="0"/>
                <w:sz w:val="24"/>
                <w:szCs w:val="24"/>
              </w:rPr>
              <w:t>12</w:t>
            </w:r>
            <w:r>
              <w:rPr>
                <w:rFonts w:ascii="仿宋_GB2312" w:eastAsia="仿宋_GB2312" w:hAnsi="仿宋" w:hint="eastAsia"/>
                <w:kern w:val="0"/>
                <w:sz w:val="24"/>
                <w:szCs w:val="24"/>
              </w:rPr>
              <w:t>类人员复训</w:t>
            </w:r>
          </w:p>
        </w:tc>
        <w:tc>
          <w:tcPr>
            <w:tcW w:w="3060" w:type="dxa"/>
          </w:tcPr>
          <w:p w:rsidR="00000000" w:rsidRDefault="00156486">
            <w:pPr>
              <w:spacing w:line="360" w:lineRule="auto"/>
              <w:rPr>
                <w:rFonts w:ascii="宋体"/>
                <w:color w:val="000000"/>
                <w:szCs w:val="24"/>
              </w:rPr>
            </w:pPr>
          </w:p>
        </w:tc>
        <w:tc>
          <w:tcPr>
            <w:tcW w:w="2000" w:type="dxa"/>
          </w:tcPr>
          <w:p w:rsidR="00000000" w:rsidRDefault="00156486">
            <w:pPr>
              <w:spacing w:line="360" w:lineRule="auto"/>
              <w:rPr>
                <w:rFonts w:ascii="宋体"/>
                <w:color w:val="000000"/>
                <w:szCs w:val="24"/>
              </w:rPr>
            </w:pPr>
          </w:p>
        </w:tc>
        <w:tc>
          <w:tcPr>
            <w:tcW w:w="1752" w:type="dxa"/>
          </w:tcPr>
          <w:p w:rsidR="00000000" w:rsidRDefault="00156486">
            <w:pPr>
              <w:spacing w:line="360" w:lineRule="auto"/>
              <w:rPr>
                <w:rFonts w:ascii="宋体"/>
                <w:color w:val="000000"/>
                <w:szCs w:val="24"/>
              </w:rPr>
            </w:pPr>
          </w:p>
        </w:tc>
      </w:tr>
      <w:tr w:rsidR="00000000">
        <w:trPr>
          <w:trHeight w:hRule="exact" w:val="1924"/>
        </w:trPr>
        <w:tc>
          <w:tcPr>
            <w:tcW w:w="1624" w:type="dxa"/>
            <w:vAlign w:val="center"/>
          </w:tcPr>
          <w:p w:rsidR="00000000" w:rsidRDefault="00156486">
            <w:pPr>
              <w:spacing w:line="360" w:lineRule="auto"/>
              <w:jc w:val="center"/>
              <w:rPr>
                <w:rFonts w:ascii="宋体"/>
                <w:b/>
                <w:color w:val="000000"/>
                <w:szCs w:val="24"/>
              </w:rPr>
            </w:pPr>
            <w:r>
              <w:rPr>
                <w:rFonts w:ascii="宋体" w:hAnsi="宋体" w:cs="宋体"/>
                <w:b/>
                <w:color w:val="000000"/>
                <w:szCs w:val="24"/>
              </w:rPr>
              <w:t>3</w:t>
            </w:r>
          </w:p>
        </w:tc>
        <w:tc>
          <w:tcPr>
            <w:tcW w:w="1508" w:type="dxa"/>
            <w:vAlign w:val="center"/>
          </w:tcPr>
          <w:p w:rsidR="00000000" w:rsidRDefault="00156486">
            <w:pPr>
              <w:spacing w:line="360" w:lineRule="auto"/>
              <w:rPr>
                <w:rFonts w:ascii="宋体"/>
                <w:color w:val="000000"/>
                <w:sz w:val="24"/>
                <w:szCs w:val="24"/>
              </w:rPr>
            </w:pPr>
            <w:r>
              <w:rPr>
                <w:rFonts w:ascii="仿宋_GB2312" w:eastAsia="仿宋_GB2312" w:hAnsi="仿宋"/>
                <w:kern w:val="0"/>
                <w:sz w:val="24"/>
                <w:szCs w:val="24"/>
              </w:rPr>
              <w:t>6</w:t>
            </w:r>
            <w:r>
              <w:rPr>
                <w:rFonts w:ascii="仿宋_GB2312" w:eastAsia="仿宋_GB2312" w:hAnsi="仿宋" w:hint="eastAsia"/>
                <w:kern w:val="0"/>
                <w:sz w:val="24"/>
                <w:szCs w:val="24"/>
              </w:rPr>
              <w:t>类人员初训</w:t>
            </w:r>
          </w:p>
        </w:tc>
        <w:tc>
          <w:tcPr>
            <w:tcW w:w="3060" w:type="dxa"/>
          </w:tcPr>
          <w:p w:rsidR="00000000" w:rsidRDefault="00156486">
            <w:pPr>
              <w:spacing w:line="360" w:lineRule="auto"/>
              <w:rPr>
                <w:rFonts w:ascii="宋体"/>
                <w:color w:val="000000"/>
                <w:szCs w:val="24"/>
              </w:rPr>
            </w:pPr>
          </w:p>
        </w:tc>
        <w:tc>
          <w:tcPr>
            <w:tcW w:w="2000" w:type="dxa"/>
          </w:tcPr>
          <w:p w:rsidR="00000000" w:rsidRDefault="00156486">
            <w:pPr>
              <w:spacing w:line="360" w:lineRule="auto"/>
              <w:rPr>
                <w:rFonts w:ascii="宋体"/>
                <w:color w:val="000000"/>
                <w:szCs w:val="24"/>
              </w:rPr>
            </w:pPr>
          </w:p>
        </w:tc>
        <w:tc>
          <w:tcPr>
            <w:tcW w:w="1752" w:type="dxa"/>
          </w:tcPr>
          <w:p w:rsidR="00000000" w:rsidRDefault="00156486">
            <w:pPr>
              <w:spacing w:line="360" w:lineRule="auto"/>
              <w:rPr>
                <w:rFonts w:ascii="宋体"/>
                <w:color w:val="000000"/>
                <w:szCs w:val="24"/>
              </w:rPr>
            </w:pPr>
          </w:p>
        </w:tc>
      </w:tr>
      <w:tr w:rsidR="00000000">
        <w:trPr>
          <w:trHeight w:hRule="exact" w:val="1924"/>
        </w:trPr>
        <w:tc>
          <w:tcPr>
            <w:tcW w:w="1624" w:type="dxa"/>
            <w:vAlign w:val="center"/>
          </w:tcPr>
          <w:p w:rsidR="00000000" w:rsidRDefault="00156486">
            <w:pPr>
              <w:spacing w:line="360" w:lineRule="auto"/>
              <w:jc w:val="center"/>
              <w:rPr>
                <w:rFonts w:ascii="宋体" w:hAnsi="宋体" w:cs="宋体"/>
                <w:b/>
                <w:color w:val="000000"/>
                <w:szCs w:val="24"/>
              </w:rPr>
            </w:pPr>
            <w:r>
              <w:rPr>
                <w:rFonts w:ascii="宋体" w:hAnsi="宋体" w:cs="宋体"/>
                <w:b/>
                <w:color w:val="000000"/>
                <w:szCs w:val="24"/>
              </w:rPr>
              <w:t>4</w:t>
            </w:r>
          </w:p>
        </w:tc>
        <w:tc>
          <w:tcPr>
            <w:tcW w:w="1508" w:type="dxa"/>
            <w:vAlign w:val="center"/>
          </w:tcPr>
          <w:p w:rsidR="00000000" w:rsidRDefault="00156486">
            <w:pPr>
              <w:spacing w:line="360" w:lineRule="auto"/>
              <w:rPr>
                <w:rFonts w:ascii="宋体"/>
                <w:color w:val="000000"/>
                <w:sz w:val="24"/>
                <w:szCs w:val="24"/>
              </w:rPr>
            </w:pPr>
            <w:r>
              <w:rPr>
                <w:rFonts w:ascii="仿宋_GB2312" w:eastAsia="仿宋_GB2312" w:hAnsi="仿宋"/>
                <w:kern w:val="0"/>
                <w:sz w:val="24"/>
                <w:szCs w:val="24"/>
              </w:rPr>
              <w:t>6</w:t>
            </w:r>
            <w:r>
              <w:rPr>
                <w:rFonts w:ascii="仿宋_GB2312" w:eastAsia="仿宋_GB2312" w:hAnsi="仿宋" w:hint="eastAsia"/>
                <w:kern w:val="0"/>
                <w:sz w:val="24"/>
                <w:szCs w:val="24"/>
              </w:rPr>
              <w:t>类人员初训</w:t>
            </w:r>
          </w:p>
        </w:tc>
        <w:tc>
          <w:tcPr>
            <w:tcW w:w="3060" w:type="dxa"/>
          </w:tcPr>
          <w:p w:rsidR="00000000" w:rsidRDefault="00156486">
            <w:pPr>
              <w:spacing w:line="360" w:lineRule="auto"/>
              <w:rPr>
                <w:rFonts w:ascii="宋体"/>
                <w:color w:val="000000"/>
                <w:szCs w:val="24"/>
              </w:rPr>
            </w:pPr>
          </w:p>
        </w:tc>
        <w:tc>
          <w:tcPr>
            <w:tcW w:w="2000" w:type="dxa"/>
          </w:tcPr>
          <w:p w:rsidR="00000000" w:rsidRDefault="00156486">
            <w:pPr>
              <w:spacing w:line="360" w:lineRule="auto"/>
              <w:rPr>
                <w:rFonts w:ascii="宋体"/>
                <w:color w:val="000000"/>
                <w:szCs w:val="24"/>
              </w:rPr>
            </w:pPr>
          </w:p>
        </w:tc>
        <w:tc>
          <w:tcPr>
            <w:tcW w:w="1752" w:type="dxa"/>
          </w:tcPr>
          <w:p w:rsidR="00000000" w:rsidRDefault="00156486">
            <w:pPr>
              <w:spacing w:line="360" w:lineRule="auto"/>
              <w:rPr>
                <w:rFonts w:ascii="宋体"/>
                <w:color w:val="000000"/>
                <w:szCs w:val="24"/>
              </w:rPr>
            </w:pPr>
          </w:p>
        </w:tc>
      </w:tr>
    </w:tbl>
    <w:p w:rsidR="00000000" w:rsidRDefault="00156486">
      <w:pPr>
        <w:spacing w:line="360" w:lineRule="auto"/>
        <w:ind w:firstLineChars="50" w:firstLine="105"/>
        <w:rPr>
          <w:rFonts w:ascii="宋体"/>
          <w:szCs w:val="24"/>
        </w:rPr>
      </w:pPr>
    </w:p>
    <w:p w:rsidR="00000000" w:rsidRDefault="00156486">
      <w:pPr>
        <w:spacing w:line="360" w:lineRule="auto"/>
        <w:ind w:firstLineChars="50" w:firstLine="105"/>
        <w:rPr>
          <w:rFonts w:ascii="宋体"/>
          <w:szCs w:val="24"/>
        </w:rPr>
      </w:pPr>
      <w:r>
        <w:rPr>
          <w:rFonts w:ascii="宋体" w:hAnsi="宋体" w:cs="宋体" w:hint="eastAsia"/>
          <w:szCs w:val="24"/>
        </w:rPr>
        <w:t>服务单位全称（盖章）：</w:t>
      </w:r>
    </w:p>
    <w:p w:rsidR="00000000" w:rsidRDefault="00156486">
      <w:pPr>
        <w:spacing w:line="360" w:lineRule="auto"/>
        <w:ind w:firstLineChars="50" w:firstLine="105"/>
        <w:rPr>
          <w:rFonts w:ascii="宋体"/>
          <w:szCs w:val="24"/>
        </w:rPr>
      </w:pPr>
      <w:r>
        <w:rPr>
          <w:rFonts w:ascii="宋体" w:hAnsi="宋体" w:cs="宋体" w:hint="eastAsia"/>
          <w:szCs w:val="24"/>
        </w:rPr>
        <w:t>服务单位授权代表签字：</w:t>
      </w:r>
    </w:p>
    <w:p w:rsidR="00000000" w:rsidRDefault="00156486">
      <w:pPr>
        <w:spacing w:line="360" w:lineRule="auto"/>
        <w:ind w:firstLineChars="50" w:firstLine="105"/>
        <w:rPr>
          <w:rFonts w:ascii="宋体"/>
          <w:szCs w:val="24"/>
        </w:rPr>
      </w:pPr>
    </w:p>
    <w:p w:rsidR="00000000" w:rsidRDefault="00156486">
      <w:pPr>
        <w:autoSpaceDE w:val="0"/>
        <w:autoSpaceDN w:val="0"/>
        <w:adjustRightInd w:val="0"/>
        <w:snapToGrid w:val="0"/>
        <w:spacing w:line="360" w:lineRule="auto"/>
        <w:jc w:val="center"/>
        <w:outlineLvl w:val="1"/>
        <w:rPr>
          <w:rFonts w:ascii="宋体"/>
          <w:b/>
          <w:spacing w:val="8"/>
          <w:kern w:val="0"/>
          <w:szCs w:val="24"/>
        </w:rPr>
      </w:pPr>
    </w:p>
    <w:p w:rsidR="00000000" w:rsidRDefault="00156486">
      <w:pPr>
        <w:adjustRightInd w:val="0"/>
        <w:snapToGrid w:val="0"/>
        <w:spacing w:line="360" w:lineRule="auto"/>
        <w:rPr>
          <w:rFonts w:ascii="宋体"/>
          <w:b/>
          <w:kern w:val="0"/>
          <w:szCs w:val="24"/>
        </w:rPr>
      </w:pPr>
    </w:p>
    <w:p w:rsidR="00000000" w:rsidRDefault="00156486">
      <w:pPr>
        <w:spacing w:line="360" w:lineRule="auto"/>
        <w:jc w:val="left"/>
        <w:rPr>
          <w:rFonts w:ascii="宋体"/>
          <w:szCs w:val="24"/>
        </w:rPr>
      </w:pPr>
      <w:r>
        <w:rPr>
          <w:rFonts w:ascii="宋体"/>
          <w:b/>
          <w:kern w:val="0"/>
          <w:szCs w:val="24"/>
        </w:rPr>
        <w:br w:type="page"/>
      </w:r>
      <w:bookmarkStart w:id="0" w:name="_Toc313093022"/>
      <w:bookmarkStart w:id="1" w:name="_Toc306955560"/>
      <w:bookmarkStart w:id="2" w:name="_Toc347315619"/>
      <w:bookmarkStart w:id="3" w:name="_Toc313883688"/>
      <w:bookmarkStart w:id="4" w:name="_Toc320696270"/>
      <w:bookmarkStart w:id="5" w:name="_Toc307234742"/>
      <w:bookmarkStart w:id="6" w:name="_Toc144974833"/>
      <w:bookmarkStart w:id="7" w:name="_Toc314140587"/>
      <w:bookmarkStart w:id="8" w:name="_Toc295140406"/>
      <w:bookmarkStart w:id="9" w:name="_Toc152045771"/>
      <w:bookmarkStart w:id="10" w:name="_Toc363637507"/>
      <w:bookmarkStart w:id="11" w:name="_Toc314140459"/>
      <w:bookmarkStart w:id="12" w:name="_Toc335317525"/>
      <w:bookmarkStart w:id="13" w:name="_Toc308692771"/>
      <w:bookmarkStart w:id="14" w:name="_Toc308628864"/>
      <w:bookmarkStart w:id="15" w:name="_Toc329972061"/>
      <w:bookmarkStart w:id="16" w:name="_Toc335380759"/>
      <w:bookmarkStart w:id="17" w:name="_Toc152042553"/>
      <w:bookmarkStart w:id="18" w:name="_Toc179632788"/>
      <w:bookmarkStart w:id="19" w:name="_Toc308628777"/>
      <w:bookmarkStart w:id="20" w:name="_Toc335317630"/>
      <w:r>
        <w:rPr>
          <w:rFonts w:ascii="宋体" w:hAnsi="宋体" w:cs="宋体" w:hint="eastAsia"/>
          <w:szCs w:val="24"/>
        </w:rPr>
        <w:lastRenderedPageBreak/>
        <w:t>三、营业执照和资质证书复印件（复印件加盖公章，原件备查）</w:t>
      </w: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p w:rsidR="00000000" w:rsidRDefault="00156486">
      <w:pPr>
        <w:adjustRightInd w:val="0"/>
        <w:snapToGrid w:val="0"/>
        <w:spacing w:line="360" w:lineRule="auto"/>
        <w:rPr>
          <w:rFonts w:ascii="宋体"/>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000000" w:rsidRDefault="00156486">
      <w:pPr>
        <w:spacing w:line="360" w:lineRule="auto"/>
        <w:rPr>
          <w:rFonts w:ascii="宋体"/>
          <w:szCs w:val="24"/>
        </w:rPr>
      </w:pPr>
    </w:p>
    <w:p w:rsidR="00000000" w:rsidRDefault="00156486">
      <w:pPr>
        <w:spacing w:line="360" w:lineRule="auto"/>
        <w:rPr>
          <w:rFonts w:ascii="宋体"/>
          <w:szCs w:val="24"/>
        </w:rPr>
      </w:pPr>
    </w:p>
    <w:p w:rsidR="00000000" w:rsidRDefault="00156486">
      <w:pPr>
        <w:spacing w:line="360" w:lineRule="auto"/>
        <w:rPr>
          <w:rFonts w:ascii="宋体"/>
          <w:szCs w:val="24"/>
        </w:rPr>
      </w:pPr>
    </w:p>
    <w:p w:rsidR="00000000" w:rsidRDefault="00156486">
      <w:pPr>
        <w:spacing w:line="360" w:lineRule="auto"/>
        <w:rPr>
          <w:rFonts w:ascii="宋体"/>
          <w:szCs w:val="24"/>
        </w:rPr>
      </w:pPr>
    </w:p>
    <w:p w:rsidR="00000000" w:rsidRDefault="00156486">
      <w:pPr>
        <w:spacing w:line="360" w:lineRule="auto"/>
        <w:rPr>
          <w:rFonts w:ascii="宋体"/>
          <w:szCs w:val="24"/>
        </w:rPr>
      </w:pPr>
      <w:r>
        <w:rPr>
          <w:rFonts w:ascii="宋体" w:hAnsi="宋体" w:cs="宋体" w:hint="eastAsia"/>
          <w:szCs w:val="24"/>
        </w:rPr>
        <w:t>四、报价人认为应提交的其它材料</w:t>
      </w:r>
    </w:p>
    <w:p w:rsidR="00000000" w:rsidRDefault="00156486">
      <w:pPr>
        <w:spacing w:line="360" w:lineRule="auto"/>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pStyle w:val="a0"/>
        <w:rPr>
          <w:rFonts w:ascii="宋体"/>
        </w:rPr>
      </w:pPr>
    </w:p>
    <w:p w:rsidR="00000000" w:rsidRDefault="00156486">
      <w:pPr>
        <w:rPr>
          <w:rFonts w:ascii="宋体"/>
          <w:szCs w:val="24"/>
        </w:rPr>
      </w:pPr>
    </w:p>
    <w:p w:rsidR="00000000" w:rsidRDefault="00156486">
      <w:pPr>
        <w:pStyle w:val="a0"/>
        <w:rPr>
          <w:rFonts w:ascii="宋体"/>
        </w:rPr>
      </w:pPr>
    </w:p>
    <w:p w:rsidR="00000000" w:rsidRDefault="00156486">
      <w:pPr>
        <w:rPr>
          <w:rFonts w:ascii="宋体"/>
          <w:szCs w:val="24"/>
        </w:rPr>
      </w:pPr>
    </w:p>
    <w:p w:rsidR="00000000" w:rsidRDefault="00156486">
      <w:pPr>
        <w:pStyle w:val="a0"/>
        <w:rPr>
          <w:rFonts w:ascii="宋体"/>
        </w:rPr>
      </w:pPr>
    </w:p>
    <w:p w:rsidR="00000000" w:rsidRDefault="00156486">
      <w:pPr>
        <w:rPr>
          <w:rFonts w:ascii="宋体"/>
          <w:szCs w:val="24"/>
        </w:rPr>
      </w:pPr>
    </w:p>
    <w:p w:rsidR="00000000" w:rsidRDefault="00156486">
      <w:pPr>
        <w:pStyle w:val="a0"/>
        <w:rPr>
          <w:rFonts w:ascii="宋体"/>
        </w:rPr>
      </w:pPr>
    </w:p>
    <w:p w:rsidR="00000000" w:rsidRDefault="00156486">
      <w:pPr>
        <w:rPr>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jc w:val="left"/>
        <w:rPr>
          <w:rFonts w:ascii="宋体"/>
          <w:szCs w:val="24"/>
        </w:rPr>
      </w:pPr>
    </w:p>
    <w:p w:rsidR="00000000" w:rsidRDefault="00156486">
      <w:pPr>
        <w:pStyle w:val="a0"/>
        <w:ind w:leftChars="0" w:left="0"/>
        <w:rPr>
          <w:rFonts w:ascii="仿宋" w:eastAsia="仿宋" w:hAnsi="仿宋"/>
          <w:b/>
          <w:snapToGrid w:val="0"/>
          <w:sz w:val="32"/>
        </w:rPr>
      </w:pPr>
    </w:p>
    <w:p w:rsidR="00000000" w:rsidRDefault="00156486">
      <w:pPr>
        <w:pStyle w:val="a0"/>
        <w:ind w:leftChars="0" w:left="0"/>
        <w:rPr>
          <w:rFonts w:ascii="仿宋" w:eastAsia="仿宋" w:hAnsi="仿宋"/>
          <w:b/>
          <w:snapToGrid w:val="0"/>
          <w:sz w:val="32"/>
        </w:rPr>
      </w:pPr>
    </w:p>
    <w:p w:rsidR="00000000" w:rsidRDefault="00156486">
      <w:pPr>
        <w:pStyle w:val="a0"/>
        <w:ind w:leftChars="0" w:left="0"/>
        <w:rPr>
          <w:rFonts w:ascii="仿宋" w:eastAsia="仿宋" w:hAnsi="仿宋"/>
          <w:b/>
          <w:snapToGrid w:val="0"/>
          <w:sz w:val="32"/>
        </w:rPr>
      </w:pPr>
      <w:r>
        <w:rPr>
          <w:rFonts w:ascii="仿宋" w:eastAsia="仿宋" w:hAnsi="仿宋" w:hint="eastAsia"/>
          <w:b/>
          <w:snapToGrid w:val="0"/>
          <w:sz w:val="32"/>
        </w:rPr>
        <w:lastRenderedPageBreak/>
        <w:t>附件一：合同条款格式</w:t>
      </w:r>
    </w:p>
    <w:p w:rsidR="00000000" w:rsidRDefault="00156486">
      <w:pPr>
        <w:rPr>
          <w:rFonts w:ascii="仿宋" w:eastAsia="仿宋" w:hAnsi="仿宋"/>
          <w:snapToGrid w:val="0"/>
          <w:sz w:val="32"/>
          <w:szCs w:val="24"/>
        </w:rPr>
      </w:pPr>
    </w:p>
    <w:p w:rsidR="00000000" w:rsidRDefault="00156486">
      <w:pPr>
        <w:spacing w:line="400" w:lineRule="exact"/>
        <w:jc w:val="center"/>
        <w:rPr>
          <w:rFonts w:ascii="宋体"/>
          <w:b/>
          <w:sz w:val="44"/>
          <w:szCs w:val="44"/>
        </w:rPr>
      </w:pPr>
      <w:r>
        <w:rPr>
          <w:rFonts w:ascii="宋体" w:hAnsi="宋体" w:cs="宋体" w:hint="eastAsia"/>
          <w:b/>
          <w:sz w:val="44"/>
          <w:szCs w:val="44"/>
        </w:rPr>
        <w:t>危险品培训服务协议</w:t>
      </w:r>
    </w:p>
    <w:p w:rsidR="00000000" w:rsidRDefault="00156486">
      <w:pPr>
        <w:spacing w:line="400" w:lineRule="exact"/>
        <w:jc w:val="center"/>
        <w:rPr>
          <w:rFonts w:ascii="黑体" w:eastAsia="黑体"/>
          <w:sz w:val="32"/>
          <w:szCs w:val="36"/>
        </w:rPr>
      </w:pP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甲方</w:t>
      </w:r>
      <w:r>
        <w:rPr>
          <w:rFonts w:ascii="仿宋_GB2312" w:eastAsia="仿宋_GB2312" w:hAnsi="宋体" w:cs="宋体" w:hint="eastAsia"/>
          <w:b/>
          <w:kern w:val="0"/>
          <w:sz w:val="28"/>
          <w:szCs w:val="32"/>
        </w:rPr>
        <w:t>：</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地址：</w:t>
      </w:r>
      <w:r>
        <w:rPr>
          <w:rFonts w:ascii="仿宋_GB2312" w:eastAsia="仿宋_GB2312" w:hAnsi="宋体" w:cs="宋体"/>
          <w:b/>
          <w:kern w:val="0"/>
          <w:sz w:val="28"/>
          <w:szCs w:val="32"/>
        </w:rPr>
        <w:t xml:space="preserve"> </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联系人：</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 xml:space="preserve">乙方：　</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地址：</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邮编</w:t>
      </w:r>
      <w:r>
        <w:rPr>
          <w:rFonts w:ascii="仿宋_GB2312" w:eastAsia="仿宋_GB2312" w:hAnsi="宋体" w:cs="宋体"/>
          <w:b/>
          <w:kern w:val="0"/>
          <w:sz w:val="28"/>
          <w:szCs w:val="32"/>
        </w:rPr>
        <w:t>:</w:t>
      </w:r>
    </w:p>
    <w:p w:rsidR="00000000" w:rsidRDefault="00156486">
      <w:pPr>
        <w:adjustRightInd w:val="0"/>
        <w:snapToGrid w:val="0"/>
        <w:spacing w:before="100" w:beforeAutospacing="1" w:after="100" w:afterAutospacing="1" w:line="400" w:lineRule="exact"/>
        <w:jc w:val="left"/>
        <w:rPr>
          <w:rFonts w:ascii="仿宋_GB2312" w:eastAsia="仿宋_GB2312" w:hAnsi="宋体" w:cs="宋体"/>
          <w:b/>
          <w:kern w:val="0"/>
          <w:sz w:val="28"/>
          <w:szCs w:val="32"/>
        </w:rPr>
      </w:pPr>
      <w:r>
        <w:rPr>
          <w:rFonts w:ascii="仿宋_GB2312" w:eastAsia="仿宋_GB2312" w:hAnsi="宋体" w:cs="宋体" w:hint="eastAsia"/>
          <w:b/>
          <w:kern w:val="0"/>
          <w:sz w:val="28"/>
          <w:szCs w:val="32"/>
        </w:rPr>
        <w:t>联系人：</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b/>
          <w:kern w:val="0"/>
          <w:sz w:val="28"/>
          <w:szCs w:val="32"/>
        </w:rPr>
      </w:pPr>
      <w:r>
        <w:rPr>
          <w:rFonts w:ascii="仿宋_GB2312" w:eastAsia="仿宋_GB2312" w:hAnsi="宋体" w:cs="宋体" w:hint="eastAsia"/>
          <w:kern w:val="0"/>
          <w:sz w:val="28"/>
          <w:szCs w:val="32"/>
        </w:rPr>
        <w:t>甲乙双方在平等互惠、协商一致的基础上达成如下条款，以共同遵守。</w:t>
      </w:r>
    </w:p>
    <w:p w:rsidR="00000000" w:rsidRDefault="00156486">
      <w:pPr>
        <w:numPr>
          <w:ilvl w:val="0"/>
          <w:numId w:val="2"/>
        </w:numPr>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b/>
          <w:kern w:val="0"/>
          <w:sz w:val="28"/>
          <w:szCs w:val="32"/>
        </w:rPr>
        <w:t>：服务期限：</w:t>
      </w:r>
      <w:r>
        <w:rPr>
          <w:rFonts w:ascii="仿宋_GB2312" w:eastAsia="仿宋_GB2312" w:hAnsi="宋体" w:cs="宋体"/>
          <w:b/>
          <w:kern w:val="0"/>
          <w:sz w:val="28"/>
          <w:szCs w:val="32"/>
        </w:rPr>
        <w:t xml:space="preserve"> </w:t>
      </w:r>
      <w:r>
        <w:rPr>
          <w:rFonts w:ascii="仿宋_GB2312" w:eastAsia="仿宋_GB2312" w:hAnsi="宋体" w:cs="宋体"/>
          <w:kern w:val="0"/>
          <w:sz w:val="28"/>
          <w:szCs w:val="32"/>
        </w:rPr>
        <w:t>2021</w:t>
      </w:r>
      <w:r>
        <w:rPr>
          <w:rFonts w:ascii="仿宋_GB2312" w:eastAsia="仿宋_GB2312" w:hAnsi="宋体" w:cs="宋体" w:hint="eastAsia"/>
          <w:kern w:val="0"/>
          <w:sz w:val="28"/>
          <w:szCs w:val="32"/>
        </w:rPr>
        <w:t>年</w:t>
      </w:r>
      <w:r>
        <w:rPr>
          <w:rFonts w:ascii="仿宋_GB2312" w:eastAsia="仿宋_GB2312" w:hAnsi="宋体" w:cs="宋体"/>
          <w:kern w:val="0"/>
          <w:sz w:val="28"/>
          <w:szCs w:val="32"/>
          <w:u w:val="single"/>
        </w:rPr>
        <w:t xml:space="preserve">   </w:t>
      </w:r>
      <w:r>
        <w:rPr>
          <w:rFonts w:ascii="仿宋_GB2312" w:eastAsia="仿宋_GB2312" w:hAnsi="宋体" w:cs="宋体" w:hint="eastAsia"/>
          <w:kern w:val="0"/>
          <w:sz w:val="28"/>
          <w:szCs w:val="32"/>
        </w:rPr>
        <w:t>月</w:t>
      </w:r>
      <w:r>
        <w:rPr>
          <w:rFonts w:ascii="仿宋_GB2312" w:eastAsia="仿宋_GB2312" w:hAnsi="宋体" w:cs="宋体"/>
          <w:kern w:val="0"/>
          <w:sz w:val="28"/>
          <w:szCs w:val="32"/>
          <w:u w:val="single"/>
        </w:rPr>
        <w:t xml:space="preserve">  </w:t>
      </w:r>
      <w:r>
        <w:rPr>
          <w:rFonts w:ascii="仿宋_GB2312" w:eastAsia="仿宋_GB2312" w:hAnsi="宋体" w:cs="宋体" w:hint="eastAsia"/>
          <w:kern w:val="0"/>
          <w:sz w:val="28"/>
          <w:szCs w:val="32"/>
        </w:rPr>
        <w:t>日至</w:t>
      </w:r>
      <w:r>
        <w:rPr>
          <w:rFonts w:ascii="仿宋_GB2312" w:eastAsia="仿宋_GB2312" w:hAnsi="宋体" w:cs="宋体"/>
          <w:kern w:val="0"/>
          <w:sz w:val="28"/>
          <w:szCs w:val="32"/>
        </w:rPr>
        <w:t>2026</w:t>
      </w:r>
      <w:r>
        <w:rPr>
          <w:rFonts w:ascii="仿宋_GB2312" w:eastAsia="仿宋_GB2312" w:hAnsi="宋体" w:cs="宋体" w:hint="eastAsia"/>
          <w:kern w:val="0"/>
          <w:sz w:val="28"/>
          <w:szCs w:val="32"/>
        </w:rPr>
        <w:t>年</w:t>
      </w:r>
      <w:r>
        <w:rPr>
          <w:rFonts w:ascii="仿宋_GB2312" w:eastAsia="仿宋_GB2312" w:hAnsi="宋体" w:cs="宋体"/>
          <w:kern w:val="0"/>
          <w:sz w:val="28"/>
          <w:szCs w:val="32"/>
          <w:u w:val="single"/>
        </w:rPr>
        <w:t xml:space="preserve">   </w:t>
      </w:r>
      <w:r>
        <w:rPr>
          <w:rFonts w:ascii="仿宋_GB2312" w:eastAsia="仿宋_GB2312" w:hAnsi="宋体" w:cs="宋体" w:hint="eastAsia"/>
          <w:kern w:val="0"/>
          <w:sz w:val="28"/>
          <w:szCs w:val="32"/>
        </w:rPr>
        <w:t>月</w:t>
      </w:r>
      <w:r>
        <w:rPr>
          <w:rFonts w:ascii="仿宋_GB2312" w:eastAsia="仿宋_GB2312" w:hAnsi="宋体" w:cs="宋体"/>
          <w:kern w:val="0"/>
          <w:sz w:val="28"/>
          <w:szCs w:val="32"/>
          <w:u w:val="single"/>
        </w:rPr>
        <w:t xml:space="preserve">   </w:t>
      </w:r>
      <w:r>
        <w:rPr>
          <w:rFonts w:ascii="仿宋_GB2312" w:eastAsia="仿宋_GB2312" w:hAnsi="宋体" w:cs="宋体" w:hint="eastAsia"/>
          <w:kern w:val="0"/>
          <w:sz w:val="28"/>
          <w:szCs w:val="32"/>
        </w:rPr>
        <w:t>日</w:t>
      </w:r>
      <w:r>
        <w:rPr>
          <w:rFonts w:ascii="仿宋_GB2312" w:eastAsia="仿宋_GB2312" w:hAnsi="宋体" w:cs="宋体"/>
          <w:kern w:val="0"/>
          <w:sz w:val="28"/>
          <w:szCs w:val="32"/>
        </w:rPr>
        <w:t>.</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b/>
          <w:kern w:val="0"/>
          <w:sz w:val="28"/>
          <w:szCs w:val="32"/>
        </w:rPr>
      </w:pPr>
      <w:r>
        <w:rPr>
          <w:rFonts w:ascii="仿宋_GB2312" w:eastAsia="仿宋_GB2312" w:hAnsi="宋体" w:cs="宋体" w:hint="eastAsia"/>
          <w:b/>
          <w:kern w:val="0"/>
          <w:sz w:val="28"/>
          <w:szCs w:val="32"/>
        </w:rPr>
        <w:t>第二条：培训服务事项</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甲方根据中国民航局《民用航空危险品运输管理规定》（交通运输部令</w:t>
      </w:r>
      <w:r>
        <w:rPr>
          <w:rFonts w:ascii="仿宋_GB2312" w:eastAsia="仿宋_GB2312" w:hAnsi="宋体" w:cs="宋体"/>
          <w:kern w:val="0"/>
          <w:sz w:val="28"/>
          <w:szCs w:val="32"/>
        </w:rPr>
        <w:t>2016</w:t>
      </w:r>
      <w:r>
        <w:rPr>
          <w:rFonts w:ascii="仿宋_GB2312" w:eastAsia="仿宋_GB2312" w:hAnsi="宋体" w:cs="宋体" w:hint="eastAsia"/>
          <w:kern w:val="0"/>
          <w:sz w:val="28"/>
          <w:szCs w:val="32"/>
        </w:rPr>
        <w:t>年第</w:t>
      </w:r>
      <w:r>
        <w:rPr>
          <w:rFonts w:ascii="仿宋_GB2312" w:eastAsia="仿宋_GB2312" w:hAnsi="宋体" w:cs="宋体"/>
          <w:kern w:val="0"/>
          <w:sz w:val="28"/>
          <w:szCs w:val="32"/>
        </w:rPr>
        <w:t>42</w:t>
      </w:r>
      <w:r>
        <w:rPr>
          <w:rFonts w:ascii="仿宋_GB2312" w:eastAsia="仿宋_GB2312" w:hAnsi="宋体" w:cs="宋体" w:hint="eastAsia"/>
          <w:kern w:val="0"/>
          <w:sz w:val="28"/>
          <w:szCs w:val="32"/>
        </w:rPr>
        <w:t>号）的要求，出资组织内部人员参加乙方组织的危险品培训。</w:t>
      </w:r>
      <w:r>
        <w:rPr>
          <w:rFonts w:ascii="仿宋_GB2312" w:eastAsia="仿宋_GB2312" w:hAnsi="宋体" w:cs="宋体"/>
          <w:kern w:val="0"/>
          <w:sz w:val="28"/>
          <w:szCs w:val="32"/>
        </w:rPr>
        <w:t xml:space="preserve"> </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乙方确保取得中国民航局的危险品训练资质，并按照甲方提供的民航局批准的训练大纲及国际航空协会、国际民航组织的相关要求开展培训工作。</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b/>
          <w:kern w:val="0"/>
          <w:sz w:val="28"/>
          <w:szCs w:val="32"/>
        </w:rPr>
      </w:pPr>
      <w:r>
        <w:rPr>
          <w:rFonts w:ascii="仿宋_GB2312" w:eastAsia="仿宋_GB2312" w:hAnsi="宋体" w:cs="宋体" w:hint="eastAsia"/>
          <w:b/>
          <w:kern w:val="0"/>
          <w:sz w:val="28"/>
          <w:szCs w:val="32"/>
        </w:rPr>
        <w:t>第三条：具体培训时间与方</w:t>
      </w:r>
      <w:r>
        <w:rPr>
          <w:rFonts w:ascii="仿宋_GB2312" w:eastAsia="仿宋_GB2312" w:hAnsi="宋体" w:cs="宋体" w:hint="eastAsia"/>
          <w:b/>
          <w:kern w:val="0"/>
          <w:sz w:val="28"/>
          <w:szCs w:val="32"/>
        </w:rPr>
        <w:t>式</w:t>
      </w:r>
    </w:p>
    <w:p w:rsidR="00000000" w:rsidRDefault="00156486">
      <w:pPr>
        <w:numPr>
          <w:ilvl w:val="0"/>
          <w:numId w:val="3"/>
        </w:numPr>
        <w:adjustRightInd w:val="0"/>
        <w:snapToGrid w:val="0"/>
        <w:spacing w:before="100" w:beforeAutospacing="1" w:after="100" w:afterAutospacing="1" w:line="40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培训时间：根据甲方具体需求确定培训事件及周期。</w:t>
      </w:r>
    </w:p>
    <w:p w:rsidR="00000000" w:rsidRDefault="00156486">
      <w:pPr>
        <w:adjustRightInd w:val="0"/>
        <w:snapToGrid w:val="0"/>
        <w:spacing w:before="100" w:beforeAutospacing="1" w:after="100" w:afterAutospacing="1" w:line="400" w:lineRule="exact"/>
        <w:ind w:left="1055"/>
        <w:rPr>
          <w:rFonts w:ascii="仿宋_GB2312" w:eastAsia="仿宋_GB2312" w:hAnsi="宋体" w:cs="宋体"/>
          <w:kern w:val="0"/>
          <w:sz w:val="28"/>
          <w:szCs w:val="32"/>
        </w:rPr>
      </w:pPr>
      <w:r>
        <w:rPr>
          <w:rFonts w:ascii="仿宋_GB2312" w:eastAsia="仿宋_GB2312" w:hAnsi="宋体" w:cs="宋体"/>
          <w:kern w:val="0"/>
          <w:sz w:val="28"/>
          <w:szCs w:val="32"/>
        </w:rPr>
        <w:t>6</w:t>
      </w:r>
      <w:r>
        <w:rPr>
          <w:rFonts w:ascii="仿宋_GB2312" w:eastAsia="仿宋_GB2312" w:hAnsi="宋体" w:cs="宋体" w:hint="eastAsia"/>
          <w:kern w:val="0"/>
          <w:sz w:val="28"/>
          <w:szCs w:val="32"/>
        </w:rPr>
        <w:t>类人员课程可任选培训机构举办的适合的时间和场次参训即可。</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b/>
          <w:kern w:val="0"/>
          <w:sz w:val="28"/>
          <w:szCs w:val="32"/>
        </w:rPr>
      </w:pPr>
      <w:r>
        <w:rPr>
          <w:rFonts w:ascii="仿宋_GB2312" w:eastAsia="仿宋_GB2312" w:hAnsi="宋体" w:cs="宋体" w:hint="eastAsia"/>
          <w:kern w:val="0"/>
          <w:sz w:val="28"/>
          <w:szCs w:val="32"/>
        </w:rPr>
        <w:lastRenderedPageBreak/>
        <w:t>（二）培训地</w:t>
      </w:r>
      <w:r>
        <w:rPr>
          <w:rFonts w:ascii="仿宋_GB2312" w:eastAsia="仿宋_GB2312" w:hAnsi="宋体" w:cs="宋体" w:hint="eastAsia"/>
          <w:kern w:val="0"/>
          <w:sz w:val="30"/>
          <w:szCs w:val="30"/>
        </w:rPr>
        <w:t>点：扬州泰州国际机场</w:t>
      </w:r>
    </w:p>
    <w:p w:rsidR="00000000" w:rsidRDefault="00156486">
      <w:pPr>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（三）培训方式：</w:t>
      </w:r>
      <w:r>
        <w:rPr>
          <w:rFonts w:ascii="仿宋_GB2312" w:eastAsia="仿宋_GB2312" w:hAnsi="宋体" w:cs="宋体"/>
          <w:kern w:val="0"/>
          <w:sz w:val="28"/>
          <w:szCs w:val="32"/>
        </w:rPr>
        <w:t xml:space="preserve"> </w:t>
      </w:r>
      <w:r>
        <w:rPr>
          <w:rFonts w:ascii="仿宋_GB2312" w:eastAsia="仿宋_GB2312" w:hAnsi="宋体" w:cs="宋体" w:hint="eastAsia"/>
          <w:kern w:val="0"/>
          <w:sz w:val="28"/>
          <w:szCs w:val="32"/>
        </w:rPr>
        <w:t>授课</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第四条：培训项目与内容</w:t>
      </w:r>
    </w:p>
    <w:p w:rsidR="00000000" w:rsidRDefault="00156486">
      <w:pPr>
        <w:numPr>
          <w:ilvl w:val="0"/>
          <w:numId w:val="4"/>
        </w:numPr>
        <w:adjustRightInd w:val="0"/>
        <w:snapToGrid w:val="0"/>
        <w:spacing w:before="100" w:beforeAutospacing="1" w:after="100" w:afterAutospacing="1" w:line="400" w:lineRule="exact"/>
        <w:rPr>
          <w:rFonts w:ascii="仿宋_GB2312" w:eastAsia="仿宋_GB2312" w:hAnsi="宋体" w:cs="宋体"/>
          <w:kern w:val="0"/>
          <w:sz w:val="28"/>
          <w:szCs w:val="32"/>
        </w:rPr>
      </w:pPr>
      <w:r>
        <w:rPr>
          <w:rFonts w:ascii="仿宋_GB2312" w:eastAsia="仿宋_GB2312" w:hAnsi="宋体" w:cs="宋体" w:hint="eastAsia"/>
          <w:kern w:val="0"/>
          <w:sz w:val="28"/>
          <w:szCs w:val="32"/>
        </w:rPr>
        <w:t>参加培训项目：</w:t>
      </w:r>
      <w:r>
        <w:rPr>
          <w:rFonts w:ascii="仿宋_GB2312" w:eastAsia="仿宋_GB2312" w:hAnsi="宋体" w:cs="宋体"/>
          <w:kern w:val="0"/>
          <w:sz w:val="28"/>
          <w:szCs w:val="32"/>
        </w:rPr>
        <w:t>4</w:t>
      </w:r>
      <w:r>
        <w:rPr>
          <w:rFonts w:ascii="仿宋_GB2312" w:eastAsia="仿宋_GB2312" w:hAnsi="宋体" w:cs="宋体" w:hint="eastAsia"/>
          <w:kern w:val="0"/>
          <w:sz w:val="28"/>
          <w:szCs w:val="32"/>
        </w:rPr>
        <w:t>、</w:t>
      </w:r>
      <w:r>
        <w:rPr>
          <w:rFonts w:ascii="仿宋_GB2312" w:eastAsia="仿宋_GB2312" w:hAnsi="宋体" w:cs="宋体"/>
          <w:kern w:val="0"/>
          <w:sz w:val="28"/>
          <w:szCs w:val="32"/>
        </w:rPr>
        <w:t>5</w:t>
      </w:r>
      <w:r>
        <w:rPr>
          <w:rFonts w:ascii="仿宋_GB2312" w:eastAsia="仿宋_GB2312" w:hAnsi="宋体" w:cs="宋体" w:hint="eastAsia"/>
          <w:kern w:val="0"/>
          <w:sz w:val="28"/>
          <w:szCs w:val="32"/>
        </w:rPr>
        <w:t>、</w:t>
      </w:r>
      <w:r>
        <w:rPr>
          <w:rFonts w:ascii="仿宋_GB2312" w:eastAsia="仿宋_GB2312" w:hAnsi="宋体" w:cs="宋体"/>
          <w:kern w:val="0"/>
          <w:sz w:val="28"/>
          <w:szCs w:val="32"/>
        </w:rPr>
        <w:t>6</w:t>
      </w:r>
      <w:r>
        <w:rPr>
          <w:rFonts w:ascii="仿宋_GB2312" w:eastAsia="仿宋_GB2312" w:hAnsi="宋体" w:cs="宋体" w:hint="eastAsia"/>
          <w:kern w:val="0"/>
          <w:sz w:val="28"/>
          <w:szCs w:val="32"/>
        </w:rPr>
        <w:t>、</w:t>
      </w:r>
      <w:r>
        <w:rPr>
          <w:rFonts w:ascii="仿宋_GB2312" w:eastAsia="仿宋_GB2312" w:hAnsi="宋体" w:cs="宋体"/>
          <w:kern w:val="0"/>
          <w:sz w:val="28"/>
          <w:szCs w:val="32"/>
        </w:rPr>
        <w:t>7</w:t>
      </w:r>
      <w:r>
        <w:rPr>
          <w:rFonts w:ascii="仿宋_GB2312" w:eastAsia="仿宋_GB2312" w:hAnsi="宋体" w:cs="宋体" w:hint="eastAsia"/>
          <w:kern w:val="0"/>
          <w:sz w:val="28"/>
          <w:szCs w:val="32"/>
        </w:rPr>
        <w:t>、</w:t>
      </w:r>
      <w:r>
        <w:rPr>
          <w:rFonts w:ascii="仿宋_GB2312" w:eastAsia="仿宋_GB2312" w:hAnsi="宋体" w:cs="宋体"/>
          <w:kern w:val="0"/>
          <w:sz w:val="28"/>
          <w:szCs w:val="32"/>
        </w:rPr>
        <w:t>8</w:t>
      </w:r>
      <w:r>
        <w:rPr>
          <w:rFonts w:ascii="仿宋_GB2312" w:eastAsia="仿宋_GB2312" w:hAnsi="宋体" w:cs="宋体" w:hint="eastAsia"/>
          <w:kern w:val="0"/>
          <w:sz w:val="28"/>
          <w:szCs w:val="32"/>
        </w:rPr>
        <w:t>、</w:t>
      </w:r>
      <w:r>
        <w:rPr>
          <w:rFonts w:ascii="仿宋_GB2312" w:eastAsia="仿宋_GB2312" w:hAnsi="宋体" w:cs="宋体"/>
          <w:kern w:val="0"/>
          <w:sz w:val="28"/>
          <w:szCs w:val="32"/>
        </w:rPr>
        <w:t>9</w:t>
      </w:r>
      <w:r>
        <w:rPr>
          <w:rFonts w:ascii="仿宋_GB2312" w:eastAsia="仿宋_GB2312" w:hAnsi="宋体" w:cs="宋体" w:hint="eastAsia"/>
          <w:kern w:val="0"/>
          <w:sz w:val="28"/>
          <w:szCs w:val="32"/>
        </w:rPr>
        <w:t>、</w:t>
      </w:r>
      <w:r>
        <w:rPr>
          <w:rFonts w:ascii="仿宋_GB2312" w:eastAsia="仿宋_GB2312" w:hAnsi="宋体" w:cs="宋体"/>
          <w:kern w:val="0"/>
          <w:sz w:val="28"/>
          <w:szCs w:val="32"/>
        </w:rPr>
        <w:t>10</w:t>
      </w:r>
      <w:r>
        <w:rPr>
          <w:rFonts w:ascii="仿宋_GB2312" w:eastAsia="仿宋_GB2312" w:hAnsi="宋体" w:cs="宋体" w:hint="eastAsia"/>
          <w:kern w:val="0"/>
          <w:sz w:val="28"/>
          <w:szCs w:val="32"/>
        </w:rPr>
        <w:t>、</w:t>
      </w:r>
      <w:r>
        <w:rPr>
          <w:rFonts w:ascii="仿宋_GB2312" w:eastAsia="仿宋_GB2312" w:hAnsi="宋体" w:cs="宋体"/>
          <w:kern w:val="0"/>
          <w:sz w:val="28"/>
          <w:szCs w:val="32"/>
        </w:rPr>
        <w:t>12</w:t>
      </w:r>
      <w:r>
        <w:rPr>
          <w:rFonts w:ascii="仿宋_GB2312" w:eastAsia="仿宋_GB2312" w:hAnsi="宋体" w:cs="宋体" w:hint="eastAsia"/>
          <w:kern w:val="0"/>
          <w:sz w:val="28"/>
          <w:szCs w:val="32"/>
        </w:rPr>
        <w:t>类人员航空危险品培训</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从事货物或邮件（非危险品）收运工作的货运代理人员</w:t>
      </w:r>
      <w:r>
        <w:rPr>
          <w:rFonts w:ascii="仿宋_GB2312" w:eastAsia="仿宋_GB2312" w:hAnsi="宋体" w:cs="宋体"/>
          <w:color w:val="333333"/>
          <w:kern w:val="0"/>
          <w:sz w:val="28"/>
          <w:szCs w:val="32"/>
        </w:rPr>
        <w:t>4</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从事货物或邮件的搬运、储存和装载工作的货运代理人员</w:t>
      </w:r>
      <w:r>
        <w:rPr>
          <w:rFonts w:ascii="仿宋_GB2312" w:eastAsia="仿宋_GB2312" w:hAnsi="宋体" w:cs="宋体"/>
          <w:color w:val="333333"/>
          <w:kern w:val="0"/>
          <w:sz w:val="28"/>
          <w:szCs w:val="32"/>
        </w:rPr>
        <w:t>5</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收运危险品的运营人和地面服务代理机构的人员</w:t>
      </w:r>
      <w:r>
        <w:rPr>
          <w:rFonts w:ascii="仿宋_GB2312" w:eastAsia="仿宋_GB2312" w:hAnsi="宋体" w:cs="宋体"/>
          <w:color w:val="333333"/>
          <w:kern w:val="0"/>
          <w:sz w:val="28"/>
          <w:szCs w:val="32"/>
        </w:rPr>
        <w:t>6</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负责收运货物（包括货物销售和订舱人员）或邮件（非危</w:t>
      </w:r>
      <w:r>
        <w:rPr>
          <w:rFonts w:ascii="仿宋_GB2312" w:eastAsia="仿宋_GB2312" w:hAnsi="宋体" w:cs="宋体" w:hint="eastAsia"/>
          <w:color w:val="333333"/>
          <w:kern w:val="0"/>
          <w:sz w:val="28"/>
          <w:szCs w:val="32"/>
        </w:rPr>
        <w:t>险物品）的经营人和地面服务代理机构员工</w:t>
      </w:r>
      <w:r>
        <w:rPr>
          <w:rFonts w:ascii="仿宋_GB2312" w:eastAsia="仿宋_GB2312" w:hAnsi="宋体" w:cs="宋体"/>
          <w:color w:val="333333"/>
          <w:kern w:val="0"/>
          <w:sz w:val="28"/>
          <w:szCs w:val="32"/>
        </w:rPr>
        <w:t>7</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负责从事货物或邮件和行李搬运、储存和装载工作的经营人和地面服务代理机构员工</w:t>
      </w:r>
      <w:r>
        <w:rPr>
          <w:rFonts w:ascii="仿宋_GB2312" w:eastAsia="仿宋_GB2312" w:hAnsi="宋体" w:cs="宋体"/>
          <w:color w:val="333333"/>
          <w:kern w:val="0"/>
          <w:sz w:val="28"/>
          <w:szCs w:val="32"/>
        </w:rPr>
        <w:t>8</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旅客服务人员（客票销售人员、值机人员、订座人员、问询人员、行李查询人员、贵宾室服务人员等）</w:t>
      </w:r>
      <w:r>
        <w:rPr>
          <w:rFonts w:ascii="仿宋_GB2312" w:eastAsia="仿宋_GB2312" w:hAnsi="宋体" w:cs="宋体"/>
          <w:color w:val="333333"/>
          <w:kern w:val="0"/>
          <w:sz w:val="28"/>
          <w:szCs w:val="32"/>
        </w:rPr>
        <w:t>9</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配载人员、监装监卸人员、运行控制、应急处置人员等</w:t>
      </w:r>
      <w:r>
        <w:rPr>
          <w:rFonts w:ascii="仿宋_GB2312" w:eastAsia="仿宋_GB2312" w:hAnsi="宋体" w:cs="宋体"/>
          <w:color w:val="333333"/>
          <w:kern w:val="0"/>
          <w:sz w:val="28"/>
          <w:szCs w:val="32"/>
        </w:rPr>
        <w:t>10</w:t>
      </w:r>
      <w:r>
        <w:rPr>
          <w:rFonts w:ascii="仿宋_GB2312" w:eastAsia="仿宋_GB2312" w:hAnsi="宋体" w:cs="宋体" w:hint="eastAsia"/>
          <w:color w:val="333333"/>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color w:val="333333"/>
          <w:kern w:val="0"/>
          <w:sz w:val="28"/>
          <w:szCs w:val="32"/>
        </w:rPr>
      </w:pPr>
      <w:r>
        <w:rPr>
          <w:rFonts w:ascii="仿宋_GB2312" w:eastAsia="仿宋_GB2312" w:hAnsi="宋体" w:cs="宋体" w:hint="eastAsia"/>
          <w:color w:val="333333"/>
          <w:kern w:val="0"/>
          <w:sz w:val="28"/>
          <w:szCs w:val="32"/>
        </w:rPr>
        <w:t>从事对旅客及其行李和货物或邮件安检工作的安检人员，例如安检人员及其督导者和参与执行保安程序的任何员工</w:t>
      </w:r>
      <w:r>
        <w:rPr>
          <w:rFonts w:ascii="仿宋_GB2312" w:eastAsia="仿宋_GB2312" w:hAnsi="宋体" w:cs="宋体"/>
          <w:color w:val="333333"/>
          <w:kern w:val="0"/>
          <w:sz w:val="28"/>
          <w:szCs w:val="32"/>
        </w:rPr>
        <w:t>12</w:t>
      </w:r>
      <w:r>
        <w:rPr>
          <w:rFonts w:ascii="仿宋_GB2312" w:eastAsia="仿宋_GB2312" w:hAnsi="宋体" w:cs="宋体" w:hint="eastAsia"/>
          <w:color w:val="333333"/>
          <w:kern w:val="0"/>
          <w:sz w:val="28"/>
          <w:szCs w:val="32"/>
        </w:rPr>
        <w:t>类</w:t>
      </w:r>
    </w:p>
    <w:p w:rsidR="00000000" w:rsidRDefault="00156486">
      <w:pPr>
        <w:numPr>
          <w:ilvl w:val="0"/>
          <w:numId w:val="6"/>
        </w:numPr>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培训主要内容：</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学会使用</w:t>
      </w:r>
      <w:r>
        <w:rPr>
          <w:rFonts w:ascii="仿宋_GB2312" w:eastAsia="仿宋_GB2312" w:hAnsi="宋体" w:cs="宋体"/>
          <w:kern w:val="0"/>
          <w:sz w:val="28"/>
          <w:szCs w:val="32"/>
        </w:rPr>
        <w:t>IATA</w:t>
      </w:r>
      <w:r>
        <w:rPr>
          <w:rFonts w:ascii="仿宋_GB2312" w:eastAsia="仿宋_GB2312" w:hAnsi="宋体" w:cs="宋体" w:hint="eastAsia"/>
          <w:kern w:val="0"/>
          <w:sz w:val="28"/>
          <w:szCs w:val="32"/>
        </w:rPr>
        <w:t>危险品规则手册（仅限</w:t>
      </w:r>
      <w:r>
        <w:rPr>
          <w:rFonts w:ascii="仿宋_GB2312" w:eastAsia="仿宋_GB2312" w:hAnsi="宋体" w:cs="宋体"/>
          <w:kern w:val="0"/>
          <w:sz w:val="28"/>
          <w:szCs w:val="32"/>
        </w:rPr>
        <w:t>6</w:t>
      </w:r>
      <w:r>
        <w:rPr>
          <w:rFonts w:ascii="仿宋_GB2312" w:eastAsia="仿宋_GB2312" w:hAnsi="宋体" w:cs="宋体" w:hint="eastAsia"/>
          <w:kern w:val="0"/>
          <w:sz w:val="28"/>
          <w:szCs w:val="32"/>
        </w:rPr>
        <w:t>类）</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掌握有关危险品运输的法律责</w:t>
      </w:r>
      <w:r>
        <w:rPr>
          <w:rFonts w:ascii="仿宋_GB2312" w:eastAsia="仿宋_GB2312" w:hAnsi="宋体" w:cs="宋体" w:hint="eastAsia"/>
          <w:kern w:val="0"/>
          <w:sz w:val="28"/>
          <w:szCs w:val="32"/>
        </w:rPr>
        <w:t>任等实用知识</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进一步了解有关的法律要求、操作限制和控制实体</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探知如何支持危险品要遵从的标准和原则</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lastRenderedPageBreak/>
        <w:t>掌握正确准备和处理危险品运输所必需的技能</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加强发现在处理程序方面所存在的任何薄弱环节的能力</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学习有关的安全事项，并如何在工作场所中加以应用</w:t>
      </w:r>
    </w:p>
    <w:p w:rsidR="00000000" w:rsidRDefault="00156486">
      <w:pPr>
        <w:numPr>
          <w:ilvl w:val="0"/>
          <w:numId w:val="5"/>
        </w:numPr>
        <w:tabs>
          <w:tab w:val="left" w:pos="420"/>
        </w:tabs>
        <w:adjustRightInd w:val="0"/>
        <w:snapToGrid w:val="0"/>
        <w:spacing w:before="100" w:beforeAutospacing="1" w:after="100" w:afterAutospacing="1" w:line="400" w:lineRule="exact"/>
        <w:ind w:firstLine="200"/>
        <w:rPr>
          <w:rFonts w:ascii="仿宋_GB2312" w:eastAsia="仿宋_GB2312" w:hAnsi="宋体" w:cs="宋体"/>
          <w:kern w:val="0"/>
          <w:sz w:val="28"/>
          <w:szCs w:val="32"/>
        </w:rPr>
      </w:pPr>
      <w:r>
        <w:rPr>
          <w:rFonts w:ascii="仿宋_GB2312" w:eastAsia="仿宋_GB2312" w:hAnsi="宋体" w:cs="宋体" w:hint="eastAsia"/>
          <w:kern w:val="0"/>
          <w:sz w:val="28"/>
          <w:szCs w:val="32"/>
        </w:rPr>
        <w:t>加强对隐含危险品的识别能力</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第五条：培训效果与要求</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乙方在培训结束时，要保证达到以下水平与要求：</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对参加培训的人员，如考试合格，负责发放民航局认可的我司颁发的航空危险品培训合格证书，使培训人员具备相应岗位的相关上岗工作能力。甲方确保学员需</w:t>
      </w:r>
      <w:r>
        <w:rPr>
          <w:rFonts w:ascii="仿宋_GB2312" w:eastAsia="仿宋_GB2312" w:hAnsi="宋体" w:cs="宋体" w:hint="eastAsia"/>
          <w:kern w:val="0"/>
          <w:sz w:val="28"/>
          <w:szCs w:val="32"/>
        </w:rPr>
        <w:t>按要求按时参训，乙方承诺合格率达到</w:t>
      </w:r>
      <w:r>
        <w:rPr>
          <w:rFonts w:ascii="仿宋_GB2312" w:eastAsia="仿宋_GB2312" w:hAnsi="宋体" w:cs="宋体"/>
          <w:kern w:val="0"/>
          <w:sz w:val="28"/>
          <w:szCs w:val="32"/>
        </w:rPr>
        <w:t>90%</w:t>
      </w:r>
      <w:r>
        <w:rPr>
          <w:rFonts w:ascii="仿宋_GB2312" w:eastAsia="仿宋_GB2312" w:hAnsi="宋体" w:cs="宋体" w:hint="eastAsia"/>
          <w:kern w:val="0"/>
          <w:sz w:val="28"/>
          <w:szCs w:val="32"/>
        </w:rPr>
        <w:t>以上。</w:t>
      </w:r>
      <w:r>
        <w:rPr>
          <w:rFonts w:ascii="仿宋_GB2312" w:eastAsia="仿宋_GB2312" w:hAnsi="宋体" w:cs="宋体"/>
          <w:kern w:val="0"/>
          <w:sz w:val="28"/>
          <w:szCs w:val="32"/>
        </w:rPr>
        <w:t xml:space="preserve"> </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第六条：培训服务费用</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（一）费用项目、范围及标准</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kern w:val="0"/>
          <w:sz w:val="28"/>
          <w:szCs w:val="32"/>
        </w:rPr>
        <w:t>1</w:t>
      </w:r>
      <w:r>
        <w:rPr>
          <w:rFonts w:ascii="仿宋_GB2312" w:eastAsia="仿宋_GB2312" w:hAnsi="宋体" w:cs="宋体" w:hint="eastAsia"/>
          <w:kern w:val="0"/>
          <w:sz w:val="28"/>
          <w:szCs w:val="32"/>
        </w:rPr>
        <w:t>、培训期内甲方负责向乙方支付培训费用；</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kern w:val="0"/>
          <w:sz w:val="28"/>
          <w:szCs w:val="32"/>
        </w:rPr>
        <w:t>2</w:t>
      </w:r>
      <w:r>
        <w:rPr>
          <w:rFonts w:ascii="仿宋_GB2312" w:eastAsia="仿宋_GB2312" w:hAnsi="宋体" w:cs="宋体" w:hint="eastAsia"/>
          <w:kern w:val="0"/>
          <w:sz w:val="28"/>
          <w:szCs w:val="32"/>
        </w:rPr>
        <w:t>、培训期内乙方负责承担本方教员交通、食宿、课时、通讯等所有费用。</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kern w:val="0"/>
          <w:sz w:val="28"/>
          <w:szCs w:val="32"/>
        </w:rPr>
        <w:t>3</w:t>
      </w:r>
      <w:r>
        <w:rPr>
          <w:rFonts w:ascii="仿宋_GB2312" w:eastAsia="仿宋_GB2312" w:hAnsi="宋体" w:cs="宋体" w:hint="eastAsia"/>
          <w:kern w:val="0"/>
          <w:sz w:val="28"/>
          <w:szCs w:val="32"/>
        </w:rPr>
        <w:t>、培训费用支付标准：</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color w:val="333333"/>
          <w:kern w:val="0"/>
          <w:sz w:val="28"/>
          <w:szCs w:val="32"/>
        </w:rPr>
      </w:pPr>
      <w:r>
        <w:rPr>
          <w:rFonts w:ascii="仿宋_GB2312" w:eastAsia="仿宋_GB2312" w:hAnsi="宋体" w:cs="宋体"/>
          <w:color w:val="333333"/>
          <w:kern w:val="0"/>
          <w:sz w:val="28"/>
          <w:szCs w:val="32"/>
        </w:rPr>
        <w:t>4</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5</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7</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8</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9</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10</w:t>
      </w:r>
      <w:r>
        <w:rPr>
          <w:rFonts w:ascii="仿宋_GB2312" w:eastAsia="仿宋_GB2312" w:hAnsi="宋体" w:cs="宋体" w:hint="eastAsia"/>
          <w:color w:val="333333"/>
          <w:kern w:val="0"/>
          <w:sz w:val="28"/>
          <w:szCs w:val="32"/>
        </w:rPr>
        <w:t>、</w:t>
      </w:r>
      <w:r>
        <w:rPr>
          <w:rFonts w:ascii="仿宋_GB2312" w:eastAsia="仿宋_GB2312" w:hAnsi="宋体" w:cs="宋体"/>
          <w:color w:val="333333"/>
          <w:kern w:val="0"/>
          <w:sz w:val="28"/>
          <w:szCs w:val="32"/>
        </w:rPr>
        <w:t>12</w:t>
      </w:r>
      <w:r>
        <w:rPr>
          <w:rFonts w:ascii="仿宋_GB2312" w:eastAsia="仿宋_GB2312" w:hAnsi="宋体" w:cs="宋体" w:hint="eastAsia"/>
          <w:color w:val="333333"/>
          <w:kern w:val="0"/>
          <w:sz w:val="28"/>
          <w:szCs w:val="32"/>
        </w:rPr>
        <w:t>类人员，培训费初训每人</w:t>
      </w:r>
      <w:r>
        <w:rPr>
          <w:rFonts w:ascii="仿宋_GB2312" w:eastAsia="仿宋_GB2312" w:hAnsi="宋体" w:cs="宋体"/>
          <w:color w:val="333333"/>
          <w:kern w:val="0"/>
          <w:sz w:val="28"/>
          <w:szCs w:val="32"/>
          <w:u w:val="single"/>
        </w:rPr>
        <w:t xml:space="preserve">    </w:t>
      </w:r>
      <w:r>
        <w:rPr>
          <w:rFonts w:ascii="仿宋_GB2312" w:eastAsia="仿宋_GB2312" w:hAnsi="宋体" w:cs="宋体" w:hint="eastAsia"/>
          <w:color w:val="333333"/>
          <w:kern w:val="0"/>
          <w:sz w:val="28"/>
          <w:szCs w:val="32"/>
        </w:rPr>
        <w:t>元人民币</w:t>
      </w:r>
      <w:r>
        <w:rPr>
          <w:rFonts w:ascii="仿宋_GB2312" w:eastAsia="仿宋_GB2312" w:hAnsi="宋体" w:cs="宋体"/>
          <w:color w:val="333333"/>
          <w:kern w:val="0"/>
          <w:sz w:val="28"/>
          <w:szCs w:val="32"/>
        </w:rPr>
        <w:t>,</w:t>
      </w:r>
      <w:r>
        <w:rPr>
          <w:rFonts w:ascii="仿宋_GB2312" w:eastAsia="仿宋_GB2312" w:hAnsi="宋体" w:cs="宋体" w:hint="eastAsia"/>
          <w:color w:val="333333"/>
          <w:kern w:val="0"/>
          <w:sz w:val="28"/>
          <w:szCs w:val="32"/>
        </w:rPr>
        <w:t>复训每人</w:t>
      </w:r>
      <w:r>
        <w:rPr>
          <w:rFonts w:ascii="仿宋_GB2312" w:eastAsia="仿宋_GB2312" w:hAnsi="宋体" w:cs="宋体"/>
          <w:color w:val="333333"/>
          <w:kern w:val="0"/>
          <w:sz w:val="28"/>
          <w:szCs w:val="32"/>
        </w:rPr>
        <w:t>X</w:t>
      </w:r>
      <w:r>
        <w:rPr>
          <w:rFonts w:ascii="仿宋_GB2312" w:eastAsia="仿宋_GB2312" w:hAnsi="宋体" w:cs="宋体" w:hint="eastAsia"/>
          <w:color w:val="333333"/>
          <w:kern w:val="0"/>
          <w:sz w:val="28"/>
          <w:szCs w:val="32"/>
        </w:rPr>
        <w:t>元人民币（含教材费，复训学员需要补发新证书的需加收</w:t>
      </w:r>
      <w:r>
        <w:rPr>
          <w:rFonts w:ascii="仿宋_GB2312" w:eastAsia="仿宋_GB2312" w:hAnsi="宋体" w:cs="宋体"/>
          <w:color w:val="333333"/>
          <w:kern w:val="0"/>
          <w:sz w:val="28"/>
          <w:szCs w:val="32"/>
        </w:rPr>
        <w:t>50</w:t>
      </w:r>
      <w:r>
        <w:rPr>
          <w:rFonts w:ascii="仿宋_GB2312" w:eastAsia="仿宋_GB2312" w:hAnsi="宋体" w:cs="宋体" w:hint="eastAsia"/>
          <w:color w:val="333333"/>
          <w:kern w:val="0"/>
          <w:sz w:val="28"/>
          <w:szCs w:val="32"/>
        </w:rPr>
        <w:t>元证书工本费）。</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color w:val="333333"/>
          <w:kern w:val="0"/>
          <w:sz w:val="28"/>
          <w:szCs w:val="32"/>
        </w:rPr>
      </w:pPr>
      <w:r>
        <w:rPr>
          <w:rFonts w:ascii="仿宋_GB2312" w:eastAsia="仿宋_GB2312" w:hAnsi="宋体" w:cs="宋体"/>
          <w:color w:val="333333"/>
          <w:kern w:val="0"/>
          <w:sz w:val="28"/>
          <w:szCs w:val="32"/>
        </w:rPr>
        <w:t>6</w:t>
      </w:r>
      <w:r>
        <w:rPr>
          <w:rFonts w:ascii="仿宋_GB2312" w:eastAsia="仿宋_GB2312" w:hAnsi="宋体" w:cs="宋体" w:hint="eastAsia"/>
          <w:color w:val="333333"/>
          <w:kern w:val="0"/>
          <w:sz w:val="28"/>
          <w:szCs w:val="32"/>
        </w:rPr>
        <w:t>类人员，培训费初训双证每人</w:t>
      </w:r>
      <w:r>
        <w:rPr>
          <w:rFonts w:ascii="仿宋_GB2312" w:eastAsia="仿宋_GB2312" w:hAnsi="宋体" w:cs="宋体"/>
          <w:color w:val="333333"/>
          <w:kern w:val="0"/>
          <w:sz w:val="28"/>
          <w:szCs w:val="32"/>
          <w:u w:val="single"/>
        </w:rPr>
        <w:t xml:space="preserve">    </w:t>
      </w:r>
      <w:r>
        <w:rPr>
          <w:rFonts w:ascii="仿宋_GB2312" w:eastAsia="仿宋_GB2312" w:hAnsi="宋体" w:cs="宋体" w:hint="eastAsia"/>
          <w:color w:val="333333"/>
          <w:kern w:val="0"/>
          <w:sz w:val="28"/>
          <w:szCs w:val="32"/>
        </w:rPr>
        <w:t>元，复训双证每人</w:t>
      </w:r>
      <w:r>
        <w:rPr>
          <w:rFonts w:ascii="仿宋_GB2312" w:eastAsia="仿宋_GB2312" w:hAnsi="宋体" w:cs="宋体"/>
          <w:color w:val="333333"/>
          <w:kern w:val="0"/>
          <w:sz w:val="28"/>
          <w:szCs w:val="32"/>
          <w:u w:val="single"/>
        </w:rPr>
        <w:t xml:space="preserve">    </w:t>
      </w:r>
      <w:r>
        <w:rPr>
          <w:rFonts w:ascii="仿宋_GB2312" w:eastAsia="仿宋_GB2312" w:hAnsi="宋体" w:cs="宋体" w:hint="eastAsia"/>
          <w:color w:val="333333"/>
          <w:kern w:val="0"/>
          <w:sz w:val="28"/>
          <w:szCs w:val="32"/>
        </w:rPr>
        <w:t>元（不含</w:t>
      </w:r>
      <w:r>
        <w:rPr>
          <w:rFonts w:ascii="仿宋_GB2312" w:eastAsia="仿宋_GB2312" w:hAnsi="宋体" w:cs="宋体"/>
          <w:color w:val="333333"/>
          <w:kern w:val="0"/>
          <w:sz w:val="28"/>
          <w:szCs w:val="32"/>
        </w:rPr>
        <w:t>DGR</w:t>
      </w:r>
      <w:r>
        <w:rPr>
          <w:rFonts w:ascii="仿宋_GB2312" w:eastAsia="仿宋_GB2312" w:hAnsi="宋体" w:cs="宋体" w:hint="eastAsia"/>
          <w:color w:val="333333"/>
          <w:kern w:val="0"/>
          <w:sz w:val="28"/>
          <w:szCs w:val="32"/>
        </w:rPr>
        <w:t>，双证含民航总局小红本、</w:t>
      </w:r>
      <w:r>
        <w:rPr>
          <w:rFonts w:ascii="仿宋_GB2312" w:eastAsia="仿宋_GB2312" w:hAnsi="宋体" w:cs="宋体"/>
          <w:color w:val="333333"/>
          <w:kern w:val="0"/>
          <w:sz w:val="28"/>
          <w:szCs w:val="32"/>
        </w:rPr>
        <w:t>IATA</w:t>
      </w:r>
      <w:r>
        <w:rPr>
          <w:rFonts w:ascii="仿宋_GB2312" w:eastAsia="仿宋_GB2312" w:hAnsi="宋体" w:cs="宋体" w:hint="eastAsia"/>
          <w:color w:val="333333"/>
          <w:kern w:val="0"/>
          <w:sz w:val="28"/>
          <w:szCs w:val="32"/>
        </w:rPr>
        <w:t>证书）。</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color w:val="333333"/>
          <w:kern w:val="0"/>
          <w:sz w:val="28"/>
          <w:szCs w:val="32"/>
        </w:rPr>
      </w:pPr>
      <w:r>
        <w:rPr>
          <w:rFonts w:ascii="仿宋_GB2312" w:eastAsia="仿宋_GB2312" w:hAnsi="宋体" w:cs="宋体" w:hint="eastAsia"/>
          <w:b/>
          <w:color w:val="333333"/>
          <w:kern w:val="0"/>
          <w:sz w:val="28"/>
          <w:szCs w:val="32"/>
        </w:rPr>
        <w:t>费用总计</w:t>
      </w:r>
      <w:r>
        <w:rPr>
          <w:rFonts w:ascii="仿宋_GB2312" w:eastAsia="仿宋_GB2312" w:hAnsi="宋体" w:cs="宋体" w:hint="eastAsia"/>
          <w:color w:val="333333"/>
          <w:kern w:val="0"/>
          <w:sz w:val="28"/>
          <w:szCs w:val="32"/>
        </w:rPr>
        <w:t>：</w:t>
      </w:r>
      <w:r>
        <w:rPr>
          <w:rFonts w:ascii="仿宋_GB2312" w:eastAsia="仿宋_GB2312" w:hAnsi="宋体" w:cs="宋体" w:hint="eastAsia"/>
          <w:color w:val="333333"/>
          <w:kern w:val="0"/>
          <w:sz w:val="28"/>
          <w:szCs w:val="32"/>
        </w:rPr>
        <w:t>按实际发生费用结算</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（二）费用支付的条件、时间与期限</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lastRenderedPageBreak/>
        <w:t>甲方须于每期培训结束并收到乙方提供的增值税专用发票后的十个工作日内向乙方支付全部培训费用。在甲方支付乙方全部培训费用后，乙方必须在培训结束十个工作日内将合格证书寄送至甲方。</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kern w:val="0"/>
          <w:sz w:val="28"/>
          <w:szCs w:val="32"/>
        </w:rPr>
        <w:t xml:space="preserve">( </w:t>
      </w:r>
      <w:r>
        <w:rPr>
          <w:rFonts w:ascii="仿宋_GB2312" w:eastAsia="仿宋_GB2312" w:hAnsi="宋体" w:cs="宋体" w:hint="eastAsia"/>
          <w:kern w:val="0"/>
          <w:sz w:val="28"/>
          <w:szCs w:val="32"/>
        </w:rPr>
        <w:t>三</w:t>
      </w:r>
      <w:r>
        <w:rPr>
          <w:rFonts w:ascii="仿宋_GB2312" w:eastAsia="仿宋_GB2312" w:hAnsi="宋体" w:cs="宋体"/>
          <w:kern w:val="0"/>
          <w:sz w:val="28"/>
          <w:szCs w:val="32"/>
        </w:rPr>
        <w:t xml:space="preserve"> )</w:t>
      </w:r>
      <w:r>
        <w:rPr>
          <w:rFonts w:ascii="仿宋_GB2312" w:eastAsia="仿宋_GB2312" w:hAnsi="宋体" w:cs="宋体" w:hint="eastAsia"/>
          <w:kern w:val="0"/>
          <w:sz w:val="28"/>
          <w:szCs w:val="32"/>
        </w:rPr>
        <w:t>乙方银行账号</w:t>
      </w:r>
    </w:p>
    <w:p w:rsidR="00000000" w:rsidRDefault="00156486">
      <w:pPr>
        <w:spacing w:line="400" w:lineRule="exact"/>
        <w:ind w:firstLineChars="200" w:firstLine="560"/>
        <w:rPr>
          <w:rFonts w:ascii="仿宋_GB2312" w:eastAsia="仿宋_GB2312"/>
          <w:sz w:val="28"/>
          <w:szCs w:val="28"/>
        </w:rPr>
      </w:pPr>
      <w:r>
        <w:rPr>
          <w:rFonts w:ascii="仿宋_GB2312" w:eastAsia="仿宋_GB2312" w:hint="eastAsia"/>
          <w:sz w:val="28"/>
          <w:szCs w:val="28"/>
        </w:rPr>
        <w:t>公司名称：</w:t>
      </w:r>
      <w:r>
        <w:rPr>
          <w:rFonts w:ascii="仿宋_GB2312" w:eastAsia="仿宋_GB2312"/>
          <w:sz w:val="28"/>
          <w:szCs w:val="28"/>
        </w:rPr>
        <w:t xml:space="preserve"> </w:t>
      </w:r>
    </w:p>
    <w:p w:rsidR="00000000" w:rsidRDefault="00156486">
      <w:pPr>
        <w:spacing w:line="400" w:lineRule="exact"/>
        <w:ind w:firstLineChars="200" w:firstLine="560"/>
        <w:rPr>
          <w:rFonts w:ascii="仿宋_GB2312" w:eastAsia="仿宋_GB2312"/>
          <w:sz w:val="28"/>
          <w:szCs w:val="28"/>
        </w:rPr>
      </w:pPr>
      <w:r>
        <w:rPr>
          <w:rFonts w:ascii="仿宋_GB2312" w:eastAsia="仿宋_GB2312" w:hint="eastAsia"/>
          <w:sz w:val="28"/>
          <w:szCs w:val="28"/>
        </w:rPr>
        <w:t>开户行及账号：</w:t>
      </w:r>
    </w:p>
    <w:p w:rsidR="00000000" w:rsidRDefault="00156486">
      <w:pPr>
        <w:spacing w:line="400" w:lineRule="exact"/>
        <w:ind w:firstLineChars="200" w:firstLine="560"/>
        <w:rPr>
          <w:rFonts w:ascii="仿宋_GB2312" w:eastAsia="仿宋_GB2312"/>
          <w:sz w:val="28"/>
          <w:szCs w:val="28"/>
        </w:rPr>
      </w:pPr>
      <w:r>
        <w:rPr>
          <w:rFonts w:ascii="仿宋_GB2312" w:eastAsia="仿宋_GB2312" w:hint="eastAsia"/>
          <w:sz w:val="28"/>
          <w:szCs w:val="28"/>
        </w:rPr>
        <w:t>联系人：</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第七条：甲方责任与义务</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（一）保证及时向乙方支付约定的培训费用；</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（二）保证向乙方提供培训场地、培训设备（包括投影仪、白板等）以及必要的服务和条件；</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（三）在培训期间，做好培训前期报名、指导、监督、协调和服务工作。</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（四</w:t>
      </w:r>
      <w:r>
        <w:rPr>
          <w:rFonts w:ascii="仿宋_GB2312" w:eastAsia="仿宋_GB2312" w:hAnsi="宋体" w:cs="宋体" w:hint="eastAsia"/>
          <w:kern w:val="0"/>
          <w:sz w:val="28"/>
          <w:szCs w:val="32"/>
        </w:rPr>
        <w:t>）保证与乙方培训部人员积极配合，共同保证培训质量。</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第八条：乙方责任与义务</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（一）保证按照民航总局要求完成培训目标；</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（二）培训完成后完成向民航总局注册、信息录入、领证、发证等流程；</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t>（三）保证与甲方工作人员积极配合，共同保证培训质量。</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第九条：违约责任</w:t>
      </w:r>
    </w:p>
    <w:p w:rsidR="00000000" w:rsidRDefault="00156486">
      <w:pPr>
        <w:spacing w:line="400" w:lineRule="exact"/>
        <w:ind w:firstLineChars="200" w:firstLine="560"/>
        <w:rPr>
          <w:rFonts w:ascii="仿宋_GB2312" w:eastAsia="仿宋_GB2312" w:hAnsi="仿宋"/>
          <w:sz w:val="28"/>
          <w:szCs w:val="28"/>
        </w:rPr>
      </w:pPr>
      <w:r>
        <w:rPr>
          <w:rFonts w:ascii="仿宋_GB2312" w:eastAsia="仿宋_GB2312" w:hAnsi="宋体" w:cs="宋体"/>
          <w:kern w:val="0"/>
          <w:sz w:val="28"/>
          <w:szCs w:val="32"/>
        </w:rPr>
        <w:t>1</w:t>
      </w:r>
      <w:r>
        <w:rPr>
          <w:rFonts w:ascii="仿宋_GB2312" w:eastAsia="仿宋_GB2312" w:hAnsi="宋体" w:cs="宋体" w:hint="eastAsia"/>
          <w:kern w:val="0"/>
          <w:sz w:val="28"/>
          <w:szCs w:val="32"/>
        </w:rPr>
        <w:t>、</w:t>
      </w:r>
      <w:r>
        <w:rPr>
          <w:rFonts w:ascii="仿宋_GB2312" w:eastAsia="仿宋_GB2312" w:hAnsi="仿宋" w:hint="eastAsia"/>
          <w:sz w:val="28"/>
          <w:szCs w:val="28"/>
        </w:rPr>
        <w:t>因国家政策调整、地质灾害、疫病等不可抗力因素，造成甲乙双方所约定的事宜无法执行，本协议自然终止，双方互不承担责任。</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kern w:val="0"/>
          <w:sz w:val="28"/>
          <w:szCs w:val="32"/>
        </w:rPr>
        <w:t>2</w:t>
      </w:r>
      <w:r>
        <w:rPr>
          <w:rFonts w:ascii="仿宋_GB2312" w:eastAsia="仿宋_GB2312" w:hAnsi="宋体" w:cs="宋体" w:hint="eastAsia"/>
          <w:kern w:val="0"/>
          <w:sz w:val="28"/>
          <w:szCs w:val="32"/>
        </w:rPr>
        <w:t>、如乙方未按民航总局要求完成培训目标，甲方有权不向乙方支付任何费用。</w:t>
      </w:r>
    </w:p>
    <w:p w:rsidR="00000000" w:rsidRDefault="00156486">
      <w:pPr>
        <w:adjustRightInd w:val="0"/>
        <w:snapToGrid w:val="0"/>
        <w:spacing w:before="100" w:beforeAutospacing="1" w:after="100" w:afterAutospacing="1" w:line="400" w:lineRule="exact"/>
        <w:ind w:firstLineChars="200" w:firstLine="561"/>
        <w:rPr>
          <w:rFonts w:ascii="仿宋_GB2312" w:eastAsia="仿宋_GB2312" w:hAnsi="宋体" w:cs="宋体"/>
          <w:b/>
          <w:kern w:val="0"/>
          <w:sz w:val="28"/>
          <w:szCs w:val="32"/>
        </w:rPr>
      </w:pPr>
      <w:r>
        <w:rPr>
          <w:rFonts w:ascii="仿宋_GB2312" w:eastAsia="仿宋_GB2312" w:hAnsi="宋体" w:cs="宋体" w:hint="eastAsia"/>
          <w:b/>
          <w:kern w:val="0"/>
          <w:sz w:val="28"/>
          <w:szCs w:val="32"/>
        </w:rPr>
        <w:t>第十条：附　则</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kern w:val="0"/>
          <w:sz w:val="28"/>
          <w:szCs w:val="32"/>
        </w:rPr>
      </w:pPr>
      <w:r>
        <w:rPr>
          <w:rFonts w:ascii="仿宋_GB2312" w:eastAsia="仿宋_GB2312" w:hAnsi="宋体" w:cs="宋体" w:hint="eastAsia"/>
          <w:kern w:val="0"/>
          <w:sz w:val="28"/>
          <w:szCs w:val="32"/>
        </w:rPr>
        <w:lastRenderedPageBreak/>
        <w:t>（一）如出现争议，协议双方通过友好协商共同合作解</w:t>
      </w:r>
      <w:r>
        <w:rPr>
          <w:rFonts w:ascii="仿宋_GB2312" w:eastAsia="仿宋_GB2312" w:hAnsi="宋体" w:cs="宋体" w:hint="eastAsia"/>
          <w:kern w:val="0"/>
          <w:sz w:val="28"/>
          <w:szCs w:val="32"/>
        </w:rPr>
        <w:t>决。如双方发生争议不能协商处理时，由甲方所在地</w:t>
      </w:r>
      <w:r>
        <w:rPr>
          <w:rFonts w:ascii="仿宋_GB2312" w:eastAsia="仿宋_GB2312" w:hAnsi="宋体" w:cs="宋体" w:hint="eastAsia"/>
          <w:color w:val="000000"/>
          <w:kern w:val="0"/>
          <w:sz w:val="28"/>
          <w:szCs w:val="32"/>
        </w:rPr>
        <w:t>有管辖权的</w:t>
      </w:r>
      <w:r>
        <w:rPr>
          <w:rFonts w:ascii="仿宋_GB2312" w:eastAsia="仿宋_GB2312" w:hAnsi="宋体" w:cs="宋体" w:hint="eastAsia"/>
          <w:kern w:val="0"/>
          <w:sz w:val="28"/>
          <w:szCs w:val="32"/>
        </w:rPr>
        <w:t>人民法院处理；</w:t>
      </w:r>
    </w:p>
    <w:p w:rsidR="00000000" w:rsidRDefault="00156486">
      <w:pPr>
        <w:adjustRightInd w:val="0"/>
        <w:snapToGrid w:val="0"/>
        <w:spacing w:before="100" w:beforeAutospacing="1" w:after="100" w:afterAutospacing="1" w:line="400" w:lineRule="exact"/>
        <w:ind w:firstLineChars="200" w:firstLine="560"/>
        <w:rPr>
          <w:rFonts w:ascii="仿宋_GB2312" w:eastAsia="仿宋_GB2312" w:hAnsi="宋体" w:cs="宋体"/>
          <w:color w:val="000000"/>
          <w:kern w:val="0"/>
          <w:sz w:val="28"/>
          <w:szCs w:val="32"/>
        </w:rPr>
      </w:pPr>
      <w:r>
        <w:rPr>
          <w:rFonts w:ascii="仿宋_GB2312" w:eastAsia="仿宋_GB2312" w:hAnsi="宋体" w:cs="宋体" w:hint="eastAsia"/>
          <w:kern w:val="0"/>
          <w:sz w:val="28"/>
          <w:szCs w:val="32"/>
        </w:rPr>
        <w:t>（二）本协议一式陆份，甲方叁份，乙方叁份，</w:t>
      </w:r>
      <w:r>
        <w:rPr>
          <w:rFonts w:ascii="仿宋_GB2312" w:eastAsia="仿宋_GB2312" w:hAnsi="宋体" w:cs="宋体" w:hint="eastAsia"/>
          <w:color w:val="000000"/>
          <w:kern w:val="0"/>
          <w:sz w:val="28"/>
          <w:szCs w:val="32"/>
        </w:rPr>
        <w:t>具有同等法律效力。</w:t>
      </w:r>
    </w:p>
    <w:p w:rsidR="00000000" w:rsidRDefault="00156486">
      <w:pPr>
        <w:spacing w:line="560" w:lineRule="exact"/>
        <w:rPr>
          <w:rFonts w:ascii="仿宋" w:eastAsia="仿宋" w:hAnsi="仿宋"/>
          <w:sz w:val="32"/>
          <w:szCs w:val="24"/>
        </w:rPr>
      </w:pPr>
      <w:r>
        <w:rPr>
          <w:rFonts w:ascii="仿宋" w:eastAsia="仿宋" w:hAnsi="仿宋"/>
          <w:sz w:val="32"/>
          <w:szCs w:val="24"/>
        </w:rPr>
        <w:t xml:space="preserve">     </w:t>
      </w:r>
      <w:r>
        <w:rPr>
          <w:rFonts w:ascii="宋体" w:hAnsi="宋体" w:cs="宋体" w:hint="eastAsia"/>
          <w:sz w:val="32"/>
          <w:szCs w:val="24"/>
        </w:rPr>
        <w:t>【</w:t>
      </w:r>
      <w:r>
        <w:rPr>
          <w:rFonts w:ascii="仿宋" w:eastAsia="仿宋" w:hAnsi="仿宋" w:hint="eastAsia"/>
          <w:sz w:val="32"/>
          <w:szCs w:val="24"/>
        </w:rPr>
        <w:t>以下无正文】</w:t>
      </w:r>
    </w:p>
    <w:p w:rsidR="00000000" w:rsidRDefault="00156486">
      <w:pPr>
        <w:pStyle w:val="a0"/>
        <w:rPr>
          <w:rFonts w:ascii="仿宋" w:eastAsia="仿宋" w:hAnsi="仿宋"/>
          <w:sz w:val="32"/>
        </w:rPr>
      </w:pPr>
    </w:p>
    <w:p w:rsidR="00000000" w:rsidRDefault="00156486">
      <w:pPr>
        <w:rPr>
          <w:szCs w:val="24"/>
        </w:rPr>
      </w:pPr>
    </w:p>
    <w:p w:rsidR="00000000" w:rsidRDefault="00156486">
      <w:pPr>
        <w:spacing w:line="560" w:lineRule="exact"/>
        <w:jc w:val="left"/>
        <w:rPr>
          <w:rFonts w:ascii="仿宋_GB2312" w:eastAsia="仿宋_GB2312" w:hAnsi="仿宋"/>
          <w:sz w:val="32"/>
          <w:szCs w:val="24"/>
        </w:rPr>
      </w:pPr>
      <w:r>
        <w:rPr>
          <w:rFonts w:ascii="仿宋_GB2312" w:eastAsia="仿宋_GB2312" w:hAnsi="仿宋" w:hint="eastAsia"/>
          <w:sz w:val="32"/>
          <w:szCs w:val="24"/>
        </w:rPr>
        <w:t>甲方：</w:t>
      </w:r>
      <w:r>
        <w:rPr>
          <w:rFonts w:ascii="仿宋_GB2312" w:eastAsia="仿宋_GB2312" w:hAnsi="仿宋"/>
          <w:sz w:val="32"/>
          <w:szCs w:val="24"/>
        </w:rPr>
        <w:t xml:space="preserve">                        </w:t>
      </w:r>
      <w:r>
        <w:rPr>
          <w:rFonts w:ascii="仿宋_GB2312" w:eastAsia="仿宋_GB2312" w:hAnsi="仿宋" w:hint="eastAsia"/>
          <w:sz w:val="32"/>
          <w:szCs w:val="24"/>
        </w:rPr>
        <w:t>乙方：</w:t>
      </w:r>
    </w:p>
    <w:p w:rsidR="00000000" w:rsidRDefault="00156486">
      <w:pPr>
        <w:spacing w:line="560" w:lineRule="exact"/>
        <w:ind w:left="8640" w:hangingChars="2700" w:hanging="8640"/>
        <w:jc w:val="left"/>
        <w:rPr>
          <w:rFonts w:ascii="仿宋_GB2312" w:eastAsia="仿宋_GB2312" w:hAnsi="仿宋"/>
          <w:sz w:val="32"/>
          <w:szCs w:val="24"/>
        </w:rPr>
      </w:pPr>
      <w:r>
        <w:rPr>
          <w:rFonts w:ascii="仿宋_GB2312" w:eastAsia="仿宋_GB2312" w:hAnsi="仿宋" w:hint="eastAsia"/>
          <w:sz w:val="32"/>
          <w:szCs w:val="24"/>
        </w:rPr>
        <w:t xml:space="preserve">住所地：　　　　　　　　　　</w:t>
      </w:r>
      <w:r>
        <w:rPr>
          <w:rFonts w:ascii="仿宋_GB2312" w:eastAsia="仿宋_GB2312" w:hAnsi="仿宋"/>
          <w:sz w:val="32"/>
          <w:szCs w:val="24"/>
        </w:rPr>
        <w:t xml:space="preserve">  </w:t>
      </w:r>
      <w:r>
        <w:rPr>
          <w:rFonts w:ascii="仿宋_GB2312" w:eastAsia="仿宋_GB2312" w:hAnsi="仿宋" w:hint="eastAsia"/>
          <w:sz w:val="32"/>
          <w:szCs w:val="24"/>
        </w:rPr>
        <w:t>住所地：</w:t>
      </w:r>
    </w:p>
    <w:p w:rsidR="00000000" w:rsidRDefault="00156486">
      <w:pPr>
        <w:spacing w:line="560" w:lineRule="exact"/>
        <w:rPr>
          <w:rFonts w:ascii="仿宋_GB2312" w:eastAsia="仿宋_GB2312" w:hAnsi="仿宋"/>
          <w:sz w:val="28"/>
          <w:szCs w:val="24"/>
        </w:rPr>
      </w:pPr>
      <w:r>
        <w:rPr>
          <w:rFonts w:ascii="仿宋_GB2312" w:eastAsia="仿宋_GB2312" w:hAnsi="仿宋" w:hint="eastAsia"/>
          <w:sz w:val="28"/>
          <w:szCs w:val="24"/>
        </w:rPr>
        <w:t>法定代表人（或授权代表）：</w:t>
      </w:r>
      <w:r>
        <w:rPr>
          <w:rFonts w:ascii="仿宋_GB2312" w:eastAsia="仿宋_GB2312" w:hAnsi="仿宋"/>
          <w:sz w:val="28"/>
          <w:szCs w:val="24"/>
        </w:rPr>
        <w:t xml:space="preserve">         </w:t>
      </w:r>
      <w:r>
        <w:rPr>
          <w:rFonts w:ascii="仿宋_GB2312" w:eastAsia="仿宋_GB2312" w:hAnsi="仿宋" w:hint="eastAsia"/>
          <w:sz w:val="28"/>
          <w:szCs w:val="24"/>
        </w:rPr>
        <w:t>法定代表人（或授权代表）：</w:t>
      </w:r>
    </w:p>
    <w:p w:rsidR="00000000" w:rsidRDefault="00156486">
      <w:pPr>
        <w:spacing w:line="560" w:lineRule="exact"/>
        <w:rPr>
          <w:rFonts w:ascii="仿宋_GB2312" w:eastAsia="仿宋_GB2312" w:hAnsi="仿宋"/>
          <w:sz w:val="32"/>
          <w:szCs w:val="24"/>
        </w:rPr>
      </w:pPr>
      <w:r>
        <w:rPr>
          <w:rFonts w:ascii="仿宋_GB2312" w:eastAsia="仿宋_GB2312" w:hAnsi="仿宋" w:hint="eastAsia"/>
          <w:sz w:val="32"/>
          <w:szCs w:val="24"/>
        </w:rPr>
        <w:t>电话：</w:t>
      </w:r>
      <w:r>
        <w:rPr>
          <w:rFonts w:ascii="仿宋_GB2312" w:eastAsia="仿宋_GB2312" w:hAnsi="仿宋"/>
          <w:sz w:val="32"/>
          <w:szCs w:val="24"/>
        </w:rPr>
        <w:t xml:space="preserve">                        </w:t>
      </w:r>
      <w:r>
        <w:rPr>
          <w:rFonts w:ascii="仿宋_GB2312" w:eastAsia="仿宋_GB2312" w:hAnsi="仿宋" w:hint="eastAsia"/>
          <w:sz w:val="32"/>
          <w:szCs w:val="24"/>
        </w:rPr>
        <w:t xml:space="preserve">电话：　　　　　　　</w:t>
      </w:r>
      <w:r>
        <w:rPr>
          <w:rFonts w:ascii="仿宋_GB2312" w:eastAsia="仿宋_GB2312" w:hAnsi="仿宋"/>
          <w:sz w:val="32"/>
          <w:szCs w:val="24"/>
        </w:rPr>
        <w:t xml:space="preserve">                      </w:t>
      </w:r>
      <w:r>
        <w:rPr>
          <w:rFonts w:ascii="仿宋_GB2312" w:eastAsia="仿宋_GB2312" w:hAnsi="仿宋" w:hint="eastAsia"/>
          <w:sz w:val="32"/>
          <w:szCs w:val="24"/>
        </w:rPr>
        <w:t xml:space="preserve">　　　　　　　</w:t>
      </w:r>
      <w:r>
        <w:rPr>
          <w:rFonts w:ascii="仿宋_GB2312" w:eastAsia="仿宋_GB2312" w:hAnsi="仿宋"/>
          <w:sz w:val="32"/>
          <w:szCs w:val="24"/>
        </w:rPr>
        <w:t xml:space="preserve">                        </w:t>
      </w:r>
    </w:p>
    <w:p w:rsidR="00000000" w:rsidRDefault="00156486">
      <w:pPr>
        <w:spacing w:line="560" w:lineRule="exact"/>
        <w:rPr>
          <w:rFonts w:ascii="仿宋_GB2312" w:eastAsia="仿宋_GB2312" w:hAnsi="仿宋"/>
          <w:snapToGrid w:val="0"/>
          <w:sz w:val="32"/>
          <w:szCs w:val="24"/>
        </w:rPr>
      </w:pPr>
      <w:r>
        <w:rPr>
          <w:rFonts w:ascii="仿宋_GB2312" w:eastAsia="仿宋_GB2312" w:hAnsi="仿宋" w:hint="eastAsia"/>
          <w:snapToGrid w:val="0"/>
          <w:sz w:val="32"/>
          <w:szCs w:val="24"/>
        </w:rPr>
        <w:t>日期：</w:t>
      </w:r>
      <w:r>
        <w:rPr>
          <w:rFonts w:ascii="仿宋_GB2312" w:eastAsia="仿宋_GB2312" w:hAnsi="仿宋"/>
          <w:snapToGrid w:val="0"/>
          <w:sz w:val="32"/>
          <w:szCs w:val="24"/>
        </w:rPr>
        <w:t xml:space="preserve">                        </w:t>
      </w:r>
      <w:r>
        <w:rPr>
          <w:rFonts w:ascii="仿宋_GB2312" w:eastAsia="仿宋_GB2312" w:hAnsi="仿宋" w:hint="eastAsia"/>
          <w:snapToGrid w:val="0"/>
          <w:sz w:val="32"/>
          <w:szCs w:val="24"/>
        </w:rPr>
        <w:t>日期：</w:t>
      </w:r>
    </w:p>
    <w:p w:rsidR="00000000" w:rsidRDefault="00156486">
      <w:pPr>
        <w:snapToGrid w:val="0"/>
        <w:spacing w:line="560" w:lineRule="exact"/>
        <w:rPr>
          <w:rFonts w:ascii="仿宋" w:eastAsia="仿宋" w:hAnsi="仿宋"/>
          <w:snapToGrid w:val="0"/>
          <w:sz w:val="32"/>
          <w:szCs w:val="24"/>
        </w:rPr>
      </w:pPr>
    </w:p>
    <w:p w:rsidR="00156486" w:rsidRDefault="00156486">
      <w:pPr>
        <w:spacing w:line="560" w:lineRule="exact"/>
        <w:rPr>
          <w:rFonts w:ascii="仿宋" w:eastAsia="仿宋" w:hAnsi="仿宋"/>
          <w:sz w:val="32"/>
          <w:szCs w:val="24"/>
        </w:rPr>
      </w:pPr>
    </w:p>
    <w:sectPr w:rsidR="0015648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86" w:rsidRDefault="00156486">
      <w:pPr>
        <w:widowControl w:val="0"/>
        <w:autoSpaceDE w:val="0"/>
        <w:autoSpaceDN w:val="0"/>
        <w:adjustRightInd w:val="0"/>
        <w:jc w:val="left"/>
        <w:rPr>
          <w:kern w:val="0"/>
          <w:sz w:val="24"/>
          <w:szCs w:val="24"/>
        </w:rPr>
      </w:pPr>
      <w:r>
        <w:rPr>
          <w:kern w:val="0"/>
          <w:sz w:val="24"/>
          <w:szCs w:val="24"/>
        </w:rPr>
        <w:separator/>
      </w:r>
    </w:p>
  </w:endnote>
  <w:endnote w:type="continuationSeparator" w:id="1">
    <w:p w:rsidR="00156486" w:rsidRDefault="00156486">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86" w:rsidRDefault="00156486">
      <w:pPr>
        <w:widowControl w:val="0"/>
        <w:autoSpaceDE w:val="0"/>
        <w:autoSpaceDN w:val="0"/>
        <w:adjustRightInd w:val="0"/>
        <w:jc w:val="left"/>
        <w:rPr>
          <w:kern w:val="0"/>
          <w:sz w:val="24"/>
          <w:szCs w:val="24"/>
        </w:rPr>
      </w:pPr>
      <w:r>
        <w:rPr>
          <w:kern w:val="0"/>
          <w:sz w:val="24"/>
          <w:szCs w:val="24"/>
        </w:rPr>
        <w:separator/>
      </w:r>
    </w:p>
  </w:footnote>
  <w:footnote w:type="continuationSeparator" w:id="1">
    <w:p w:rsidR="00156486" w:rsidRDefault="00156486">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1E11B"/>
    <w:multiLevelType w:val="singleLevel"/>
    <w:tmpl w:val="8701E11B"/>
    <w:lvl w:ilvl="0">
      <w:start w:val="1"/>
      <w:numFmt w:val="decimal"/>
      <w:lvlText w:val="%1."/>
      <w:lvlJc w:val="left"/>
      <w:pPr>
        <w:tabs>
          <w:tab w:val="num" w:pos="2040"/>
        </w:tabs>
        <w:ind w:left="2040" w:hanging="360"/>
      </w:pPr>
    </w:lvl>
  </w:abstractNum>
  <w:abstractNum w:abstractNumId="1">
    <w:nsid w:val="AEFD7D42"/>
    <w:multiLevelType w:val="singleLevel"/>
    <w:tmpl w:val="AEFD7D42"/>
    <w:lvl w:ilvl="0">
      <w:start w:val="1"/>
      <w:numFmt w:val="decimal"/>
      <w:lvlText w:val="%1."/>
      <w:lvlJc w:val="left"/>
      <w:pPr>
        <w:tabs>
          <w:tab w:val="num" w:pos="360"/>
        </w:tabs>
        <w:ind w:left="360" w:hanging="360"/>
      </w:pPr>
    </w:lvl>
  </w:abstractNum>
  <w:abstractNum w:abstractNumId="2">
    <w:nsid w:val="B833678E"/>
    <w:multiLevelType w:val="singleLevel"/>
    <w:tmpl w:val="B833678E"/>
    <w:lvl w:ilvl="0">
      <w:start w:val="1"/>
      <w:numFmt w:val="decimal"/>
      <w:lvlText w:val="%1."/>
      <w:lvlJc w:val="left"/>
      <w:pPr>
        <w:tabs>
          <w:tab w:val="num" w:pos="1620"/>
        </w:tabs>
        <w:ind w:left="1620" w:hanging="360"/>
      </w:pPr>
    </w:lvl>
  </w:abstractNum>
  <w:abstractNum w:abstractNumId="3">
    <w:nsid w:val="BFAE34C2"/>
    <w:multiLevelType w:val="singleLevel"/>
    <w:tmpl w:val="BFAE34C2"/>
    <w:lvl w:ilvl="0">
      <w:start w:val="1"/>
      <w:numFmt w:val="decimal"/>
      <w:lvlText w:val="%1."/>
      <w:lvlJc w:val="left"/>
      <w:pPr>
        <w:tabs>
          <w:tab w:val="num" w:pos="1200"/>
        </w:tabs>
        <w:ind w:left="1200" w:hanging="360"/>
      </w:pPr>
    </w:lvl>
  </w:abstractNum>
  <w:abstractNum w:abstractNumId="4">
    <w:nsid w:val="C18DA57C"/>
    <w:multiLevelType w:val="singleLevel"/>
    <w:tmpl w:val="C18DA57C"/>
    <w:lvl w:ilvl="0">
      <w:start w:val="1"/>
      <w:numFmt w:val="bullet"/>
      <w:lvlText w:val=""/>
      <w:lvlJc w:val="left"/>
      <w:pPr>
        <w:tabs>
          <w:tab w:val="num" w:pos="1200"/>
        </w:tabs>
        <w:ind w:left="1200" w:hanging="360"/>
      </w:pPr>
      <w:rPr>
        <w:rFonts w:ascii="Wingdings" w:eastAsia="宋体" w:hAnsi="Wingdings"/>
      </w:rPr>
    </w:lvl>
  </w:abstractNum>
  <w:abstractNum w:abstractNumId="5">
    <w:nsid w:val="CE26A025"/>
    <w:multiLevelType w:val="singleLevel"/>
    <w:tmpl w:val="CE26A025"/>
    <w:lvl w:ilvl="0">
      <w:start w:val="1"/>
      <w:numFmt w:val="bullet"/>
      <w:lvlText w:val=""/>
      <w:lvlJc w:val="left"/>
      <w:pPr>
        <w:tabs>
          <w:tab w:val="num" w:pos="2040"/>
        </w:tabs>
        <w:ind w:left="2040" w:hanging="360"/>
      </w:pPr>
      <w:rPr>
        <w:rFonts w:ascii="Wingdings" w:eastAsia="宋体" w:hAnsi="Wingdings"/>
      </w:rPr>
    </w:lvl>
  </w:abstractNum>
  <w:abstractNum w:abstractNumId="6">
    <w:nsid w:val="E16577BC"/>
    <w:multiLevelType w:val="singleLevel"/>
    <w:tmpl w:val="E16577BC"/>
    <w:lvl w:ilvl="0">
      <w:start w:val="1"/>
      <w:numFmt w:val="bullet"/>
      <w:lvlText w:val=""/>
      <w:lvlJc w:val="left"/>
      <w:pPr>
        <w:tabs>
          <w:tab w:val="num" w:pos="1620"/>
        </w:tabs>
        <w:ind w:left="1620" w:hanging="360"/>
      </w:pPr>
      <w:rPr>
        <w:rFonts w:ascii="Wingdings" w:eastAsia="宋体" w:hAnsi="Wingdings"/>
      </w:rPr>
    </w:lvl>
  </w:abstractNum>
  <w:abstractNum w:abstractNumId="7">
    <w:nsid w:val="F86E9447"/>
    <w:multiLevelType w:val="singleLevel"/>
    <w:tmpl w:val="F86E9447"/>
    <w:lvl w:ilvl="0">
      <w:start w:val="1"/>
      <w:numFmt w:val="bullet"/>
      <w:lvlText w:val=""/>
      <w:lvlJc w:val="left"/>
      <w:pPr>
        <w:tabs>
          <w:tab w:val="num" w:pos="780"/>
        </w:tabs>
        <w:ind w:left="780" w:hanging="360"/>
      </w:pPr>
      <w:rPr>
        <w:rFonts w:ascii="Wingdings" w:eastAsia="宋体" w:hAnsi="Wingdings"/>
      </w:rPr>
    </w:lvl>
  </w:abstractNum>
  <w:abstractNum w:abstractNumId="8">
    <w:nsid w:val="0000000A"/>
    <w:multiLevelType w:val="hybridMultilevel"/>
    <w:tmpl w:val="0000000A"/>
    <w:lvl w:ilvl="0" w:tplc="FFFFFFFF">
      <w:start w:val="1"/>
      <w:numFmt w:val="chineseCounting"/>
      <w:suff w:val="nothing"/>
      <w:lvlText w:val="第%1条"/>
      <w:lvlJc w:val="left"/>
      <w:rPr>
        <w:rFonts w:cs="Times New Roman"/>
        <w:b/>
      </w:rPr>
    </w:lvl>
    <w:lvl w:ilvl="1" w:tplc="FFFFFFFF">
      <w:start w:val="1"/>
      <w:numFmt w:val="decimal"/>
      <w:lvlText w:val="第条"/>
      <w:lvlJc w:val="left"/>
    </w:lvl>
    <w:lvl w:ilvl="2" w:tplc="FFFFFFFF">
      <w:start w:val="1"/>
      <w:numFmt w:val="decimal"/>
      <w:lvlText w:val="第条"/>
      <w:lvlJc w:val="left"/>
    </w:lvl>
    <w:lvl w:ilvl="3" w:tplc="FFFFFFFF">
      <w:start w:val="1"/>
      <w:numFmt w:val="decimal"/>
      <w:lvlText w:val="第条"/>
      <w:lvlJc w:val="left"/>
    </w:lvl>
    <w:lvl w:ilvl="4" w:tplc="FFFFFFFF">
      <w:start w:val="1"/>
      <w:numFmt w:val="decimal"/>
      <w:lvlText w:val="第条"/>
      <w:lvlJc w:val="left"/>
    </w:lvl>
    <w:lvl w:ilvl="5" w:tplc="FFFFFFFF">
      <w:start w:val="1"/>
      <w:numFmt w:val="decimal"/>
      <w:lvlText w:val="第条"/>
      <w:lvlJc w:val="left"/>
    </w:lvl>
    <w:lvl w:ilvl="6" w:tplc="FFFFFFFF">
      <w:start w:val="1"/>
      <w:numFmt w:val="decimal"/>
      <w:lvlText w:val="第条"/>
      <w:lvlJc w:val="left"/>
    </w:lvl>
    <w:lvl w:ilvl="7" w:tplc="FFFFFFFF">
      <w:start w:val="1"/>
      <w:numFmt w:val="decimal"/>
      <w:lvlText w:val="第条"/>
      <w:lvlJc w:val="left"/>
    </w:lvl>
    <w:lvl w:ilvl="8" w:tplc="FFFFFFFF">
      <w:start w:val="1"/>
      <w:numFmt w:val="decimal"/>
      <w:lvlText w:val="第条"/>
      <w:lvlJc w:val="left"/>
    </w:lvl>
  </w:abstractNum>
  <w:abstractNum w:abstractNumId="9">
    <w:nsid w:val="0000000D"/>
    <w:multiLevelType w:val="hybridMultilevel"/>
    <w:tmpl w:val="0000000D"/>
    <w:lvl w:ilvl="0" w:tplc="FFFFFFFF">
      <w:start w:val="1"/>
      <w:numFmt w:val="bullet"/>
      <w:lvlText w:val=""/>
      <w:lvlJc w:val="left"/>
      <w:pPr>
        <w:tabs>
          <w:tab w:val="num" w:pos="420"/>
        </w:tabs>
        <w:ind w:left="420" w:hanging="420"/>
      </w:pPr>
      <w:rPr>
        <w:rFonts w:ascii="Marlett" w:eastAsia="宋体" w:hAnsi="Marlett"/>
      </w:rPr>
    </w:lvl>
    <w:lvl w:ilvl="1" w:tplc="FFFFFFFF">
      <w:start w:val="1"/>
      <w:numFmt w:val="bullet"/>
      <w:lvlText w:val=""/>
      <w:lvlJc w:val="left"/>
      <w:pPr>
        <w:tabs>
          <w:tab w:val="num" w:pos="840"/>
        </w:tabs>
        <w:ind w:left="840" w:hanging="420"/>
      </w:pPr>
      <w:rPr>
        <w:rFonts w:ascii="Wingdings" w:eastAsia="宋体" w:hAnsi="Wingdings"/>
      </w:rPr>
    </w:lvl>
    <w:lvl w:ilvl="2" w:tplc="FFFFFFFF">
      <w:start w:val="1"/>
      <w:numFmt w:val="bullet"/>
      <w:lvlText w:val=""/>
      <w:lvlJc w:val="left"/>
      <w:pPr>
        <w:tabs>
          <w:tab w:val="num" w:pos="1260"/>
        </w:tabs>
        <w:ind w:left="1260" w:hanging="420"/>
      </w:pPr>
      <w:rPr>
        <w:rFonts w:ascii="Wingdings" w:eastAsia="宋体" w:hAnsi="Wingdings"/>
      </w:rPr>
    </w:lvl>
    <w:lvl w:ilvl="3" w:tplc="FFFFFFFF">
      <w:start w:val="1"/>
      <w:numFmt w:val="bullet"/>
      <w:lvlText w:val=""/>
      <w:lvlJc w:val="left"/>
      <w:pPr>
        <w:tabs>
          <w:tab w:val="num" w:pos="1680"/>
        </w:tabs>
        <w:ind w:left="1680" w:hanging="420"/>
      </w:pPr>
      <w:rPr>
        <w:rFonts w:ascii="Wingdings" w:eastAsia="宋体" w:hAnsi="Wingdings"/>
      </w:rPr>
    </w:lvl>
    <w:lvl w:ilvl="4" w:tplc="FFFFFFFF">
      <w:start w:val="1"/>
      <w:numFmt w:val="bullet"/>
      <w:lvlText w:val=""/>
      <w:lvlJc w:val="left"/>
      <w:pPr>
        <w:tabs>
          <w:tab w:val="num" w:pos="2100"/>
        </w:tabs>
        <w:ind w:left="2100" w:hanging="420"/>
      </w:pPr>
      <w:rPr>
        <w:rFonts w:ascii="Wingdings" w:eastAsia="宋体" w:hAnsi="Wingdings"/>
      </w:rPr>
    </w:lvl>
    <w:lvl w:ilvl="5" w:tplc="FFFFFFFF">
      <w:start w:val="1"/>
      <w:numFmt w:val="bullet"/>
      <w:lvlText w:val=""/>
      <w:lvlJc w:val="left"/>
      <w:pPr>
        <w:tabs>
          <w:tab w:val="num" w:pos="2520"/>
        </w:tabs>
        <w:ind w:left="2520" w:hanging="420"/>
      </w:pPr>
      <w:rPr>
        <w:rFonts w:ascii="Wingdings" w:eastAsia="宋体" w:hAnsi="Wingdings"/>
      </w:rPr>
    </w:lvl>
    <w:lvl w:ilvl="6" w:tplc="FFFFFFFF">
      <w:start w:val="1"/>
      <w:numFmt w:val="bullet"/>
      <w:lvlText w:val=""/>
      <w:lvlJc w:val="left"/>
      <w:pPr>
        <w:tabs>
          <w:tab w:val="num" w:pos="2940"/>
        </w:tabs>
        <w:ind w:left="2940" w:hanging="420"/>
      </w:pPr>
      <w:rPr>
        <w:rFonts w:ascii="Wingdings" w:eastAsia="宋体" w:hAnsi="Wingdings"/>
      </w:rPr>
    </w:lvl>
    <w:lvl w:ilvl="7" w:tplc="FFFFFFFF">
      <w:start w:val="1"/>
      <w:numFmt w:val="bullet"/>
      <w:lvlText w:val=""/>
      <w:lvlJc w:val="left"/>
      <w:pPr>
        <w:tabs>
          <w:tab w:val="num" w:pos="3360"/>
        </w:tabs>
        <w:ind w:left="3360" w:hanging="420"/>
      </w:pPr>
      <w:rPr>
        <w:rFonts w:ascii="Wingdings" w:eastAsia="宋体" w:hAnsi="Wingdings"/>
      </w:rPr>
    </w:lvl>
    <w:lvl w:ilvl="8" w:tplc="FFFFFFFF">
      <w:start w:val="1"/>
      <w:numFmt w:val="bullet"/>
      <w:lvlText w:val=""/>
      <w:lvlJc w:val="left"/>
      <w:pPr>
        <w:tabs>
          <w:tab w:val="num" w:pos="3780"/>
        </w:tabs>
        <w:ind w:left="3780" w:hanging="420"/>
      </w:pPr>
      <w:rPr>
        <w:rFonts w:ascii="Wingdings" w:eastAsia="宋体" w:hAnsi="Wingdings"/>
      </w:rPr>
    </w:lvl>
  </w:abstractNum>
  <w:abstractNum w:abstractNumId="10">
    <w:nsid w:val="0A25680D"/>
    <w:multiLevelType w:val="hybridMultilevel"/>
    <w:tmpl w:val="0A25680D"/>
    <w:lvl w:ilvl="0" w:tplc="FFFFFFFF">
      <w:start w:val="1"/>
      <w:numFmt w:val="japaneseCounting"/>
      <w:lvlText w:val="（%1）"/>
      <w:lvlJc w:val="left"/>
      <w:pPr>
        <w:ind w:left="1055" w:hanging="855"/>
      </w:pPr>
      <w:rPr>
        <w:rFonts w:cs="Times New Roman"/>
      </w:rPr>
    </w:lvl>
    <w:lvl w:ilvl="1" w:tplc="FFFFFFFF">
      <w:start w:val="1"/>
      <w:numFmt w:val="lowerLetter"/>
      <w:lvlText w:val="%2)"/>
      <w:lvlJc w:val="left"/>
      <w:pPr>
        <w:ind w:left="1040" w:hanging="420"/>
      </w:pPr>
      <w:rPr>
        <w:rFonts w:cs="Times New Roman"/>
      </w:rPr>
    </w:lvl>
    <w:lvl w:ilvl="2" w:tplc="FFFFFFFF">
      <w:start w:val="1"/>
      <w:numFmt w:val="lowerRoman"/>
      <w:lvlText w:val="%3."/>
      <w:lvlJc w:val="right"/>
      <w:pPr>
        <w:ind w:left="1460" w:hanging="420"/>
      </w:pPr>
      <w:rPr>
        <w:rFonts w:cs="Times New Roman"/>
      </w:rPr>
    </w:lvl>
    <w:lvl w:ilvl="3" w:tplc="FFFFFFFF">
      <w:start w:val="1"/>
      <w:numFmt w:val="decimal"/>
      <w:lvlText w:val="%4."/>
      <w:lvlJc w:val="left"/>
      <w:pPr>
        <w:ind w:left="1880" w:hanging="420"/>
      </w:pPr>
      <w:rPr>
        <w:rFonts w:cs="Times New Roman"/>
      </w:rPr>
    </w:lvl>
    <w:lvl w:ilvl="4" w:tplc="FFFFFFFF">
      <w:start w:val="1"/>
      <w:numFmt w:val="lowerLetter"/>
      <w:lvlText w:val="%5)"/>
      <w:lvlJc w:val="left"/>
      <w:pPr>
        <w:ind w:left="2300" w:hanging="420"/>
      </w:pPr>
      <w:rPr>
        <w:rFonts w:cs="Times New Roman"/>
      </w:rPr>
    </w:lvl>
    <w:lvl w:ilvl="5" w:tplc="FFFFFFFF">
      <w:start w:val="1"/>
      <w:numFmt w:val="lowerRoman"/>
      <w:lvlText w:val="%6."/>
      <w:lvlJc w:val="right"/>
      <w:pPr>
        <w:ind w:left="2720" w:hanging="420"/>
      </w:pPr>
      <w:rPr>
        <w:rFonts w:cs="Times New Roman"/>
      </w:rPr>
    </w:lvl>
    <w:lvl w:ilvl="6" w:tplc="FFFFFFFF">
      <w:start w:val="1"/>
      <w:numFmt w:val="decimal"/>
      <w:lvlText w:val="%7."/>
      <w:lvlJc w:val="left"/>
      <w:pPr>
        <w:ind w:left="3140" w:hanging="420"/>
      </w:pPr>
      <w:rPr>
        <w:rFonts w:cs="Times New Roman"/>
      </w:rPr>
    </w:lvl>
    <w:lvl w:ilvl="7" w:tplc="FFFFFFFF">
      <w:start w:val="1"/>
      <w:numFmt w:val="lowerLetter"/>
      <w:lvlText w:val="%8)"/>
      <w:lvlJc w:val="left"/>
      <w:pPr>
        <w:ind w:left="3560" w:hanging="420"/>
      </w:pPr>
      <w:rPr>
        <w:rFonts w:cs="Times New Roman"/>
      </w:rPr>
    </w:lvl>
    <w:lvl w:ilvl="8" w:tplc="FFFFFFFF">
      <w:start w:val="1"/>
      <w:numFmt w:val="lowerRoman"/>
      <w:lvlText w:val="%9."/>
      <w:lvlJc w:val="right"/>
      <w:pPr>
        <w:ind w:left="3980" w:hanging="420"/>
      </w:pPr>
      <w:rPr>
        <w:rFonts w:cs="Times New Roman"/>
      </w:rPr>
    </w:lvl>
  </w:abstractNum>
  <w:abstractNum w:abstractNumId="11">
    <w:nsid w:val="392A3E25"/>
    <w:multiLevelType w:val="hybridMultilevel"/>
    <w:tmpl w:val="392A3E25"/>
    <w:lvl w:ilvl="0" w:tplc="FFFFFFFF">
      <w:start w:val="1"/>
      <w:numFmt w:val="japaneseCounting"/>
      <w:lvlText w:val="（%1）"/>
      <w:lvlJc w:val="left"/>
      <w:pPr>
        <w:ind w:left="1415" w:hanging="855"/>
      </w:pPr>
      <w:rPr>
        <w:rFonts w:cs="Times New Roman"/>
      </w:rPr>
    </w:lvl>
    <w:lvl w:ilvl="1" w:tplc="FFFFFFFF">
      <w:start w:val="1"/>
      <w:numFmt w:val="lowerLetter"/>
      <w:lvlText w:val="%2)"/>
      <w:lvlJc w:val="left"/>
      <w:pPr>
        <w:ind w:left="1400" w:hanging="420"/>
      </w:pPr>
      <w:rPr>
        <w:rFonts w:cs="Times New Roman"/>
      </w:rPr>
    </w:lvl>
    <w:lvl w:ilvl="2" w:tplc="FFFFFFFF">
      <w:start w:val="1"/>
      <w:numFmt w:val="lowerRoman"/>
      <w:lvlText w:val="%3."/>
      <w:lvlJc w:val="right"/>
      <w:pPr>
        <w:ind w:left="1820" w:hanging="420"/>
      </w:pPr>
      <w:rPr>
        <w:rFonts w:cs="Times New Roman"/>
      </w:rPr>
    </w:lvl>
    <w:lvl w:ilvl="3" w:tplc="FFFFFFFF">
      <w:start w:val="1"/>
      <w:numFmt w:val="decimal"/>
      <w:lvlText w:val="%4."/>
      <w:lvlJc w:val="left"/>
      <w:pPr>
        <w:ind w:left="2240" w:hanging="420"/>
      </w:pPr>
      <w:rPr>
        <w:rFonts w:cs="Times New Roman"/>
      </w:rPr>
    </w:lvl>
    <w:lvl w:ilvl="4" w:tplc="FFFFFFFF">
      <w:start w:val="1"/>
      <w:numFmt w:val="lowerLetter"/>
      <w:lvlText w:val="%5)"/>
      <w:lvlJc w:val="left"/>
      <w:pPr>
        <w:ind w:left="2660" w:hanging="420"/>
      </w:pPr>
      <w:rPr>
        <w:rFonts w:cs="Times New Roman"/>
      </w:rPr>
    </w:lvl>
    <w:lvl w:ilvl="5" w:tplc="FFFFFFFF">
      <w:start w:val="1"/>
      <w:numFmt w:val="lowerRoman"/>
      <w:lvlText w:val="%6."/>
      <w:lvlJc w:val="right"/>
      <w:pPr>
        <w:ind w:left="3080" w:hanging="420"/>
      </w:pPr>
      <w:rPr>
        <w:rFonts w:cs="Times New Roman"/>
      </w:rPr>
    </w:lvl>
    <w:lvl w:ilvl="6" w:tplc="FFFFFFFF">
      <w:start w:val="1"/>
      <w:numFmt w:val="decimal"/>
      <w:lvlText w:val="%7."/>
      <w:lvlJc w:val="left"/>
      <w:pPr>
        <w:ind w:left="3500" w:hanging="420"/>
      </w:pPr>
      <w:rPr>
        <w:rFonts w:cs="Times New Roman"/>
      </w:rPr>
    </w:lvl>
    <w:lvl w:ilvl="7" w:tplc="FFFFFFFF">
      <w:start w:val="1"/>
      <w:numFmt w:val="lowerLetter"/>
      <w:lvlText w:val="%8)"/>
      <w:lvlJc w:val="left"/>
      <w:pPr>
        <w:ind w:left="3920" w:hanging="420"/>
      </w:pPr>
      <w:rPr>
        <w:rFonts w:cs="Times New Roman"/>
      </w:rPr>
    </w:lvl>
    <w:lvl w:ilvl="8" w:tplc="FFFFFFFF">
      <w:start w:val="1"/>
      <w:numFmt w:val="lowerRoman"/>
      <w:lvlText w:val="%9."/>
      <w:lvlJc w:val="right"/>
      <w:pPr>
        <w:ind w:left="4340" w:hanging="420"/>
      </w:pPr>
      <w:rPr>
        <w:rFonts w:cs="Times New Roman"/>
      </w:rPr>
    </w:lvl>
  </w:abstractNum>
  <w:abstractNum w:abstractNumId="12">
    <w:nsid w:val="408DED60"/>
    <w:multiLevelType w:val="singleLevel"/>
    <w:tmpl w:val="408DED60"/>
    <w:lvl w:ilvl="0">
      <w:start w:val="1"/>
      <w:numFmt w:val="bullet"/>
      <w:lvlText w:val=""/>
      <w:lvlJc w:val="left"/>
      <w:pPr>
        <w:tabs>
          <w:tab w:val="num" w:pos="360"/>
        </w:tabs>
        <w:ind w:left="360" w:hanging="360"/>
      </w:pPr>
      <w:rPr>
        <w:rFonts w:ascii="Wingdings" w:eastAsia="宋体" w:hAnsi="Wingdings"/>
      </w:rPr>
    </w:lvl>
  </w:abstractNum>
  <w:abstractNum w:abstractNumId="13">
    <w:nsid w:val="4A766417"/>
    <w:multiLevelType w:val="singleLevel"/>
    <w:tmpl w:val="4A766417"/>
    <w:lvl w:ilvl="0">
      <w:start w:val="1"/>
      <w:numFmt w:val="decimal"/>
      <w:lvlText w:val="%1."/>
      <w:lvlJc w:val="left"/>
      <w:pPr>
        <w:tabs>
          <w:tab w:val="num" w:pos="780"/>
        </w:tabs>
        <w:ind w:left="780" w:hanging="360"/>
      </w:pPr>
    </w:lvl>
  </w:abstractNum>
  <w:abstractNum w:abstractNumId="14">
    <w:nsid w:val="55B72E6D"/>
    <w:multiLevelType w:val="hybridMultilevel"/>
    <w:tmpl w:val="55B72E6D"/>
    <w:lvl w:ilvl="0" w:tplc="FFFFFFFF">
      <w:start w:val="2"/>
      <w:numFmt w:val="chineseCounting"/>
      <w:suff w:val="nothing"/>
      <w:lvlText w:val="（%1）"/>
      <w:lvlJc w:val="left"/>
      <w:rPr>
        <w:rFonts w:cs="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5">
    <w:nsid w:val="57AF1549"/>
    <w:multiLevelType w:val="hybridMultilevel"/>
    <w:tmpl w:val="57AF1549"/>
    <w:lvl w:ilvl="0" w:tplc="FFFFFFFF">
      <w:start w:val="1"/>
      <w:numFmt w:val="decimal"/>
      <w:lvlText w:val="（%1）"/>
      <w:lvlJc w:val="left"/>
      <w:pPr>
        <w:tabs>
          <w:tab w:val="num" w:pos="840"/>
        </w:tabs>
        <w:ind w:left="840" w:hanging="420"/>
      </w:pPr>
      <w:rPr>
        <w:rFonts w:ascii="Times New Roman" w:eastAsia="宋体" w:hAnsi="Times New Roman" w:cs="Times New Roman"/>
      </w:rPr>
    </w:lvl>
    <w:lvl w:ilvl="1" w:tplc="FFFFFFFF">
      <w:start w:val="1"/>
      <w:numFmt w:val="lowerLetter"/>
      <w:lvlText w:val="%2)"/>
      <w:lvlJc w:val="left"/>
      <w:pPr>
        <w:tabs>
          <w:tab w:val="num" w:pos="1260"/>
        </w:tabs>
        <w:ind w:left="1260" w:hanging="420"/>
      </w:pPr>
      <w:rPr>
        <w:rFonts w:ascii="Times New Roman" w:eastAsia="宋体" w:hAnsi="Times New Roman" w:cs="Times New Roman"/>
      </w:rPr>
    </w:lvl>
    <w:lvl w:ilvl="2" w:tplc="FFFFFFFF">
      <w:start w:val="1"/>
      <w:numFmt w:val="lowerRoman"/>
      <w:lvlText w:val="%3."/>
      <w:lvlJc w:val="right"/>
      <w:pPr>
        <w:tabs>
          <w:tab w:val="num" w:pos="1680"/>
        </w:tabs>
        <w:ind w:left="1680" w:hanging="420"/>
      </w:pPr>
      <w:rPr>
        <w:rFonts w:ascii="Times New Roman" w:eastAsia="宋体" w:hAnsi="Times New Roman" w:cs="Times New Roman"/>
      </w:rPr>
    </w:lvl>
    <w:lvl w:ilvl="3" w:tplc="FFFFFFFF">
      <w:start w:val="1"/>
      <w:numFmt w:val="decimal"/>
      <w:lvlText w:val="%4."/>
      <w:lvlJc w:val="left"/>
      <w:pPr>
        <w:tabs>
          <w:tab w:val="num" w:pos="2100"/>
        </w:tabs>
        <w:ind w:left="2100" w:hanging="420"/>
      </w:pPr>
      <w:rPr>
        <w:rFonts w:ascii="Times New Roman" w:eastAsia="宋体" w:hAnsi="Times New Roman" w:cs="Times New Roman"/>
      </w:rPr>
    </w:lvl>
    <w:lvl w:ilvl="4" w:tplc="FFFFFFFF">
      <w:start w:val="1"/>
      <w:numFmt w:val="lowerLetter"/>
      <w:lvlText w:val="%5)"/>
      <w:lvlJc w:val="left"/>
      <w:pPr>
        <w:tabs>
          <w:tab w:val="num" w:pos="2520"/>
        </w:tabs>
        <w:ind w:left="2520" w:hanging="420"/>
      </w:pPr>
      <w:rPr>
        <w:rFonts w:ascii="Times New Roman" w:eastAsia="宋体" w:hAnsi="Times New Roman" w:cs="Times New Roman"/>
      </w:rPr>
    </w:lvl>
    <w:lvl w:ilvl="5" w:tplc="FFFFFFFF">
      <w:start w:val="1"/>
      <w:numFmt w:val="lowerRoman"/>
      <w:lvlText w:val="%6."/>
      <w:lvlJc w:val="right"/>
      <w:pPr>
        <w:tabs>
          <w:tab w:val="num" w:pos="2940"/>
        </w:tabs>
        <w:ind w:left="2940" w:hanging="420"/>
      </w:pPr>
      <w:rPr>
        <w:rFonts w:ascii="Times New Roman" w:eastAsia="宋体" w:hAnsi="Times New Roman" w:cs="Times New Roman"/>
      </w:rPr>
    </w:lvl>
    <w:lvl w:ilvl="6" w:tplc="FFFFFFFF">
      <w:start w:val="1"/>
      <w:numFmt w:val="decimal"/>
      <w:lvlText w:val="%7."/>
      <w:lvlJc w:val="left"/>
      <w:pPr>
        <w:tabs>
          <w:tab w:val="num" w:pos="3360"/>
        </w:tabs>
        <w:ind w:left="3360" w:hanging="420"/>
      </w:pPr>
      <w:rPr>
        <w:rFonts w:ascii="Times New Roman" w:eastAsia="宋体" w:hAnsi="Times New Roman" w:cs="Times New Roman"/>
      </w:rPr>
    </w:lvl>
    <w:lvl w:ilvl="7" w:tplc="FFFFFFFF">
      <w:start w:val="1"/>
      <w:numFmt w:val="lowerLetter"/>
      <w:lvlText w:val="%8)"/>
      <w:lvlJc w:val="left"/>
      <w:pPr>
        <w:tabs>
          <w:tab w:val="num" w:pos="3780"/>
        </w:tabs>
        <w:ind w:left="3780" w:hanging="420"/>
      </w:pPr>
      <w:rPr>
        <w:rFonts w:ascii="Times New Roman" w:eastAsia="宋体" w:hAnsi="Times New Roman" w:cs="Times New Roman"/>
      </w:rPr>
    </w:lvl>
    <w:lvl w:ilvl="8" w:tplc="FFFFFFFF">
      <w:start w:val="1"/>
      <w:numFmt w:val="lowerRoman"/>
      <w:lvlText w:val="%9."/>
      <w:lvlJc w:val="right"/>
      <w:pPr>
        <w:tabs>
          <w:tab w:val="num" w:pos="4200"/>
        </w:tabs>
        <w:ind w:left="4200" w:hanging="420"/>
      </w:pPr>
      <w:rPr>
        <w:rFonts w:ascii="Times New Roman" w:eastAsia="宋体" w:hAnsi="Times New Roman" w:cs="Times New Roman"/>
      </w:rPr>
    </w:lvl>
  </w:abstractNum>
  <w:num w:numId="1">
    <w:abstractNumId w:val="15"/>
  </w:num>
  <w:num w:numId="2">
    <w:abstractNumId w:val="8"/>
  </w:num>
  <w:num w:numId="3">
    <w:abstractNumId w:val="10"/>
  </w:num>
  <w:num w:numId="4">
    <w:abstractNumId w:val="11"/>
  </w:num>
  <w:num w:numId="5">
    <w:abstractNumId w:val="9"/>
  </w:num>
  <w:num w:numId="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1D0"/>
    <w:rsid w:val="00000000"/>
    <w:rsid w:val="00156486"/>
    <w:rsid w:val="00846345"/>
    <w:rsid w:val="00992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lsdException w:name="footer" w:unhideWhenUsed="1"/>
    <w:lsdException w:name="caption" w:semiHidden="1" w:unhideWhenUsed="1"/>
    <w:lsdException w:name="table of authorities"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a0"/>
    <w:qFormat/>
    <w:pPr>
      <w:jc w:val="both"/>
    </w:pPr>
    <w:rPr>
      <w:rFonts w:cs="Times New Roman"/>
      <w:szCs w:val="21"/>
    </w:rPr>
  </w:style>
  <w:style w:type="character" w:default="1" w:styleId="a1">
    <w:name w:val="Default Paragraph Font"/>
    <w:uiPriority w:val="99"/>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basedOn w:val="a1"/>
    <w:link w:val="a4"/>
    <w:uiPriority w:val="99"/>
    <w:unhideWhenUsed/>
    <w:locked/>
    <w:rPr>
      <w:sz w:val="18"/>
      <w:szCs w:val="18"/>
    </w:rPr>
  </w:style>
  <w:style w:type="character" w:customStyle="1" w:styleId="Char0">
    <w:name w:val="页眉 Char"/>
    <w:basedOn w:val="a1"/>
    <w:link w:val="a5"/>
    <w:uiPriority w:val="99"/>
    <w:unhideWhenUsed/>
    <w:locked/>
    <w:rPr>
      <w:sz w:val="18"/>
      <w:szCs w:val="18"/>
    </w:rPr>
  </w:style>
  <w:style w:type="paragraph" w:styleId="a0">
    <w:name w:val="table of authorities"/>
    <w:basedOn w:val="a"/>
    <w:next w:val="a"/>
    <w:uiPriority w:val="99"/>
    <w:unhideWhenUsed/>
    <w:qFormat/>
    <w:pPr>
      <w:ind w:leftChars="200" w:left="420"/>
    </w:pPr>
    <w:rPr>
      <w:szCs w:val="24"/>
    </w:rPr>
  </w:style>
  <w:style w:type="paragraph" w:styleId="a4">
    <w:name w:val="footer"/>
    <w:basedOn w:val="a"/>
    <w:link w:val="Char"/>
    <w:uiPriority w:val="99"/>
    <w:unhideWhenUsed/>
    <w:qFormat/>
    <w:pPr>
      <w:tabs>
        <w:tab w:val="center" w:pos="4153"/>
        <w:tab w:val="right" w:pos="8306"/>
      </w:tabs>
      <w:snapToGrid w:val="0"/>
      <w:jc w:val="left"/>
    </w:pPr>
    <w:rPr>
      <w:sz w:val="18"/>
      <w:szCs w:val="24"/>
    </w:rPr>
  </w:style>
  <w:style w:type="character" w:customStyle="1" w:styleId="Char1">
    <w:name w:val="页脚 Char1"/>
    <w:basedOn w:val="a1"/>
    <w:link w:val="a4"/>
    <w:uiPriority w:val="99"/>
    <w:semiHidden/>
    <w:rPr>
      <w:rFonts w:cs="Times New Roman"/>
      <w:sz w:val="18"/>
      <w:szCs w:val="18"/>
    </w:rPr>
  </w:style>
  <w:style w:type="paragraph" w:customStyle="1" w:styleId="00">
    <w:name w:val="正文_0_0"/>
    <w:uiPriority w:val="99"/>
    <w:unhideWhenUsed/>
    <w:qFormat/>
    <w:pPr>
      <w:widowControl w:val="0"/>
      <w:jc w:val="both"/>
    </w:pPr>
    <w:rPr>
      <w:rFonts w:ascii="Calibri" w:hAnsi="Calibri" w:cs="Times New Roman"/>
      <w:szCs w:val="24"/>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24"/>
    </w:rPr>
  </w:style>
  <w:style w:type="character" w:customStyle="1" w:styleId="Char10">
    <w:name w:val="页眉 Char1"/>
    <w:basedOn w:val="a1"/>
    <w:link w:val="a5"/>
    <w:uiPriority w:val="99"/>
    <w:semiHidden/>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610</Words>
  <Characters>3478</Characters>
  <Application>Microsoft Office Word</Application>
  <DocSecurity>0</DocSecurity>
  <Lines>28</Lines>
  <Paragraphs>8</Paragraphs>
  <ScaleCrop>false</ScaleCrop>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2021-04-06T08:32:00Z</dcterms:created>
  <dcterms:modified xsi:type="dcterms:W3CDTF">2021-04-06T08:32:00Z</dcterms:modified>
</cp:coreProperties>
</file>