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黑体" w:hAnsi="黑体" w:eastAsia="黑体" w:cs="黑体"/>
          <w:b/>
          <w:kern w:val="0"/>
          <w:sz w:val="36"/>
          <w:szCs w:val="36"/>
        </w:rPr>
      </w:pPr>
      <w:r>
        <w:rPr>
          <w:rFonts w:hint="eastAsia" w:ascii="黑体" w:hAnsi="黑体" w:eastAsia="黑体" w:cs="黑体"/>
          <w:b/>
          <w:kern w:val="0"/>
          <w:sz w:val="36"/>
          <w:szCs w:val="36"/>
        </w:rPr>
        <w:t>扬州泰州机场建筑消防设施维保项目招标文件</w:t>
      </w:r>
    </w:p>
    <w:p>
      <w:pPr>
        <w:spacing w:line="360" w:lineRule="auto"/>
        <w:ind w:firstLine="422" w:firstLineChars="200"/>
        <w:rPr>
          <w:rFonts w:hint="eastAsia" w:ascii="宋体" w:hAnsi="宋体"/>
          <w:b/>
          <w:szCs w:val="21"/>
        </w:rPr>
      </w:pPr>
    </w:p>
    <w:p>
      <w:pPr>
        <w:spacing w:line="360" w:lineRule="auto"/>
        <w:ind w:firstLine="420" w:firstLineChars="200"/>
        <w:jc w:val="left"/>
        <w:rPr>
          <w:rFonts w:hint="eastAsia" w:ascii="宋体" w:hAnsi="宋体"/>
          <w:szCs w:val="21"/>
        </w:rPr>
      </w:pPr>
      <w:r>
        <w:rPr>
          <w:rFonts w:hint="eastAsia" w:ascii="宋体" w:hAnsi="宋体"/>
          <w:szCs w:val="21"/>
        </w:rPr>
        <w:t>扬州泰州国际机场投资建设有限责任公司采用自主招标方式就</w:t>
      </w:r>
      <w:r>
        <w:rPr>
          <w:rFonts w:hint="eastAsia" w:ascii="宋体" w:hAnsi="宋体"/>
          <w:szCs w:val="21"/>
          <w:lang w:eastAsia="zh-CN"/>
        </w:rPr>
        <w:t>建筑消防设施维保进行招标</w:t>
      </w:r>
      <w:r>
        <w:rPr>
          <w:rFonts w:hint="eastAsia" w:ascii="宋体" w:hAnsi="宋体"/>
          <w:szCs w:val="21"/>
        </w:rPr>
        <w:t>，现邀请有意向且满足基本资质要求的投标人参加，为统一投标文件的编制标准，明确如下事项：</w:t>
      </w:r>
    </w:p>
    <w:p>
      <w:pPr>
        <w:spacing w:line="360" w:lineRule="auto"/>
        <w:ind w:firstLine="422" w:firstLineChars="200"/>
        <w:rPr>
          <w:rFonts w:ascii="宋体" w:hAnsi="宋体"/>
          <w:b/>
          <w:szCs w:val="21"/>
        </w:rPr>
      </w:pPr>
      <w:r>
        <w:rPr>
          <w:rFonts w:hint="eastAsia" w:ascii="宋体" w:hAnsi="宋体"/>
          <w:b/>
          <w:szCs w:val="21"/>
        </w:rPr>
        <w:t>一、招标项目名称</w:t>
      </w:r>
    </w:p>
    <w:p>
      <w:pPr>
        <w:spacing w:line="360" w:lineRule="auto"/>
        <w:ind w:firstLine="420" w:firstLineChars="200"/>
        <w:rPr>
          <w:rFonts w:hint="eastAsia" w:ascii="宋体" w:hAnsi="宋体"/>
          <w:szCs w:val="21"/>
        </w:rPr>
      </w:pPr>
      <w:r>
        <w:rPr>
          <w:rFonts w:hint="eastAsia" w:ascii="宋体" w:hAnsi="宋体"/>
          <w:szCs w:val="21"/>
        </w:rPr>
        <w:t>项目名称：扬州泰州</w:t>
      </w:r>
      <w:r>
        <w:rPr>
          <w:rFonts w:hint="eastAsia" w:ascii="宋体" w:hAnsi="宋体"/>
          <w:szCs w:val="21"/>
          <w:lang w:eastAsia="zh-CN"/>
        </w:rPr>
        <w:t>国际</w:t>
      </w:r>
      <w:r>
        <w:rPr>
          <w:rFonts w:hint="eastAsia" w:ascii="宋体" w:hAnsi="宋体"/>
          <w:szCs w:val="21"/>
        </w:rPr>
        <w:t>机场建筑消防设施维保项目</w:t>
      </w:r>
    </w:p>
    <w:p>
      <w:pPr>
        <w:tabs>
          <w:tab w:val="left" w:pos="900"/>
        </w:tabs>
        <w:spacing w:line="360" w:lineRule="auto"/>
        <w:ind w:firstLine="422" w:firstLineChars="200"/>
        <w:rPr>
          <w:rFonts w:hint="eastAsia" w:ascii="宋体" w:hAnsi="宋体" w:eastAsia="宋体"/>
          <w:b/>
          <w:bCs/>
          <w:szCs w:val="21"/>
          <w:lang w:eastAsia="zh-CN"/>
        </w:rPr>
      </w:pPr>
      <w:r>
        <w:rPr>
          <w:rFonts w:hint="eastAsia" w:ascii="宋体" w:hAnsi="宋体"/>
          <w:b/>
          <w:bCs/>
          <w:szCs w:val="21"/>
        </w:rPr>
        <w:t>二、招标项目概述</w:t>
      </w:r>
      <w:r>
        <w:rPr>
          <w:rFonts w:hint="eastAsia" w:ascii="宋体" w:hAnsi="宋体"/>
          <w:b/>
          <w:bCs/>
          <w:szCs w:val="21"/>
          <w:lang w:eastAsia="zh-CN"/>
        </w:rPr>
        <w:t>、</w:t>
      </w:r>
      <w:r>
        <w:rPr>
          <w:rFonts w:hint="eastAsia" w:ascii="宋体" w:hAnsi="宋体"/>
          <w:b/>
          <w:bCs/>
          <w:szCs w:val="21"/>
        </w:rPr>
        <w:t>预算金额</w:t>
      </w:r>
      <w:r>
        <w:rPr>
          <w:rFonts w:hint="eastAsia" w:ascii="宋体" w:hAnsi="宋体"/>
          <w:b/>
          <w:bCs/>
          <w:szCs w:val="21"/>
          <w:lang w:eastAsia="zh-CN"/>
        </w:rPr>
        <w:t>及付款方式</w:t>
      </w:r>
    </w:p>
    <w:p>
      <w:pPr>
        <w:spacing w:line="360" w:lineRule="auto"/>
        <w:ind w:firstLine="420" w:firstLineChars="200"/>
        <w:rPr>
          <w:rFonts w:ascii="宋体" w:hAnsi="宋体"/>
          <w:szCs w:val="21"/>
        </w:rPr>
      </w:pPr>
      <w:r>
        <w:rPr>
          <w:rFonts w:hint="eastAsia" w:ascii="宋体" w:hAnsi="宋体"/>
          <w:szCs w:val="21"/>
        </w:rPr>
        <w:t>1</w:t>
      </w:r>
      <w:r>
        <w:rPr>
          <w:rFonts w:hint="eastAsia" w:ascii="宋体" w:hAnsi="宋体"/>
          <w:szCs w:val="21"/>
          <w:lang w:val="en-US" w:eastAsia="zh-CN"/>
        </w:rPr>
        <w:t>.</w:t>
      </w:r>
      <w:r>
        <w:rPr>
          <w:rFonts w:hint="eastAsia" w:ascii="宋体" w:hAnsi="宋体"/>
          <w:szCs w:val="21"/>
        </w:rPr>
        <w:t>项目概述</w:t>
      </w:r>
    </w:p>
    <w:p>
      <w:pPr>
        <w:spacing w:line="360" w:lineRule="auto"/>
        <w:ind w:firstLine="420" w:firstLineChars="200"/>
        <w:jc w:val="left"/>
        <w:rPr>
          <w:rFonts w:hint="eastAsia" w:ascii="宋体" w:hAnsi="宋体"/>
          <w:szCs w:val="21"/>
        </w:rPr>
      </w:pPr>
      <w:r>
        <w:rPr>
          <w:rFonts w:hint="eastAsia" w:ascii="宋体" w:hAnsi="宋体"/>
          <w:szCs w:val="21"/>
        </w:rPr>
        <w:t>项目简介：扬州泰州国际机场距扬州市区约30千米，为4E级民用运输机场，是由扬州、泰州两市共同投资合建的民用机场，于2012年5月8日正式建成通航。机场拥有一座航站楼等建筑设施，共9万多平方米。主要消防设施有：火灾自动报警系统、智能疏散照明系统、自动跟踪射流系统、自动喷水灭火系统、室内消火栓系统等。本次招标内容为机场所有建筑消防设施提供维保服务。</w:t>
      </w:r>
    </w:p>
    <w:p>
      <w:pPr>
        <w:spacing w:line="360" w:lineRule="auto"/>
        <w:ind w:firstLine="420" w:firstLineChars="200"/>
        <w:jc w:val="left"/>
        <w:rPr>
          <w:rFonts w:ascii="宋体" w:hAnsi="宋体" w:cs="宋体"/>
          <w:color w:val="000000"/>
          <w:kern w:val="0"/>
          <w:szCs w:val="21"/>
          <w:highlight w:val="none"/>
          <w:shd w:val="clear" w:color="auto" w:fill="FFFFFF"/>
          <w:lang w:bidi="ar"/>
        </w:rPr>
      </w:pPr>
      <w:r>
        <w:rPr>
          <w:rFonts w:hint="eastAsia" w:ascii="宋体" w:hAnsi="宋体"/>
          <w:szCs w:val="21"/>
        </w:rPr>
        <w:t>2</w:t>
      </w:r>
      <w:r>
        <w:rPr>
          <w:rFonts w:hint="eastAsia" w:ascii="宋体" w:hAnsi="宋体"/>
          <w:szCs w:val="21"/>
          <w:lang w:val="en-US" w:eastAsia="zh-CN"/>
        </w:rPr>
        <w:t>.</w:t>
      </w:r>
      <w:r>
        <w:rPr>
          <w:rFonts w:hint="eastAsia" w:ascii="宋体" w:hAnsi="宋体" w:cs="宋体"/>
          <w:color w:val="000000"/>
          <w:kern w:val="0"/>
          <w:szCs w:val="21"/>
          <w:shd w:val="clear" w:color="auto" w:fill="FFFFFF"/>
          <w:lang w:bidi="ar"/>
        </w:rPr>
        <w:t>采购预算</w:t>
      </w:r>
    </w:p>
    <w:p>
      <w:pPr>
        <w:tabs>
          <w:tab w:val="left" w:pos="900"/>
        </w:tabs>
        <w:spacing w:line="360" w:lineRule="auto"/>
        <w:ind w:firstLine="420" w:firstLineChars="200"/>
        <w:rPr>
          <w:rFonts w:hint="eastAsia" w:ascii="宋体" w:hAnsi="宋体"/>
          <w:szCs w:val="21"/>
          <w:highlight w:val="none"/>
        </w:rPr>
      </w:pPr>
      <w:r>
        <w:rPr>
          <w:rFonts w:hint="eastAsia" w:ascii="宋体" w:hAnsi="宋体"/>
          <w:szCs w:val="21"/>
          <w:highlight w:val="none"/>
        </w:rPr>
        <w:t>本项目设定最高限价，最高限价为</w:t>
      </w:r>
      <w:r>
        <w:rPr>
          <w:rFonts w:hint="eastAsia" w:ascii="宋体" w:hAnsi="宋体"/>
          <w:szCs w:val="21"/>
          <w:highlight w:val="none"/>
          <w:u w:val="single"/>
          <w:lang w:val="en-US" w:eastAsia="zh-CN"/>
        </w:rPr>
        <w:t xml:space="preserve"> 13 </w:t>
      </w:r>
      <w:r>
        <w:rPr>
          <w:rFonts w:hint="eastAsia" w:ascii="宋体" w:hAnsi="宋体"/>
          <w:szCs w:val="21"/>
          <w:highlight w:val="none"/>
        </w:rPr>
        <w:t>万元</w:t>
      </w:r>
      <w:r>
        <w:rPr>
          <w:rFonts w:hint="eastAsia" w:ascii="宋体" w:hAnsi="宋体"/>
          <w:szCs w:val="21"/>
          <w:highlight w:val="none"/>
          <w:lang w:val="en-US" w:eastAsia="zh-CN"/>
        </w:rPr>
        <w:t>/年</w:t>
      </w:r>
      <w:r>
        <w:rPr>
          <w:rFonts w:hint="eastAsia" w:ascii="宋体" w:hAnsi="宋体"/>
          <w:szCs w:val="21"/>
          <w:highlight w:val="none"/>
        </w:rPr>
        <w:t>，最后报价超过预算的为无效报价，按照无效投标处理。</w:t>
      </w:r>
    </w:p>
    <w:p>
      <w:pPr>
        <w:spacing w:line="360" w:lineRule="auto"/>
        <w:ind w:firstLine="420" w:firstLineChars="200"/>
        <w:jc w:val="left"/>
        <w:rPr>
          <w:rFonts w:hint="eastAsia" w:ascii="宋体" w:hAnsi="宋体" w:cs="宋体"/>
          <w:color w:val="000000"/>
          <w:kern w:val="0"/>
          <w:szCs w:val="21"/>
          <w:highlight w:val="none"/>
          <w:shd w:val="clear" w:color="auto" w:fill="FFFFFF"/>
          <w:lang w:bidi="ar"/>
        </w:rPr>
      </w:pPr>
      <w:r>
        <w:rPr>
          <w:rFonts w:hint="eastAsia" w:ascii="宋体" w:hAnsi="宋体" w:cs="宋体"/>
          <w:color w:val="000000"/>
          <w:kern w:val="0"/>
          <w:szCs w:val="21"/>
          <w:highlight w:val="none"/>
          <w:shd w:val="clear" w:color="auto" w:fill="FFFFFF"/>
          <w:lang w:val="en-US" w:eastAsia="zh-CN" w:bidi="ar"/>
        </w:rPr>
        <w:t>3.</w:t>
      </w:r>
      <w:bookmarkStart w:id="0" w:name="_Toc20823309"/>
      <w:bookmarkStart w:id="1" w:name="_Toc513029237"/>
      <w:bookmarkStart w:id="2" w:name="_Toc16938553"/>
      <w:r>
        <w:rPr>
          <w:rFonts w:hint="eastAsia" w:ascii="宋体" w:hAnsi="宋体" w:cs="宋体"/>
          <w:color w:val="000000"/>
          <w:kern w:val="0"/>
          <w:szCs w:val="21"/>
          <w:highlight w:val="none"/>
          <w:shd w:val="clear" w:color="auto" w:fill="FFFFFF"/>
          <w:lang w:eastAsia="zh-CN" w:bidi="ar"/>
        </w:rPr>
        <w:t>服务</w:t>
      </w:r>
      <w:r>
        <w:rPr>
          <w:rFonts w:hint="eastAsia" w:ascii="宋体" w:hAnsi="宋体" w:cs="宋体"/>
          <w:color w:val="000000"/>
          <w:kern w:val="0"/>
          <w:szCs w:val="21"/>
          <w:highlight w:val="none"/>
          <w:shd w:val="clear" w:color="auto" w:fill="FFFFFF"/>
          <w:lang w:bidi="ar"/>
        </w:rPr>
        <w:t>期</w:t>
      </w:r>
    </w:p>
    <w:p>
      <w:pPr>
        <w:spacing w:line="360" w:lineRule="auto"/>
        <w:ind w:firstLine="420" w:firstLineChars="200"/>
        <w:rPr>
          <w:rFonts w:hint="eastAsia" w:ascii="宋体" w:hAnsi="宋体"/>
          <w:szCs w:val="21"/>
          <w:highlight w:val="none"/>
          <w:lang w:eastAsia="zh-CN"/>
        </w:rPr>
      </w:pPr>
      <w:r>
        <w:rPr>
          <w:rFonts w:hint="eastAsia" w:ascii="宋体" w:hAnsi="宋体"/>
          <w:szCs w:val="21"/>
          <w:highlight w:val="none"/>
          <w:lang w:eastAsia="zh-CN"/>
        </w:rPr>
        <w:t>期限为：</w:t>
      </w:r>
      <w:r>
        <w:rPr>
          <w:rFonts w:hint="eastAsia" w:ascii="宋体" w:hAnsi="宋体"/>
          <w:szCs w:val="21"/>
          <w:highlight w:val="none"/>
          <w:u w:val="single"/>
          <w:lang w:eastAsia="zh-CN"/>
        </w:rPr>
        <w:t xml:space="preserve"> 贰</w:t>
      </w:r>
      <w:r>
        <w:rPr>
          <w:rFonts w:hint="eastAsia" w:ascii="宋体" w:hAnsi="宋体"/>
          <w:szCs w:val="21"/>
          <w:highlight w:val="none"/>
          <w:u w:val="single"/>
          <w:lang w:val="en-US" w:eastAsia="zh-CN"/>
        </w:rPr>
        <w:t xml:space="preserve"> </w:t>
      </w:r>
      <w:r>
        <w:rPr>
          <w:rFonts w:hint="eastAsia" w:ascii="宋体" w:hAnsi="宋体"/>
          <w:szCs w:val="21"/>
          <w:highlight w:val="none"/>
          <w:lang w:eastAsia="zh-CN"/>
        </w:rPr>
        <w:t>年。</w:t>
      </w:r>
    </w:p>
    <w:p>
      <w:pPr>
        <w:pStyle w:val="2"/>
        <w:rPr>
          <w:rFonts w:hint="eastAsia"/>
          <w:highlight w:val="none"/>
          <w:lang w:eastAsia="zh-CN"/>
        </w:rPr>
      </w:pPr>
      <w:r>
        <w:rPr>
          <w:rFonts w:hint="eastAsia" w:ascii="宋体" w:hAnsi="宋体"/>
          <w:szCs w:val="21"/>
          <w:highlight w:val="none"/>
          <w:lang w:eastAsia="zh-CN"/>
        </w:rPr>
        <w:t>维保工作经招标方考核不合格且限期整改不到位的，招标方有权随时终止合同。</w:t>
      </w:r>
    </w:p>
    <w:bookmarkEnd w:id="0"/>
    <w:bookmarkEnd w:id="1"/>
    <w:bookmarkEnd w:id="2"/>
    <w:p>
      <w:pPr>
        <w:spacing w:line="360" w:lineRule="auto"/>
        <w:ind w:firstLine="420" w:firstLineChars="200"/>
        <w:jc w:val="left"/>
        <w:rPr>
          <w:rFonts w:hint="eastAsia" w:ascii="宋体" w:hAnsi="宋体" w:cs="宋体"/>
          <w:color w:val="000000"/>
          <w:kern w:val="0"/>
          <w:szCs w:val="21"/>
          <w:highlight w:val="none"/>
          <w:shd w:val="clear" w:color="auto" w:fill="FFFFFF"/>
          <w:lang w:val="en-US" w:eastAsia="zh-CN" w:bidi="ar"/>
        </w:rPr>
      </w:pPr>
      <w:r>
        <w:rPr>
          <w:rFonts w:hint="eastAsia" w:ascii="宋体" w:hAnsi="宋体" w:cs="宋体"/>
          <w:color w:val="000000"/>
          <w:kern w:val="0"/>
          <w:szCs w:val="21"/>
          <w:highlight w:val="none"/>
          <w:shd w:val="clear" w:color="auto" w:fill="FFFFFF"/>
          <w:lang w:val="en-US" w:eastAsia="zh-CN" w:bidi="ar"/>
        </w:rPr>
        <w:t>4.付款方式</w:t>
      </w:r>
    </w:p>
    <w:p>
      <w:pPr>
        <w:pStyle w:val="5"/>
        <w:spacing w:line="400" w:lineRule="exact"/>
        <w:ind w:firstLine="422"/>
        <w:rPr>
          <w:rFonts w:hint="eastAsia" w:ascii="宋体" w:hAnsi="宋体"/>
          <w:kern w:val="2"/>
          <w:sz w:val="21"/>
          <w:szCs w:val="21"/>
          <w:highlight w:val="none"/>
          <w:lang w:val="en-US" w:eastAsia="zh-CN" w:bidi="ar-SA"/>
        </w:rPr>
      </w:pPr>
      <w:r>
        <w:rPr>
          <w:rFonts w:hint="eastAsia" w:ascii="宋体" w:hAnsi="宋体"/>
          <w:kern w:val="2"/>
          <w:sz w:val="21"/>
          <w:szCs w:val="21"/>
          <w:highlight w:val="none"/>
          <w:lang w:val="en-US" w:eastAsia="zh-CN" w:bidi="ar-SA"/>
        </w:rPr>
        <w:t>付款方式:按季度平均分配支付，每个季度由甲方根据乙方提供的检测报告进行抽查检验，合格后签字，支付上一季度维护保养费用，耗材按实结算（单价低于100元的耗材全部由乙方承担；单价超过100元的，由乙方出具书面请示，包括维修更换内容、方案及耗材报价，经甲方同意后方可实施，其中人工费用全部由乙方承担），以下常用低值耗材（乙方承担）：</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3"/>
        <w:gridCol w:w="5512"/>
        <w:gridCol w:w="2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63"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序号</w:t>
            </w:r>
          </w:p>
        </w:tc>
        <w:tc>
          <w:tcPr>
            <w:tcW w:w="5512"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名称</w:t>
            </w:r>
          </w:p>
        </w:tc>
        <w:tc>
          <w:tcPr>
            <w:tcW w:w="2384"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63"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5512"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烟感探测器</w:t>
            </w:r>
          </w:p>
        </w:tc>
        <w:tc>
          <w:tcPr>
            <w:tcW w:w="2384" w:type="dxa"/>
            <w:noWrap w:val="0"/>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63"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5512"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感温探测器</w:t>
            </w:r>
          </w:p>
        </w:tc>
        <w:tc>
          <w:tcPr>
            <w:tcW w:w="2384" w:type="dxa"/>
            <w:noWrap w:val="0"/>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63"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5512"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疏散指示灯</w:t>
            </w:r>
          </w:p>
        </w:tc>
        <w:tc>
          <w:tcPr>
            <w:tcW w:w="2384" w:type="dxa"/>
            <w:noWrap w:val="0"/>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063"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5512"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应急照明灯</w:t>
            </w:r>
          </w:p>
        </w:tc>
        <w:tc>
          <w:tcPr>
            <w:tcW w:w="2384" w:type="dxa"/>
            <w:noWrap w:val="0"/>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63"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5512"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安全出口灯</w:t>
            </w:r>
          </w:p>
        </w:tc>
        <w:tc>
          <w:tcPr>
            <w:tcW w:w="2384" w:type="dxa"/>
            <w:noWrap w:val="0"/>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63"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5512"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消火栓保温套</w:t>
            </w:r>
          </w:p>
        </w:tc>
        <w:tc>
          <w:tcPr>
            <w:tcW w:w="2384" w:type="dxa"/>
            <w:noWrap w:val="0"/>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063"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5512"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闭式碰头</w:t>
            </w:r>
          </w:p>
        </w:tc>
        <w:tc>
          <w:tcPr>
            <w:tcW w:w="2384" w:type="dxa"/>
            <w:noWrap w:val="0"/>
            <w:vAlign w:val="center"/>
          </w:tcPr>
          <w:p>
            <w:pPr>
              <w:jc w:val="center"/>
              <w:rPr>
                <w:rFonts w:hint="eastAsia" w:ascii="仿宋_GB2312" w:hAnsi="仿宋_GB2312" w:eastAsia="仿宋_GB2312" w:cs="仿宋_GB2312"/>
                <w:sz w:val="24"/>
                <w:szCs w:val="24"/>
                <w:vertAlign w:val="baseline"/>
                <w:lang w:val="en-US" w:eastAsia="zh-CN"/>
              </w:rPr>
            </w:pPr>
          </w:p>
        </w:tc>
      </w:tr>
    </w:tbl>
    <w:p>
      <w:pPr>
        <w:pStyle w:val="5"/>
        <w:spacing w:line="400" w:lineRule="exact"/>
        <w:ind w:left="0" w:leftChars="0" w:firstLine="0" w:firstLineChars="0"/>
        <w:rPr>
          <w:rFonts w:hint="default" w:eastAsia="宋体"/>
          <w:lang w:val="en-US" w:eastAsia="zh-CN"/>
        </w:rPr>
      </w:pPr>
    </w:p>
    <w:p>
      <w:pPr>
        <w:tabs>
          <w:tab w:val="left" w:pos="900"/>
        </w:tabs>
        <w:spacing w:line="360" w:lineRule="auto"/>
        <w:ind w:firstLine="422" w:firstLineChars="200"/>
        <w:rPr>
          <w:rFonts w:hint="eastAsia" w:ascii="宋体" w:hAnsi="宋体"/>
          <w:b/>
          <w:bCs/>
          <w:szCs w:val="21"/>
        </w:rPr>
      </w:pPr>
      <w:r>
        <w:rPr>
          <w:rFonts w:hint="eastAsia" w:ascii="宋体" w:hAnsi="宋体"/>
          <w:b/>
          <w:bCs/>
          <w:szCs w:val="21"/>
        </w:rPr>
        <w:t>三、合格供应商资格要求</w:t>
      </w:r>
    </w:p>
    <w:p>
      <w:pPr>
        <w:tabs>
          <w:tab w:val="left" w:pos="900"/>
        </w:tabs>
        <w:spacing w:line="360" w:lineRule="auto"/>
        <w:ind w:firstLine="420" w:firstLineChars="200"/>
        <w:rPr>
          <w:rFonts w:hint="eastAsia" w:ascii="宋体" w:hAnsi="宋体" w:cs="Times New Roman"/>
          <w:szCs w:val="21"/>
        </w:rPr>
      </w:pPr>
      <w:r>
        <w:rPr>
          <w:rFonts w:hint="eastAsia" w:ascii="宋体" w:hAnsi="宋体" w:cs="Times New Roman"/>
          <w:szCs w:val="21"/>
          <w:lang w:val="en-US" w:eastAsia="zh-CN"/>
        </w:rPr>
        <w:t>1.</w:t>
      </w:r>
      <w:r>
        <w:rPr>
          <w:rFonts w:hint="eastAsia" w:ascii="宋体" w:hAnsi="宋体" w:cs="Times New Roman"/>
          <w:szCs w:val="21"/>
        </w:rPr>
        <w:t>投标人须为具备本项目履约能力的在中华人民共和国境内注册的独立的企业法人（提供营业执照复印件</w:t>
      </w:r>
      <w:r>
        <w:rPr>
          <w:rFonts w:hint="eastAsia" w:ascii="宋体" w:hAnsi="宋体" w:cs="Times New Roman"/>
          <w:szCs w:val="21"/>
          <w:lang w:eastAsia="zh-CN"/>
        </w:rPr>
        <w:t>，需</w:t>
      </w:r>
      <w:r>
        <w:rPr>
          <w:rFonts w:hint="eastAsia" w:ascii="宋体" w:hAnsi="宋体" w:cs="Times New Roman"/>
          <w:szCs w:val="21"/>
        </w:rPr>
        <w:t>加盖公章)</w:t>
      </w:r>
    </w:p>
    <w:p>
      <w:pPr>
        <w:tabs>
          <w:tab w:val="left" w:pos="900"/>
        </w:tabs>
        <w:spacing w:line="360" w:lineRule="auto"/>
        <w:ind w:firstLine="420" w:firstLineChars="200"/>
        <w:rPr>
          <w:rFonts w:hint="eastAsia" w:ascii="宋体" w:hAnsi="宋体" w:cs="Times New Roman"/>
          <w:szCs w:val="21"/>
        </w:rPr>
      </w:pPr>
      <w:r>
        <w:rPr>
          <w:rFonts w:hint="eastAsia" w:ascii="宋体" w:hAnsi="宋体" w:cs="Times New Roman"/>
          <w:szCs w:val="21"/>
          <w:lang w:val="en-US" w:eastAsia="zh-CN"/>
        </w:rPr>
        <w:t>2.</w:t>
      </w:r>
      <w:r>
        <w:rPr>
          <w:rFonts w:hint="eastAsia" w:ascii="宋体" w:hAnsi="宋体" w:cs="Times New Roman"/>
          <w:szCs w:val="21"/>
        </w:rPr>
        <w:t>依法缴纳职工社会保障资金的证明材料(复印件加盖公章)(税务、银行或社会保险基金管理部门出具的 20</w:t>
      </w:r>
      <w:r>
        <w:rPr>
          <w:rFonts w:hint="eastAsia" w:ascii="宋体" w:hAnsi="宋体" w:cs="Times New Roman"/>
          <w:szCs w:val="21"/>
          <w:lang w:val="en-US" w:eastAsia="zh-CN"/>
        </w:rPr>
        <w:t>20</w:t>
      </w:r>
      <w:r>
        <w:rPr>
          <w:rFonts w:hint="eastAsia" w:ascii="宋体" w:hAnsi="宋体" w:cs="Times New Roman"/>
          <w:szCs w:val="21"/>
        </w:rPr>
        <w:t>年0</w:t>
      </w:r>
      <w:r>
        <w:rPr>
          <w:rFonts w:hint="eastAsia" w:ascii="宋体" w:hAnsi="宋体" w:cs="Times New Roman"/>
          <w:szCs w:val="21"/>
          <w:lang w:val="en-US" w:eastAsia="zh-CN"/>
        </w:rPr>
        <w:t>5</w:t>
      </w:r>
      <w:r>
        <w:rPr>
          <w:rFonts w:hint="eastAsia" w:ascii="宋体" w:hAnsi="宋体" w:cs="Times New Roman"/>
          <w:szCs w:val="21"/>
        </w:rPr>
        <w:t>月</w:t>
      </w:r>
      <w:r>
        <w:rPr>
          <w:rFonts w:hint="eastAsia" w:ascii="宋体" w:hAnsi="宋体" w:cs="Times New Roman"/>
          <w:szCs w:val="21"/>
          <w:lang w:eastAsia="zh-CN"/>
        </w:rPr>
        <w:t>至今</w:t>
      </w:r>
      <w:r>
        <w:rPr>
          <w:rFonts w:hint="eastAsia" w:ascii="宋体" w:hAnsi="宋体" w:cs="Times New Roman"/>
          <w:szCs w:val="21"/>
        </w:rPr>
        <w:t>任意一份缴纳职工社会保障资金的缴款凭证或缴款证明)</w:t>
      </w:r>
    </w:p>
    <w:p>
      <w:pPr>
        <w:tabs>
          <w:tab w:val="left" w:pos="900"/>
        </w:tabs>
        <w:spacing w:line="360" w:lineRule="auto"/>
        <w:ind w:firstLine="420" w:firstLineChars="200"/>
        <w:rPr>
          <w:rFonts w:hint="eastAsia" w:ascii="宋体" w:hAnsi="宋体" w:cs="Times New Roman"/>
          <w:szCs w:val="21"/>
        </w:rPr>
      </w:pPr>
      <w:r>
        <w:rPr>
          <w:rFonts w:hint="eastAsia" w:ascii="宋体" w:hAnsi="宋体" w:cs="Times New Roman"/>
          <w:szCs w:val="21"/>
          <w:lang w:val="en-US" w:eastAsia="zh-CN"/>
        </w:rPr>
        <w:t>3.</w:t>
      </w:r>
      <w:r>
        <w:rPr>
          <w:rFonts w:hint="eastAsia" w:ascii="宋体" w:hAnsi="宋体" w:cs="Times New Roman"/>
          <w:szCs w:val="21"/>
        </w:rPr>
        <w:t>投标单位 20</w:t>
      </w:r>
      <w:r>
        <w:rPr>
          <w:rFonts w:hint="eastAsia" w:ascii="宋体" w:hAnsi="宋体" w:cs="Times New Roman"/>
          <w:szCs w:val="21"/>
          <w:lang w:val="en-US" w:eastAsia="zh-CN"/>
        </w:rPr>
        <w:t>20</w:t>
      </w:r>
      <w:r>
        <w:rPr>
          <w:rFonts w:hint="eastAsia" w:ascii="宋体" w:hAnsi="宋体" w:cs="Times New Roman"/>
          <w:szCs w:val="21"/>
        </w:rPr>
        <w:t>年0</w:t>
      </w:r>
      <w:r>
        <w:rPr>
          <w:rFonts w:hint="eastAsia" w:ascii="宋体" w:hAnsi="宋体" w:cs="Times New Roman"/>
          <w:szCs w:val="21"/>
          <w:lang w:val="en-US" w:eastAsia="zh-CN"/>
        </w:rPr>
        <w:t>5</w:t>
      </w:r>
      <w:r>
        <w:rPr>
          <w:rFonts w:hint="eastAsia" w:ascii="宋体" w:hAnsi="宋体" w:cs="Times New Roman"/>
          <w:szCs w:val="21"/>
          <w:lang w:eastAsia="zh-CN"/>
        </w:rPr>
        <w:t>至今</w:t>
      </w:r>
      <w:r>
        <w:rPr>
          <w:rFonts w:hint="eastAsia" w:ascii="宋体" w:hAnsi="宋体" w:cs="Times New Roman"/>
          <w:szCs w:val="21"/>
        </w:rPr>
        <w:t>任意一份依法纳税的缴款凭证(复印件加盖公章)</w:t>
      </w:r>
    </w:p>
    <w:p>
      <w:pPr>
        <w:shd w:val="clear" w:color="auto" w:fill="FFFFFF"/>
        <w:spacing w:line="360" w:lineRule="auto"/>
        <w:ind w:firstLine="420" w:firstLineChars="200"/>
        <w:rPr>
          <w:rFonts w:hint="eastAsia" w:ascii="宋体" w:hAnsi="宋体"/>
          <w:b/>
          <w:bCs/>
          <w:szCs w:val="21"/>
          <w:highlight w:val="yellow"/>
          <w:lang w:bidi="mn-Mong-CN"/>
        </w:rPr>
      </w:pPr>
      <w:r>
        <w:rPr>
          <w:rFonts w:hint="eastAsia" w:ascii="宋体" w:hAnsi="宋体" w:cs="Times New Roman"/>
          <w:szCs w:val="21"/>
          <w:lang w:val="en-US" w:eastAsia="zh-CN"/>
        </w:rPr>
        <w:t>4.</w:t>
      </w:r>
      <w:r>
        <w:rPr>
          <w:rFonts w:hint="eastAsia" w:ascii="宋体" w:hAnsi="宋体" w:cs="Times New Roman"/>
          <w:szCs w:val="21"/>
        </w:rPr>
        <w:t>投标供应商需具备消防部门发放的建筑消防设施维修保养资质（复印件加盖投标人公章、原件备查）。</w:t>
      </w:r>
    </w:p>
    <w:p>
      <w:pPr>
        <w:tabs>
          <w:tab w:val="left" w:pos="900"/>
        </w:tabs>
        <w:spacing w:line="360" w:lineRule="auto"/>
        <w:ind w:firstLine="420" w:firstLineChars="200"/>
        <w:rPr>
          <w:rFonts w:hint="eastAsia" w:ascii="宋体" w:hAnsi="宋体" w:cs="Times New Roman"/>
          <w:szCs w:val="21"/>
        </w:rPr>
      </w:pPr>
      <w:r>
        <w:rPr>
          <w:rFonts w:hint="eastAsia" w:ascii="宋体" w:hAnsi="宋体" w:cs="Times New Roman"/>
          <w:szCs w:val="21"/>
          <w:lang w:val="en-US" w:eastAsia="zh-CN"/>
        </w:rPr>
        <w:t>5.</w:t>
      </w:r>
      <w:r>
        <w:rPr>
          <w:rFonts w:hint="eastAsia" w:ascii="宋体" w:hAnsi="宋体" w:cs="Times New Roman"/>
          <w:szCs w:val="21"/>
        </w:rPr>
        <w:t>项目负责人具有机电工程注册建造师二级及以上资格且具有有效的安全生产考核合格证B证（提供有关证书复印件，原件备查）。</w:t>
      </w:r>
    </w:p>
    <w:p>
      <w:pPr>
        <w:tabs>
          <w:tab w:val="left" w:pos="900"/>
        </w:tabs>
        <w:spacing w:line="360" w:lineRule="auto"/>
        <w:ind w:firstLine="420" w:firstLineChars="200"/>
        <w:rPr>
          <w:rFonts w:hint="eastAsia" w:ascii="宋体" w:hAnsi="宋体" w:cs="Times New Roman"/>
          <w:szCs w:val="21"/>
          <w:lang w:val="en-US" w:eastAsia="zh-CN"/>
        </w:rPr>
      </w:pPr>
      <w:r>
        <w:rPr>
          <w:rFonts w:hint="eastAsia" w:ascii="宋体" w:hAnsi="宋体" w:cs="Times New Roman"/>
          <w:szCs w:val="21"/>
          <w:lang w:val="en-US" w:eastAsia="zh-CN"/>
        </w:rPr>
        <w:t>6.本次招标不接受联合体投标</w:t>
      </w:r>
    </w:p>
    <w:p>
      <w:pPr>
        <w:pStyle w:val="2"/>
        <w:rPr>
          <w:rFonts w:hint="eastAsia" w:ascii="宋体" w:hAnsi="宋体"/>
          <w:b/>
          <w:bCs/>
          <w:szCs w:val="21"/>
          <w:lang w:eastAsia="zh-CN"/>
        </w:rPr>
      </w:pPr>
      <w:r>
        <w:rPr>
          <w:rFonts w:hint="eastAsia" w:ascii="宋体" w:hAnsi="宋体" w:cs="Times New Roman"/>
          <w:szCs w:val="21"/>
          <w:lang w:val="en-US" w:eastAsia="zh-CN"/>
        </w:rPr>
        <w:t>7.</w:t>
      </w:r>
      <w:r>
        <w:rPr>
          <w:rFonts w:hint="eastAsia" w:ascii="宋体" w:hAnsi="宋体"/>
          <w:szCs w:val="21"/>
          <w:lang w:bidi="mn-Mong-CN"/>
        </w:rPr>
        <w:t>本项目不接受进口产品投标</w:t>
      </w:r>
      <w:r>
        <w:rPr>
          <w:rFonts w:hint="eastAsia" w:ascii="宋体" w:hAnsi="宋体"/>
          <w:szCs w:val="21"/>
          <w:lang w:eastAsia="zh-CN" w:bidi="mn-Mong-CN"/>
        </w:rPr>
        <w:t>。</w:t>
      </w:r>
    </w:p>
    <w:p>
      <w:pPr>
        <w:tabs>
          <w:tab w:val="left" w:pos="900"/>
        </w:tabs>
        <w:spacing w:line="360" w:lineRule="auto"/>
        <w:ind w:firstLine="422" w:firstLineChars="200"/>
        <w:rPr>
          <w:rFonts w:hint="eastAsia" w:ascii="宋体" w:hAnsi="宋体"/>
          <w:b/>
          <w:bCs/>
          <w:szCs w:val="21"/>
          <w:lang w:eastAsia="zh-CN"/>
        </w:rPr>
      </w:pPr>
    </w:p>
    <w:p>
      <w:pPr>
        <w:tabs>
          <w:tab w:val="left" w:pos="900"/>
        </w:tabs>
        <w:spacing w:line="360" w:lineRule="auto"/>
        <w:ind w:firstLine="422" w:firstLineChars="200"/>
        <w:rPr>
          <w:rFonts w:hint="eastAsia" w:ascii="宋体" w:hAnsi="宋体"/>
          <w:b/>
          <w:bCs/>
          <w:szCs w:val="21"/>
          <w:lang w:eastAsia="zh-CN"/>
        </w:rPr>
      </w:pPr>
    </w:p>
    <w:p>
      <w:pPr>
        <w:pStyle w:val="2"/>
        <w:rPr>
          <w:rFonts w:hint="eastAsia" w:ascii="宋体" w:hAnsi="宋体"/>
          <w:b/>
          <w:bCs/>
          <w:szCs w:val="21"/>
          <w:lang w:eastAsia="zh-CN"/>
        </w:rPr>
      </w:pPr>
    </w:p>
    <w:p>
      <w:pPr>
        <w:pStyle w:val="2"/>
        <w:rPr>
          <w:rFonts w:hint="eastAsia" w:ascii="宋体" w:hAnsi="宋体"/>
          <w:b/>
          <w:bCs/>
          <w:szCs w:val="21"/>
          <w:lang w:eastAsia="zh-CN"/>
        </w:rPr>
      </w:pPr>
    </w:p>
    <w:p>
      <w:pPr>
        <w:pStyle w:val="2"/>
        <w:rPr>
          <w:rFonts w:hint="eastAsia" w:ascii="宋体" w:hAnsi="宋体"/>
          <w:b/>
          <w:bCs/>
          <w:szCs w:val="21"/>
          <w:lang w:eastAsia="zh-CN"/>
        </w:rPr>
      </w:pPr>
    </w:p>
    <w:p>
      <w:pPr>
        <w:pStyle w:val="2"/>
        <w:rPr>
          <w:rFonts w:hint="eastAsia" w:ascii="宋体" w:hAnsi="宋体"/>
          <w:b/>
          <w:bCs/>
          <w:szCs w:val="21"/>
          <w:lang w:eastAsia="zh-CN"/>
        </w:rPr>
      </w:pPr>
    </w:p>
    <w:p>
      <w:pPr>
        <w:tabs>
          <w:tab w:val="left" w:pos="900"/>
        </w:tabs>
        <w:spacing w:line="360" w:lineRule="auto"/>
        <w:ind w:firstLine="422" w:firstLineChars="200"/>
        <w:rPr>
          <w:rFonts w:hint="eastAsia" w:ascii="宋体" w:hAnsi="宋体"/>
          <w:b/>
          <w:bCs/>
          <w:szCs w:val="21"/>
          <w:lang w:eastAsia="zh-CN"/>
        </w:rPr>
      </w:pPr>
    </w:p>
    <w:p>
      <w:pPr>
        <w:tabs>
          <w:tab w:val="left" w:pos="900"/>
        </w:tabs>
        <w:spacing w:line="360" w:lineRule="auto"/>
        <w:ind w:firstLine="422" w:firstLineChars="200"/>
        <w:rPr>
          <w:rFonts w:hint="eastAsia" w:ascii="宋体" w:hAnsi="宋体"/>
          <w:b/>
          <w:bCs/>
          <w:szCs w:val="21"/>
          <w:lang w:eastAsia="zh-CN"/>
        </w:rPr>
      </w:pPr>
    </w:p>
    <w:p>
      <w:pPr>
        <w:tabs>
          <w:tab w:val="left" w:pos="900"/>
        </w:tabs>
        <w:spacing w:line="360" w:lineRule="auto"/>
        <w:ind w:firstLine="422" w:firstLineChars="200"/>
        <w:rPr>
          <w:rFonts w:hint="eastAsia" w:ascii="宋体" w:hAnsi="宋体"/>
          <w:b/>
          <w:bCs/>
          <w:szCs w:val="21"/>
          <w:lang w:eastAsia="zh-CN"/>
        </w:rPr>
      </w:pPr>
    </w:p>
    <w:p>
      <w:pPr>
        <w:tabs>
          <w:tab w:val="left" w:pos="900"/>
        </w:tabs>
        <w:spacing w:line="360" w:lineRule="auto"/>
        <w:ind w:firstLine="422" w:firstLineChars="200"/>
        <w:rPr>
          <w:rFonts w:hint="eastAsia" w:ascii="宋体" w:hAnsi="宋体"/>
          <w:b/>
          <w:bCs/>
          <w:szCs w:val="21"/>
          <w:lang w:eastAsia="zh-CN"/>
        </w:rPr>
      </w:pPr>
    </w:p>
    <w:p>
      <w:pPr>
        <w:tabs>
          <w:tab w:val="left" w:pos="900"/>
        </w:tabs>
        <w:spacing w:line="360" w:lineRule="auto"/>
        <w:ind w:firstLine="422" w:firstLineChars="200"/>
        <w:rPr>
          <w:rFonts w:hint="eastAsia" w:ascii="宋体" w:hAnsi="宋体"/>
          <w:b/>
          <w:bCs/>
          <w:szCs w:val="21"/>
          <w:lang w:eastAsia="zh-CN"/>
        </w:rPr>
      </w:pPr>
    </w:p>
    <w:p>
      <w:pPr>
        <w:tabs>
          <w:tab w:val="left" w:pos="900"/>
        </w:tabs>
        <w:spacing w:line="360" w:lineRule="auto"/>
        <w:ind w:firstLine="422" w:firstLineChars="200"/>
        <w:rPr>
          <w:rFonts w:hint="eastAsia" w:ascii="宋体" w:hAnsi="宋体"/>
          <w:b/>
          <w:bCs/>
          <w:szCs w:val="21"/>
          <w:lang w:eastAsia="zh-CN"/>
        </w:rPr>
      </w:pPr>
      <w:r>
        <w:rPr>
          <w:rFonts w:hint="eastAsia" w:ascii="宋体" w:hAnsi="宋体"/>
          <w:b/>
          <w:bCs/>
          <w:szCs w:val="21"/>
          <w:lang w:eastAsia="zh-CN"/>
        </w:rPr>
        <w:t>四、项目需求</w:t>
      </w:r>
    </w:p>
    <w:p>
      <w:pPr>
        <w:pStyle w:val="2"/>
        <w:rPr>
          <w:rFonts w:hint="eastAsia" w:ascii="宋体" w:hAnsi="宋体" w:eastAsia="宋体" w:cs="Times New Roman"/>
          <w:kern w:val="2"/>
          <w:sz w:val="21"/>
          <w:szCs w:val="21"/>
          <w:lang w:val="en-US" w:eastAsia="zh-CN" w:bidi="mn-Mong-CN"/>
        </w:rPr>
      </w:pPr>
      <w:r>
        <w:rPr>
          <w:rFonts w:hint="eastAsia" w:ascii="宋体" w:hAnsi="宋体" w:eastAsia="宋体" w:cs="Times New Roman"/>
          <w:kern w:val="2"/>
          <w:sz w:val="21"/>
          <w:szCs w:val="21"/>
          <w:lang w:val="en-US" w:eastAsia="zh-CN" w:bidi="mn-Mong-CN"/>
        </w:rPr>
        <w:t>1.设备概况</w:t>
      </w:r>
      <w:r>
        <w:rPr>
          <w:rFonts w:hint="eastAsia" w:ascii="宋体" w:hAnsi="宋体"/>
          <w:kern w:val="0"/>
          <w:sz w:val="21"/>
          <w:szCs w:val="21"/>
          <w:lang w:val="zh-CN" w:eastAsia="zh-CN" w:bidi="ar-SA"/>
        </w:rPr>
        <w:t>（包括但不限于）：</w:t>
      </w:r>
    </w:p>
    <w:tbl>
      <w:tblPr>
        <w:tblStyle w:val="8"/>
        <w:tblW w:w="8091" w:type="dxa"/>
        <w:tblInd w:w="97" w:type="dxa"/>
        <w:tblLayout w:type="fixed"/>
        <w:tblCellMar>
          <w:top w:w="0" w:type="dxa"/>
          <w:left w:w="108" w:type="dxa"/>
          <w:bottom w:w="0" w:type="dxa"/>
          <w:right w:w="108" w:type="dxa"/>
        </w:tblCellMar>
      </w:tblPr>
      <w:tblGrid>
        <w:gridCol w:w="720"/>
        <w:gridCol w:w="2410"/>
        <w:gridCol w:w="2268"/>
        <w:gridCol w:w="709"/>
        <w:gridCol w:w="850"/>
        <w:gridCol w:w="1134"/>
      </w:tblGrid>
      <w:tr>
        <w:tblPrEx>
          <w:tblCellMar>
            <w:top w:w="0" w:type="dxa"/>
            <w:left w:w="108" w:type="dxa"/>
            <w:bottom w:w="0" w:type="dxa"/>
            <w:right w:w="108" w:type="dxa"/>
          </w:tblCellMar>
        </w:tblPrEx>
        <w:trPr>
          <w:trHeight w:val="384" w:hRule="atLeast"/>
        </w:trPr>
        <w:tc>
          <w:tcPr>
            <w:tcW w:w="720" w:type="dxa"/>
            <w:tcBorders>
              <w:top w:val="single" w:color="auto" w:sz="8" w:space="0"/>
              <w:left w:val="single" w:color="auto" w:sz="8" w:space="0"/>
              <w:bottom w:val="single" w:color="auto" w:sz="4" w:space="0"/>
              <w:right w:val="single" w:color="auto" w:sz="4" w:space="0"/>
            </w:tcBorders>
            <w:noWrap/>
            <w:vAlign w:val="center"/>
          </w:tcPr>
          <w:p>
            <w:pPr>
              <w:widowControl/>
              <w:jc w:val="center"/>
              <w:rPr>
                <w:rFonts w:ascii="宋体" w:hAnsi="宋体" w:eastAsia="宋体" w:cs="宋体"/>
                <w:b/>
                <w:bCs/>
                <w:kern w:val="0"/>
                <w:sz w:val="20"/>
                <w:szCs w:val="18"/>
              </w:rPr>
            </w:pPr>
            <w:r>
              <w:rPr>
                <w:rFonts w:hint="eastAsia" w:ascii="宋体" w:hAnsi="宋体" w:eastAsia="宋体" w:cs="宋体"/>
                <w:b/>
                <w:bCs/>
                <w:kern w:val="0"/>
                <w:sz w:val="20"/>
                <w:szCs w:val="18"/>
              </w:rPr>
              <w:t>序号</w:t>
            </w:r>
          </w:p>
        </w:tc>
        <w:tc>
          <w:tcPr>
            <w:tcW w:w="2410" w:type="dxa"/>
            <w:tcBorders>
              <w:top w:val="single" w:color="auto" w:sz="8" w:space="0"/>
              <w:left w:val="nil"/>
              <w:bottom w:val="single" w:color="auto" w:sz="4" w:space="0"/>
              <w:right w:val="single" w:color="auto" w:sz="4" w:space="0"/>
            </w:tcBorders>
            <w:noWrap w:val="0"/>
            <w:vAlign w:val="center"/>
          </w:tcPr>
          <w:p>
            <w:pPr>
              <w:widowControl/>
              <w:jc w:val="center"/>
              <w:rPr>
                <w:rFonts w:ascii="宋体" w:hAnsi="宋体" w:eastAsia="宋体" w:cs="宋体"/>
                <w:b/>
                <w:bCs/>
                <w:kern w:val="0"/>
                <w:sz w:val="20"/>
                <w:szCs w:val="18"/>
              </w:rPr>
            </w:pPr>
            <w:r>
              <w:rPr>
                <w:rFonts w:hint="eastAsia" w:ascii="宋体" w:hAnsi="宋体" w:eastAsia="宋体" w:cs="宋体"/>
                <w:b/>
                <w:bCs/>
                <w:kern w:val="0"/>
                <w:sz w:val="20"/>
                <w:szCs w:val="18"/>
              </w:rPr>
              <w:t>名称</w:t>
            </w:r>
          </w:p>
        </w:tc>
        <w:tc>
          <w:tcPr>
            <w:tcW w:w="2268" w:type="dxa"/>
            <w:tcBorders>
              <w:top w:val="single" w:color="auto" w:sz="8" w:space="0"/>
              <w:left w:val="nil"/>
              <w:bottom w:val="single" w:color="auto" w:sz="4" w:space="0"/>
              <w:right w:val="single" w:color="auto" w:sz="4" w:space="0"/>
            </w:tcBorders>
            <w:noWrap w:val="0"/>
            <w:vAlign w:val="center"/>
          </w:tcPr>
          <w:p>
            <w:pPr>
              <w:widowControl/>
              <w:jc w:val="center"/>
              <w:rPr>
                <w:rFonts w:ascii="宋体" w:hAnsi="宋体" w:eastAsia="宋体" w:cs="宋体"/>
                <w:b/>
                <w:bCs/>
                <w:kern w:val="0"/>
                <w:sz w:val="20"/>
                <w:szCs w:val="18"/>
              </w:rPr>
            </w:pPr>
            <w:r>
              <w:rPr>
                <w:rFonts w:hint="eastAsia" w:ascii="宋体" w:hAnsi="宋体" w:eastAsia="宋体" w:cs="宋体"/>
                <w:b/>
                <w:bCs/>
                <w:kern w:val="0"/>
                <w:sz w:val="20"/>
                <w:szCs w:val="18"/>
              </w:rPr>
              <w:t>设备型号</w:t>
            </w:r>
          </w:p>
        </w:tc>
        <w:tc>
          <w:tcPr>
            <w:tcW w:w="709" w:type="dxa"/>
            <w:tcBorders>
              <w:top w:val="single" w:color="auto" w:sz="8" w:space="0"/>
              <w:left w:val="nil"/>
              <w:bottom w:val="single" w:color="auto" w:sz="4" w:space="0"/>
              <w:right w:val="single" w:color="auto" w:sz="4" w:space="0"/>
            </w:tcBorders>
            <w:noWrap w:val="0"/>
            <w:vAlign w:val="center"/>
          </w:tcPr>
          <w:p>
            <w:pPr>
              <w:widowControl/>
              <w:jc w:val="center"/>
              <w:rPr>
                <w:rFonts w:ascii="宋体" w:hAnsi="宋体" w:eastAsia="宋体" w:cs="宋体"/>
                <w:b/>
                <w:bCs/>
                <w:kern w:val="0"/>
                <w:sz w:val="20"/>
                <w:szCs w:val="18"/>
              </w:rPr>
            </w:pPr>
            <w:r>
              <w:rPr>
                <w:rFonts w:hint="eastAsia" w:ascii="宋体" w:hAnsi="宋体" w:eastAsia="宋体" w:cs="宋体"/>
                <w:b/>
                <w:bCs/>
                <w:kern w:val="0"/>
                <w:sz w:val="20"/>
                <w:szCs w:val="18"/>
              </w:rPr>
              <w:t>单位</w:t>
            </w:r>
          </w:p>
        </w:tc>
        <w:tc>
          <w:tcPr>
            <w:tcW w:w="850" w:type="dxa"/>
            <w:tcBorders>
              <w:top w:val="single" w:color="auto" w:sz="8" w:space="0"/>
              <w:left w:val="nil"/>
              <w:bottom w:val="single" w:color="auto" w:sz="4" w:space="0"/>
              <w:right w:val="single" w:color="auto" w:sz="4" w:space="0"/>
            </w:tcBorders>
            <w:noWrap w:val="0"/>
            <w:vAlign w:val="center"/>
          </w:tcPr>
          <w:p>
            <w:pPr>
              <w:widowControl/>
              <w:jc w:val="center"/>
              <w:rPr>
                <w:rFonts w:ascii="宋体" w:hAnsi="宋体" w:eastAsia="宋体" w:cs="宋体"/>
                <w:b/>
                <w:bCs/>
                <w:kern w:val="0"/>
                <w:sz w:val="20"/>
                <w:szCs w:val="18"/>
              </w:rPr>
            </w:pPr>
            <w:r>
              <w:rPr>
                <w:rFonts w:hint="eastAsia" w:ascii="宋体" w:hAnsi="宋体" w:eastAsia="宋体" w:cs="宋体"/>
                <w:b/>
                <w:bCs/>
                <w:kern w:val="0"/>
                <w:sz w:val="20"/>
                <w:szCs w:val="18"/>
              </w:rPr>
              <w:t>数量</w:t>
            </w:r>
          </w:p>
        </w:tc>
        <w:tc>
          <w:tcPr>
            <w:tcW w:w="1134" w:type="dxa"/>
            <w:tcBorders>
              <w:top w:val="single" w:color="auto" w:sz="8" w:space="0"/>
              <w:left w:val="nil"/>
              <w:bottom w:val="single" w:color="auto" w:sz="4" w:space="0"/>
              <w:right w:val="single" w:color="auto" w:sz="8" w:space="0"/>
            </w:tcBorders>
            <w:noWrap/>
            <w:vAlign w:val="center"/>
          </w:tcPr>
          <w:p>
            <w:pPr>
              <w:widowControl/>
              <w:jc w:val="center"/>
              <w:rPr>
                <w:rFonts w:ascii="宋体" w:hAnsi="宋体" w:eastAsia="宋体" w:cs="宋体"/>
                <w:b/>
                <w:bCs/>
                <w:kern w:val="0"/>
                <w:sz w:val="20"/>
                <w:szCs w:val="18"/>
              </w:rPr>
            </w:pPr>
            <w:r>
              <w:rPr>
                <w:rFonts w:hint="eastAsia" w:ascii="宋体" w:hAnsi="宋体" w:eastAsia="宋体" w:cs="宋体"/>
                <w:b/>
                <w:bCs/>
                <w:kern w:val="0"/>
                <w:sz w:val="20"/>
                <w:szCs w:val="18"/>
              </w:rPr>
              <w:t>备注</w:t>
            </w:r>
          </w:p>
        </w:tc>
      </w:tr>
      <w:tr>
        <w:tblPrEx>
          <w:tblCellMar>
            <w:top w:w="0" w:type="dxa"/>
            <w:left w:w="108" w:type="dxa"/>
            <w:bottom w:w="0" w:type="dxa"/>
            <w:right w:w="108" w:type="dxa"/>
          </w:tblCellMar>
        </w:tblPrEx>
        <w:trPr>
          <w:trHeight w:val="384" w:hRule="atLeast"/>
        </w:trPr>
        <w:tc>
          <w:tcPr>
            <w:tcW w:w="720"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宋体"/>
                <w:kern w:val="0"/>
                <w:sz w:val="20"/>
                <w:szCs w:val="18"/>
              </w:rPr>
            </w:pPr>
            <w:r>
              <w:rPr>
                <w:rFonts w:hint="eastAsia" w:ascii="宋体" w:hAnsi="宋体" w:eastAsia="宋体" w:cs="宋体"/>
                <w:kern w:val="0"/>
                <w:sz w:val="20"/>
                <w:szCs w:val="18"/>
              </w:rPr>
              <w:t>1</w:t>
            </w:r>
          </w:p>
        </w:tc>
        <w:tc>
          <w:tcPr>
            <w:tcW w:w="241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18"/>
              </w:rPr>
            </w:pPr>
            <w:r>
              <w:rPr>
                <w:rFonts w:hint="eastAsia" w:ascii="宋体" w:hAnsi="宋体" w:eastAsia="宋体" w:cs="宋体"/>
                <w:kern w:val="0"/>
                <w:sz w:val="20"/>
                <w:szCs w:val="18"/>
              </w:rPr>
              <w:t>火灾报警控制器</w:t>
            </w:r>
          </w:p>
        </w:tc>
        <w:tc>
          <w:tcPr>
            <w:tcW w:w="2268"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18"/>
              </w:rPr>
            </w:pPr>
            <w:r>
              <w:rPr>
                <w:rFonts w:hint="eastAsia" w:ascii="宋体" w:hAnsi="宋体" w:eastAsia="宋体" w:cs="宋体"/>
                <w:kern w:val="0"/>
                <w:sz w:val="20"/>
                <w:szCs w:val="18"/>
              </w:rPr>
              <w:t>JB-QG-GST5000</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18"/>
              </w:rPr>
            </w:pPr>
            <w:r>
              <w:rPr>
                <w:rFonts w:hint="eastAsia" w:ascii="宋体" w:hAnsi="宋体" w:eastAsia="宋体" w:cs="宋体"/>
                <w:kern w:val="0"/>
                <w:sz w:val="20"/>
                <w:szCs w:val="18"/>
              </w:rPr>
              <w:t>台</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18"/>
              </w:rPr>
            </w:pPr>
            <w:r>
              <w:rPr>
                <w:rFonts w:ascii="Times New Roman" w:hAnsi="Times New Roman" w:eastAsia="宋体" w:cs="Times New Roman"/>
                <w:kern w:val="0"/>
                <w:sz w:val="20"/>
                <w:szCs w:val="18"/>
              </w:rPr>
              <w:t>7</w:t>
            </w:r>
          </w:p>
        </w:tc>
        <w:tc>
          <w:tcPr>
            <w:tcW w:w="1134" w:type="dxa"/>
            <w:vMerge w:val="restart"/>
            <w:tcBorders>
              <w:top w:val="nil"/>
              <w:left w:val="single" w:color="auto" w:sz="4" w:space="0"/>
              <w:bottom w:val="single" w:color="000000" w:sz="8" w:space="0"/>
              <w:right w:val="single" w:color="auto" w:sz="8" w:space="0"/>
            </w:tcBorders>
            <w:noWrap w:val="0"/>
            <w:vAlign w:val="center"/>
          </w:tcPr>
          <w:p>
            <w:pPr>
              <w:widowControl/>
              <w:jc w:val="center"/>
              <w:rPr>
                <w:rFonts w:ascii="宋体" w:hAnsi="宋体" w:eastAsia="宋体" w:cs="宋体"/>
                <w:kern w:val="0"/>
                <w:sz w:val="20"/>
                <w:szCs w:val="18"/>
              </w:rPr>
            </w:pPr>
            <w:r>
              <w:rPr>
                <w:rFonts w:hint="eastAsia" w:ascii="宋体" w:hAnsi="宋体" w:eastAsia="宋体" w:cs="宋体"/>
                <w:kern w:val="0"/>
                <w:sz w:val="20"/>
                <w:szCs w:val="18"/>
              </w:rPr>
              <w:t>具体数量以现场实物数量为准</w:t>
            </w:r>
          </w:p>
        </w:tc>
      </w:tr>
      <w:tr>
        <w:tblPrEx>
          <w:tblCellMar>
            <w:top w:w="0" w:type="dxa"/>
            <w:left w:w="108" w:type="dxa"/>
            <w:bottom w:w="0" w:type="dxa"/>
            <w:right w:w="108" w:type="dxa"/>
          </w:tblCellMar>
        </w:tblPrEx>
        <w:trPr>
          <w:trHeight w:val="384" w:hRule="atLeast"/>
        </w:trPr>
        <w:tc>
          <w:tcPr>
            <w:tcW w:w="720"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宋体"/>
                <w:kern w:val="0"/>
                <w:sz w:val="20"/>
                <w:szCs w:val="18"/>
              </w:rPr>
            </w:pPr>
            <w:r>
              <w:rPr>
                <w:rFonts w:hint="eastAsia" w:ascii="宋体" w:hAnsi="宋体" w:eastAsia="宋体" w:cs="宋体"/>
                <w:kern w:val="0"/>
                <w:sz w:val="20"/>
                <w:szCs w:val="18"/>
              </w:rPr>
              <w:t>2</w:t>
            </w:r>
          </w:p>
        </w:tc>
        <w:tc>
          <w:tcPr>
            <w:tcW w:w="241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18"/>
              </w:rPr>
            </w:pPr>
            <w:r>
              <w:rPr>
                <w:rFonts w:hint="eastAsia" w:ascii="宋体" w:hAnsi="宋体" w:eastAsia="宋体" w:cs="宋体"/>
                <w:kern w:val="0"/>
                <w:sz w:val="20"/>
                <w:szCs w:val="18"/>
              </w:rPr>
              <w:t>火灾报警探测器</w:t>
            </w:r>
          </w:p>
        </w:tc>
        <w:tc>
          <w:tcPr>
            <w:tcW w:w="2268"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18"/>
              </w:rPr>
            </w:pPr>
            <w:r>
              <w:rPr>
                <w:rFonts w:hint="eastAsia" w:ascii="宋体" w:hAnsi="宋体" w:eastAsia="宋体" w:cs="宋体"/>
                <w:kern w:val="0"/>
                <w:sz w:val="20"/>
                <w:szCs w:val="18"/>
              </w:rPr>
              <w:t>JTY-GD—G3,JTW-ZCD-G3N</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18"/>
              </w:rPr>
            </w:pPr>
            <w:r>
              <w:rPr>
                <w:rFonts w:hint="eastAsia" w:ascii="宋体" w:hAnsi="宋体" w:eastAsia="宋体" w:cs="宋体"/>
                <w:kern w:val="0"/>
                <w:sz w:val="20"/>
                <w:szCs w:val="18"/>
              </w:rPr>
              <w:t>只</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18"/>
              </w:rPr>
            </w:pPr>
            <w:r>
              <w:rPr>
                <w:rFonts w:ascii="Times New Roman" w:hAnsi="Times New Roman" w:eastAsia="宋体" w:cs="Times New Roman"/>
                <w:kern w:val="0"/>
                <w:sz w:val="20"/>
                <w:szCs w:val="18"/>
              </w:rPr>
              <w:t>1841</w:t>
            </w:r>
          </w:p>
        </w:tc>
        <w:tc>
          <w:tcPr>
            <w:tcW w:w="1134" w:type="dxa"/>
            <w:vMerge w:val="continue"/>
            <w:tcBorders>
              <w:top w:val="nil"/>
              <w:left w:val="single" w:color="auto" w:sz="4" w:space="0"/>
              <w:bottom w:val="single" w:color="000000" w:sz="8" w:space="0"/>
              <w:right w:val="single" w:color="auto" w:sz="8" w:space="0"/>
            </w:tcBorders>
            <w:noWrap w:val="0"/>
            <w:vAlign w:val="center"/>
          </w:tcPr>
          <w:p>
            <w:pPr>
              <w:widowControl/>
              <w:jc w:val="left"/>
              <w:rPr>
                <w:rFonts w:ascii="宋体" w:hAnsi="宋体" w:eastAsia="宋体" w:cs="宋体"/>
                <w:kern w:val="0"/>
                <w:sz w:val="20"/>
                <w:szCs w:val="18"/>
              </w:rPr>
            </w:pPr>
          </w:p>
        </w:tc>
      </w:tr>
      <w:tr>
        <w:tblPrEx>
          <w:tblCellMar>
            <w:top w:w="0" w:type="dxa"/>
            <w:left w:w="108" w:type="dxa"/>
            <w:bottom w:w="0" w:type="dxa"/>
            <w:right w:w="108" w:type="dxa"/>
          </w:tblCellMar>
        </w:tblPrEx>
        <w:trPr>
          <w:trHeight w:val="384" w:hRule="atLeast"/>
        </w:trPr>
        <w:tc>
          <w:tcPr>
            <w:tcW w:w="720"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宋体"/>
                <w:kern w:val="0"/>
                <w:sz w:val="20"/>
                <w:szCs w:val="18"/>
              </w:rPr>
            </w:pPr>
            <w:r>
              <w:rPr>
                <w:rFonts w:hint="eastAsia" w:ascii="宋体" w:hAnsi="宋体" w:eastAsia="宋体" w:cs="宋体"/>
                <w:kern w:val="0"/>
                <w:sz w:val="20"/>
                <w:szCs w:val="18"/>
              </w:rPr>
              <w:t>3</w:t>
            </w:r>
          </w:p>
        </w:tc>
        <w:tc>
          <w:tcPr>
            <w:tcW w:w="241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18"/>
              </w:rPr>
            </w:pPr>
            <w:r>
              <w:rPr>
                <w:rFonts w:hint="eastAsia" w:ascii="宋体" w:hAnsi="宋体" w:eastAsia="宋体" w:cs="宋体"/>
                <w:kern w:val="0"/>
                <w:sz w:val="20"/>
                <w:szCs w:val="18"/>
              </w:rPr>
              <w:t>手动报警按钮</w:t>
            </w:r>
          </w:p>
        </w:tc>
        <w:tc>
          <w:tcPr>
            <w:tcW w:w="2268"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18"/>
              </w:rPr>
            </w:pPr>
            <w:r>
              <w:rPr>
                <w:rFonts w:hint="eastAsia" w:ascii="宋体" w:hAnsi="宋体" w:eastAsia="宋体" w:cs="宋体"/>
                <w:kern w:val="0"/>
                <w:sz w:val="20"/>
                <w:szCs w:val="18"/>
              </w:rPr>
              <w:t>J-SAM-GST9122A</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18"/>
              </w:rPr>
            </w:pPr>
            <w:r>
              <w:rPr>
                <w:rFonts w:hint="eastAsia" w:ascii="宋体" w:hAnsi="宋体" w:eastAsia="宋体" w:cs="宋体"/>
                <w:kern w:val="0"/>
                <w:sz w:val="20"/>
                <w:szCs w:val="18"/>
              </w:rPr>
              <w:t>只</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18"/>
              </w:rPr>
            </w:pPr>
            <w:r>
              <w:rPr>
                <w:rFonts w:ascii="Times New Roman" w:hAnsi="Times New Roman" w:eastAsia="宋体" w:cs="Times New Roman"/>
                <w:kern w:val="0"/>
                <w:sz w:val="20"/>
                <w:szCs w:val="18"/>
              </w:rPr>
              <w:t>144</w:t>
            </w:r>
          </w:p>
        </w:tc>
        <w:tc>
          <w:tcPr>
            <w:tcW w:w="1134" w:type="dxa"/>
            <w:vMerge w:val="continue"/>
            <w:tcBorders>
              <w:top w:val="nil"/>
              <w:left w:val="single" w:color="auto" w:sz="4" w:space="0"/>
              <w:bottom w:val="single" w:color="000000" w:sz="8" w:space="0"/>
              <w:right w:val="single" w:color="auto" w:sz="8" w:space="0"/>
            </w:tcBorders>
            <w:noWrap w:val="0"/>
            <w:vAlign w:val="center"/>
          </w:tcPr>
          <w:p>
            <w:pPr>
              <w:widowControl/>
              <w:jc w:val="left"/>
              <w:rPr>
                <w:rFonts w:ascii="宋体" w:hAnsi="宋体" w:eastAsia="宋体" w:cs="宋体"/>
                <w:kern w:val="0"/>
                <w:sz w:val="20"/>
                <w:szCs w:val="18"/>
              </w:rPr>
            </w:pPr>
          </w:p>
        </w:tc>
      </w:tr>
      <w:tr>
        <w:tblPrEx>
          <w:tblCellMar>
            <w:top w:w="0" w:type="dxa"/>
            <w:left w:w="108" w:type="dxa"/>
            <w:bottom w:w="0" w:type="dxa"/>
            <w:right w:w="108" w:type="dxa"/>
          </w:tblCellMar>
        </w:tblPrEx>
        <w:trPr>
          <w:trHeight w:val="384" w:hRule="atLeast"/>
        </w:trPr>
        <w:tc>
          <w:tcPr>
            <w:tcW w:w="720"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宋体"/>
                <w:kern w:val="0"/>
                <w:sz w:val="20"/>
                <w:szCs w:val="18"/>
              </w:rPr>
            </w:pPr>
            <w:r>
              <w:rPr>
                <w:rFonts w:hint="eastAsia" w:ascii="宋体" w:hAnsi="宋体" w:eastAsia="宋体" w:cs="宋体"/>
                <w:kern w:val="0"/>
                <w:sz w:val="20"/>
                <w:szCs w:val="18"/>
              </w:rPr>
              <w:t>4</w:t>
            </w:r>
          </w:p>
        </w:tc>
        <w:tc>
          <w:tcPr>
            <w:tcW w:w="241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18"/>
              </w:rPr>
            </w:pPr>
            <w:r>
              <w:rPr>
                <w:rFonts w:hint="eastAsia" w:ascii="宋体" w:hAnsi="宋体" w:eastAsia="宋体" w:cs="宋体"/>
                <w:kern w:val="0"/>
                <w:sz w:val="20"/>
                <w:szCs w:val="18"/>
              </w:rPr>
              <w:t>警报装置</w:t>
            </w:r>
          </w:p>
        </w:tc>
        <w:tc>
          <w:tcPr>
            <w:tcW w:w="2268"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18"/>
              </w:rPr>
            </w:pPr>
            <w:r>
              <w:rPr>
                <w:rFonts w:hint="eastAsia" w:ascii="宋体" w:hAnsi="宋体" w:eastAsia="宋体" w:cs="宋体"/>
                <w:kern w:val="0"/>
                <w:sz w:val="20"/>
                <w:szCs w:val="18"/>
              </w:rPr>
              <w:t>HX-100B</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18"/>
              </w:rPr>
            </w:pPr>
            <w:r>
              <w:rPr>
                <w:rFonts w:hint="eastAsia" w:ascii="宋体" w:hAnsi="宋体" w:eastAsia="宋体" w:cs="宋体"/>
                <w:kern w:val="0"/>
                <w:sz w:val="20"/>
                <w:szCs w:val="18"/>
              </w:rPr>
              <w:t>只</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18"/>
              </w:rPr>
            </w:pPr>
            <w:r>
              <w:rPr>
                <w:rFonts w:ascii="Times New Roman" w:hAnsi="Times New Roman" w:eastAsia="宋体" w:cs="Times New Roman"/>
                <w:kern w:val="0"/>
                <w:sz w:val="20"/>
                <w:szCs w:val="18"/>
              </w:rPr>
              <w:t>143</w:t>
            </w:r>
          </w:p>
        </w:tc>
        <w:tc>
          <w:tcPr>
            <w:tcW w:w="1134" w:type="dxa"/>
            <w:vMerge w:val="continue"/>
            <w:tcBorders>
              <w:top w:val="nil"/>
              <w:left w:val="single" w:color="auto" w:sz="4" w:space="0"/>
              <w:bottom w:val="single" w:color="000000" w:sz="8" w:space="0"/>
              <w:right w:val="single" w:color="auto" w:sz="8" w:space="0"/>
            </w:tcBorders>
            <w:noWrap w:val="0"/>
            <w:vAlign w:val="center"/>
          </w:tcPr>
          <w:p>
            <w:pPr>
              <w:widowControl/>
              <w:jc w:val="left"/>
              <w:rPr>
                <w:rFonts w:ascii="宋体" w:hAnsi="宋体" w:eastAsia="宋体" w:cs="宋体"/>
                <w:kern w:val="0"/>
                <w:sz w:val="20"/>
                <w:szCs w:val="18"/>
              </w:rPr>
            </w:pPr>
          </w:p>
        </w:tc>
      </w:tr>
      <w:tr>
        <w:tblPrEx>
          <w:tblCellMar>
            <w:top w:w="0" w:type="dxa"/>
            <w:left w:w="108" w:type="dxa"/>
            <w:bottom w:w="0" w:type="dxa"/>
            <w:right w:w="108" w:type="dxa"/>
          </w:tblCellMar>
        </w:tblPrEx>
        <w:trPr>
          <w:trHeight w:val="384" w:hRule="atLeast"/>
        </w:trPr>
        <w:tc>
          <w:tcPr>
            <w:tcW w:w="720"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宋体"/>
                <w:kern w:val="0"/>
                <w:sz w:val="20"/>
                <w:szCs w:val="18"/>
              </w:rPr>
            </w:pPr>
            <w:r>
              <w:rPr>
                <w:rFonts w:hint="eastAsia" w:ascii="宋体" w:hAnsi="宋体" w:eastAsia="宋体" w:cs="宋体"/>
                <w:kern w:val="0"/>
                <w:sz w:val="20"/>
                <w:szCs w:val="18"/>
              </w:rPr>
              <w:t>5</w:t>
            </w:r>
          </w:p>
        </w:tc>
        <w:tc>
          <w:tcPr>
            <w:tcW w:w="241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18"/>
              </w:rPr>
            </w:pPr>
            <w:r>
              <w:rPr>
                <w:rFonts w:hint="eastAsia" w:ascii="宋体" w:hAnsi="宋体" w:eastAsia="宋体" w:cs="宋体"/>
                <w:kern w:val="0"/>
                <w:sz w:val="20"/>
                <w:szCs w:val="18"/>
              </w:rPr>
              <w:t>消防电话</w:t>
            </w:r>
          </w:p>
        </w:tc>
        <w:tc>
          <w:tcPr>
            <w:tcW w:w="2268"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18"/>
              </w:rPr>
            </w:pPr>
            <w:r>
              <w:rPr>
                <w:rFonts w:hint="eastAsia" w:ascii="宋体" w:hAnsi="宋体" w:eastAsia="宋体" w:cs="宋体"/>
                <w:kern w:val="0"/>
                <w:sz w:val="20"/>
                <w:szCs w:val="18"/>
              </w:rPr>
              <w:t>GST-TS9000</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18"/>
              </w:rPr>
            </w:pPr>
            <w:r>
              <w:rPr>
                <w:rFonts w:hint="eastAsia" w:ascii="宋体" w:hAnsi="宋体" w:eastAsia="宋体" w:cs="宋体"/>
                <w:kern w:val="0"/>
                <w:sz w:val="20"/>
                <w:szCs w:val="18"/>
              </w:rPr>
              <w:t>只</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18"/>
              </w:rPr>
            </w:pPr>
            <w:r>
              <w:rPr>
                <w:rFonts w:ascii="Times New Roman" w:hAnsi="Times New Roman" w:eastAsia="宋体" w:cs="Times New Roman"/>
                <w:kern w:val="0"/>
                <w:sz w:val="20"/>
                <w:szCs w:val="18"/>
              </w:rPr>
              <w:t>7</w:t>
            </w:r>
          </w:p>
        </w:tc>
        <w:tc>
          <w:tcPr>
            <w:tcW w:w="1134" w:type="dxa"/>
            <w:vMerge w:val="continue"/>
            <w:tcBorders>
              <w:top w:val="nil"/>
              <w:left w:val="single" w:color="auto" w:sz="4" w:space="0"/>
              <w:bottom w:val="single" w:color="000000" w:sz="8" w:space="0"/>
              <w:right w:val="single" w:color="auto" w:sz="8" w:space="0"/>
            </w:tcBorders>
            <w:noWrap w:val="0"/>
            <w:vAlign w:val="center"/>
          </w:tcPr>
          <w:p>
            <w:pPr>
              <w:widowControl/>
              <w:jc w:val="left"/>
              <w:rPr>
                <w:rFonts w:ascii="宋体" w:hAnsi="宋体" w:eastAsia="宋体" w:cs="宋体"/>
                <w:kern w:val="0"/>
                <w:sz w:val="20"/>
                <w:szCs w:val="18"/>
              </w:rPr>
            </w:pPr>
          </w:p>
        </w:tc>
      </w:tr>
      <w:tr>
        <w:tblPrEx>
          <w:tblCellMar>
            <w:top w:w="0" w:type="dxa"/>
            <w:left w:w="108" w:type="dxa"/>
            <w:bottom w:w="0" w:type="dxa"/>
            <w:right w:w="108" w:type="dxa"/>
          </w:tblCellMar>
        </w:tblPrEx>
        <w:trPr>
          <w:trHeight w:val="384" w:hRule="atLeast"/>
        </w:trPr>
        <w:tc>
          <w:tcPr>
            <w:tcW w:w="720"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宋体"/>
                <w:kern w:val="0"/>
                <w:sz w:val="20"/>
                <w:szCs w:val="18"/>
              </w:rPr>
            </w:pPr>
            <w:r>
              <w:rPr>
                <w:rFonts w:hint="eastAsia" w:ascii="宋体" w:hAnsi="宋体" w:eastAsia="宋体" w:cs="宋体"/>
                <w:kern w:val="0"/>
                <w:sz w:val="20"/>
                <w:szCs w:val="18"/>
              </w:rPr>
              <w:t>6</w:t>
            </w:r>
          </w:p>
        </w:tc>
        <w:tc>
          <w:tcPr>
            <w:tcW w:w="241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18"/>
              </w:rPr>
            </w:pPr>
            <w:r>
              <w:rPr>
                <w:rFonts w:hint="eastAsia" w:ascii="宋体" w:hAnsi="宋体" w:eastAsia="宋体" w:cs="宋体"/>
                <w:kern w:val="0"/>
                <w:sz w:val="20"/>
                <w:szCs w:val="18"/>
              </w:rPr>
              <w:t>扩音器</w:t>
            </w:r>
          </w:p>
        </w:tc>
        <w:tc>
          <w:tcPr>
            <w:tcW w:w="2268"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18"/>
              </w:rPr>
            </w:pPr>
            <w:r>
              <w:rPr>
                <w:rFonts w:hint="eastAsia" w:ascii="宋体" w:hAnsi="宋体" w:eastAsia="宋体" w:cs="宋体"/>
                <w:kern w:val="0"/>
                <w:sz w:val="20"/>
                <w:szCs w:val="18"/>
              </w:rPr>
              <w:t>　</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18"/>
              </w:rPr>
            </w:pPr>
            <w:r>
              <w:rPr>
                <w:rFonts w:hint="eastAsia" w:ascii="宋体" w:hAnsi="宋体" w:eastAsia="宋体" w:cs="宋体"/>
                <w:kern w:val="0"/>
                <w:sz w:val="20"/>
                <w:szCs w:val="18"/>
              </w:rPr>
              <w:t>只</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18"/>
              </w:rPr>
            </w:pPr>
          </w:p>
        </w:tc>
        <w:tc>
          <w:tcPr>
            <w:tcW w:w="1134" w:type="dxa"/>
            <w:vMerge w:val="continue"/>
            <w:tcBorders>
              <w:top w:val="nil"/>
              <w:left w:val="single" w:color="auto" w:sz="4" w:space="0"/>
              <w:bottom w:val="single" w:color="000000" w:sz="8" w:space="0"/>
              <w:right w:val="single" w:color="auto" w:sz="8" w:space="0"/>
            </w:tcBorders>
            <w:noWrap w:val="0"/>
            <w:vAlign w:val="center"/>
          </w:tcPr>
          <w:p>
            <w:pPr>
              <w:widowControl/>
              <w:jc w:val="left"/>
              <w:rPr>
                <w:rFonts w:ascii="宋体" w:hAnsi="宋体" w:eastAsia="宋体" w:cs="宋体"/>
                <w:kern w:val="0"/>
                <w:sz w:val="20"/>
                <w:szCs w:val="18"/>
              </w:rPr>
            </w:pPr>
          </w:p>
        </w:tc>
      </w:tr>
      <w:tr>
        <w:tblPrEx>
          <w:tblCellMar>
            <w:top w:w="0" w:type="dxa"/>
            <w:left w:w="108" w:type="dxa"/>
            <w:bottom w:w="0" w:type="dxa"/>
            <w:right w:w="108" w:type="dxa"/>
          </w:tblCellMar>
        </w:tblPrEx>
        <w:trPr>
          <w:trHeight w:val="384" w:hRule="atLeast"/>
        </w:trPr>
        <w:tc>
          <w:tcPr>
            <w:tcW w:w="720"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宋体"/>
                <w:kern w:val="0"/>
                <w:sz w:val="20"/>
                <w:szCs w:val="18"/>
              </w:rPr>
            </w:pPr>
            <w:r>
              <w:rPr>
                <w:rFonts w:hint="eastAsia" w:ascii="宋体" w:hAnsi="宋体" w:eastAsia="宋体" w:cs="宋体"/>
                <w:kern w:val="0"/>
                <w:sz w:val="20"/>
                <w:szCs w:val="18"/>
              </w:rPr>
              <w:t>7</w:t>
            </w:r>
          </w:p>
        </w:tc>
        <w:tc>
          <w:tcPr>
            <w:tcW w:w="241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18"/>
              </w:rPr>
            </w:pPr>
            <w:r>
              <w:rPr>
                <w:rFonts w:hint="eastAsia" w:ascii="宋体" w:hAnsi="宋体" w:eastAsia="宋体" w:cs="宋体"/>
                <w:kern w:val="0"/>
                <w:sz w:val="20"/>
                <w:szCs w:val="18"/>
              </w:rPr>
              <w:t>防火门</w:t>
            </w:r>
          </w:p>
        </w:tc>
        <w:tc>
          <w:tcPr>
            <w:tcW w:w="2268"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18"/>
              </w:rPr>
            </w:pP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18"/>
              </w:rPr>
            </w:pPr>
            <w:r>
              <w:rPr>
                <w:rFonts w:hint="eastAsia" w:ascii="宋体" w:hAnsi="宋体" w:eastAsia="宋体" w:cs="宋体"/>
                <w:kern w:val="0"/>
                <w:sz w:val="20"/>
                <w:szCs w:val="18"/>
              </w:rPr>
              <w:t>只</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18"/>
              </w:rPr>
            </w:pPr>
            <w:r>
              <w:rPr>
                <w:rFonts w:ascii="Times New Roman" w:hAnsi="Times New Roman" w:eastAsia="宋体" w:cs="Times New Roman"/>
                <w:kern w:val="0"/>
                <w:sz w:val="20"/>
                <w:szCs w:val="18"/>
              </w:rPr>
              <w:t>36</w:t>
            </w:r>
          </w:p>
        </w:tc>
        <w:tc>
          <w:tcPr>
            <w:tcW w:w="1134" w:type="dxa"/>
            <w:vMerge w:val="continue"/>
            <w:tcBorders>
              <w:top w:val="nil"/>
              <w:left w:val="single" w:color="auto" w:sz="4" w:space="0"/>
              <w:bottom w:val="single" w:color="000000" w:sz="8" w:space="0"/>
              <w:right w:val="single" w:color="auto" w:sz="8" w:space="0"/>
            </w:tcBorders>
            <w:noWrap w:val="0"/>
            <w:vAlign w:val="center"/>
          </w:tcPr>
          <w:p>
            <w:pPr>
              <w:widowControl/>
              <w:jc w:val="left"/>
              <w:rPr>
                <w:rFonts w:ascii="宋体" w:hAnsi="宋体" w:eastAsia="宋体" w:cs="宋体"/>
                <w:kern w:val="0"/>
                <w:sz w:val="20"/>
                <w:szCs w:val="18"/>
              </w:rPr>
            </w:pPr>
          </w:p>
        </w:tc>
      </w:tr>
      <w:tr>
        <w:tblPrEx>
          <w:tblCellMar>
            <w:top w:w="0" w:type="dxa"/>
            <w:left w:w="108" w:type="dxa"/>
            <w:bottom w:w="0" w:type="dxa"/>
            <w:right w:w="108" w:type="dxa"/>
          </w:tblCellMar>
        </w:tblPrEx>
        <w:trPr>
          <w:trHeight w:val="384" w:hRule="atLeast"/>
        </w:trPr>
        <w:tc>
          <w:tcPr>
            <w:tcW w:w="720"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宋体"/>
                <w:kern w:val="0"/>
                <w:sz w:val="20"/>
                <w:szCs w:val="18"/>
              </w:rPr>
            </w:pPr>
            <w:r>
              <w:rPr>
                <w:rFonts w:hint="eastAsia" w:ascii="宋体" w:hAnsi="宋体" w:eastAsia="宋体" w:cs="宋体"/>
                <w:kern w:val="0"/>
                <w:sz w:val="20"/>
                <w:szCs w:val="18"/>
              </w:rPr>
              <w:t>8</w:t>
            </w:r>
          </w:p>
        </w:tc>
        <w:tc>
          <w:tcPr>
            <w:tcW w:w="241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18"/>
              </w:rPr>
            </w:pPr>
            <w:r>
              <w:rPr>
                <w:rFonts w:hint="eastAsia" w:ascii="宋体" w:hAnsi="宋体" w:eastAsia="宋体" w:cs="宋体"/>
                <w:kern w:val="0"/>
                <w:sz w:val="20"/>
                <w:szCs w:val="18"/>
              </w:rPr>
              <w:t>风机</w:t>
            </w:r>
          </w:p>
        </w:tc>
        <w:tc>
          <w:tcPr>
            <w:tcW w:w="2268"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18"/>
              </w:rPr>
            </w:pPr>
            <w:r>
              <w:rPr>
                <w:rFonts w:hint="eastAsia" w:ascii="宋体" w:hAnsi="宋体" w:eastAsia="宋体" w:cs="宋体"/>
                <w:kern w:val="0"/>
                <w:sz w:val="20"/>
                <w:szCs w:val="18"/>
              </w:rPr>
              <w:t>　</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18"/>
              </w:rPr>
            </w:pPr>
            <w:r>
              <w:rPr>
                <w:rFonts w:hint="eastAsia" w:ascii="宋体" w:hAnsi="宋体" w:eastAsia="宋体" w:cs="宋体"/>
                <w:kern w:val="0"/>
                <w:sz w:val="20"/>
                <w:szCs w:val="18"/>
              </w:rPr>
              <w:t>台</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18"/>
              </w:rPr>
            </w:pPr>
            <w:r>
              <w:rPr>
                <w:rFonts w:ascii="Times New Roman" w:hAnsi="Times New Roman" w:eastAsia="宋体" w:cs="Times New Roman"/>
                <w:kern w:val="0"/>
                <w:sz w:val="20"/>
                <w:szCs w:val="18"/>
              </w:rPr>
              <w:t>30</w:t>
            </w:r>
          </w:p>
        </w:tc>
        <w:tc>
          <w:tcPr>
            <w:tcW w:w="1134" w:type="dxa"/>
            <w:vMerge w:val="continue"/>
            <w:tcBorders>
              <w:top w:val="nil"/>
              <w:left w:val="single" w:color="auto" w:sz="4" w:space="0"/>
              <w:bottom w:val="single" w:color="000000" w:sz="8" w:space="0"/>
              <w:right w:val="single" w:color="auto" w:sz="8" w:space="0"/>
            </w:tcBorders>
            <w:noWrap w:val="0"/>
            <w:vAlign w:val="center"/>
          </w:tcPr>
          <w:p>
            <w:pPr>
              <w:widowControl/>
              <w:jc w:val="left"/>
              <w:rPr>
                <w:rFonts w:ascii="宋体" w:hAnsi="宋体" w:eastAsia="宋体" w:cs="宋体"/>
                <w:kern w:val="0"/>
                <w:sz w:val="20"/>
                <w:szCs w:val="18"/>
              </w:rPr>
            </w:pPr>
          </w:p>
        </w:tc>
      </w:tr>
      <w:tr>
        <w:tblPrEx>
          <w:tblCellMar>
            <w:top w:w="0" w:type="dxa"/>
            <w:left w:w="108" w:type="dxa"/>
            <w:bottom w:w="0" w:type="dxa"/>
            <w:right w:w="108" w:type="dxa"/>
          </w:tblCellMar>
        </w:tblPrEx>
        <w:trPr>
          <w:trHeight w:val="384" w:hRule="atLeast"/>
        </w:trPr>
        <w:tc>
          <w:tcPr>
            <w:tcW w:w="720"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宋体"/>
                <w:kern w:val="0"/>
                <w:sz w:val="20"/>
                <w:szCs w:val="18"/>
              </w:rPr>
            </w:pPr>
            <w:r>
              <w:rPr>
                <w:rFonts w:hint="eastAsia" w:ascii="宋体" w:hAnsi="宋体" w:eastAsia="宋体" w:cs="宋体"/>
                <w:kern w:val="0"/>
                <w:sz w:val="20"/>
                <w:szCs w:val="18"/>
              </w:rPr>
              <w:t>9</w:t>
            </w:r>
          </w:p>
        </w:tc>
        <w:tc>
          <w:tcPr>
            <w:tcW w:w="241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18"/>
              </w:rPr>
            </w:pPr>
            <w:r>
              <w:rPr>
                <w:rFonts w:hint="eastAsia" w:ascii="宋体" w:hAnsi="宋体" w:eastAsia="宋体" w:cs="宋体"/>
                <w:kern w:val="0"/>
                <w:sz w:val="20"/>
                <w:szCs w:val="18"/>
              </w:rPr>
              <w:t>电动防火阀</w:t>
            </w:r>
          </w:p>
        </w:tc>
        <w:tc>
          <w:tcPr>
            <w:tcW w:w="2268"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18"/>
              </w:rPr>
            </w:pPr>
            <w:r>
              <w:rPr>
                <w:rFonts w:hint="eastAsia" w:ascii="宋体" w:hAnsi="宋体" w:eastAsia="宋体" w:cs="宋体"/>
                <w:kern w:val="0"/>
                <w:sz w:val="20"/>
                <w:szCs w:val="18"/>
              </w:rPr>
              <w:t>　</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18"/>
              </w:rPr>
            </w:pPr>
            <w:r>
              <w:rPr>
                <w:rFonts w:hint="eastAsia" w:ascii="宋体" w:hAnsi="宋体" w:eastAsia="宋体" w:cs="宋体"/>
                <w:kern w:val="0"/>
                <w:sz w:val="20"/>
                <w:szCs w:val="18"/>
              </w:rPr>
              <w:t>只</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18"/>
              </w:rPr>
            </w:pPr>
          </w:p>
        </w:tc>
        <w:tc>
          <w:tcPr>
            <w:tcW w:w="1134" w:type="dxa"/>
            <w:vMerge w:val="continue"/>
            <w:tcBorders>
              <w:top w:val="nil"/>
              <w:left w:val="single" w:color="auto" w:sz="4" w:space="0"/>
              <w:bottom w:val="single" w:color="000000" w:sz="8" w:space="0"/>
              <w:right w:val="single" w:color="auto" w:sz="8" w:space="0"/>
            </w:tcBorders>
            <w:noWrap w:val="0"/>
            <w:vAlign w:val="center"/>
          </w:tcPr>
          <w:p>
            <w:pPr>
              <w:widowControl/>
              <w:jc w:val="left"/>
              <w:rPr>
                <w:rFonts w:ascii="宋体" w:hAnsi="宋体" w:eastAsia="宋体" w:cs="宋体"/>
                <w:kern w:val="0"/>
                <w:sz w:val="20"/>
                <w:szCs w:val="18"/>
              </w:rPr>
            </w:pPr>
          </w:p>
        </w:tc>
      </w:tr>
      <w:tr>
        <w:tblPrEx>
          <w:tblCellMar>
            <w:top w:w="0" w:type="dxa"/>
            <w:left w:w="108" w:type="dxa"/>
            <w:bottom w:w="0" w:type="dxa"/>
            <w:right w:w="108" w:type="dxa"/>
          </w:tblCellMar>
        </w:tblPrEx>
        <w:trPr>
          <w:trHeight w:val="384" w:hRule="atLeast"/>
        </w:trPr>
        <w:tc>
          <w:tcPr>
            <w:tcW w:w="720"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宋体"/>
                <w:kern w:val="0"/>
                <w:sz w:val="20"/>
                <w:szCs w:val="18"/>
              </w:rPr>
            </w:pPr>
            <w:r>
              <w:rPr>
                <w:rFonts w:hint="eastAsia" w:ascii="宋体" w:hAnsi="宋体" w:eastAsia="宋体" w:cs="宋体"/>
                <w:kern w:val="0"/>
                <w:sz w:val="20"/>
                <w:szCs w:val="18"/>
              </w:rPr>
              <w:t>10</w:t>
            </w:r>
          </w:p>
        </w:tc>
        <w:tc>
          <w:tcPr>
            <w:tcW w:w="241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18"/>
              </w:rPr>
            </w:pPr>
            <w:r>
              <w:rPr>
                <w:rFonts w:hint="eastAsia" w:ascii="宋体" w:hAnsi="宋体" w:eastAsia="宋体" w:cs="宋体"/>
                <w:kern w:val="0"/>
                <w:sz w:val="20"/>
                <w:szCs w:val="18"/>
              </w:rPr>
              <w:t>防火卷帘</w:t>
            </w:r>
          </w:p>
        </w:tc>
        <w:tc>
          <w:tcPr>
            <w:tcW w:w="2268"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18"/>
              </w:rPr>
            </w:pPr>
            <w:r>
              <w:rPr>
                <w:rFonts w:hint="eastAsia" w:ascii="宋体" w:hAnsi="宋体" w:eastAsia="宋体" w:cs="宋体"/>
                <w:kern w:val="0"/>
                <w:sz w:val="20"/>
                <w:szCs w:val="18"/>
              </w:rPr>
              <w:t>　</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18"/>
              </w:rPr>
            </w:pPr>
            <w:r>
              <w:rPr>
                <w:rFonts w:hint="eastAsia" w:ascii="宋体" w:hAnsi="宋体" w:eastAsia="宋体" w:cs="宋体"/>
                <w:kern w:val="0"/>
                <w:sz w:val="20"/>
                <w:szCs w:val="18"/>
              </w:rPr>
              <w:t>只</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18"/>
              </w:rPr>
            </w:pPr>
          </w:p>
        </w:tc>
        <w:tc>
          <w:tcPr>
            <w:tcW w:w="1134" w:type="dxa"/>
            <w:vMerge w:val="continue"/>
            <w:tcBorders>
              <w:top w:val="nil"/>
              <w:left w:val="single" w:color="auto" w:sz="4" w:space="0"/>
              <w:bottom w:val="single" w:color="000000" w:sz="8" w:space="0"/>
              <w:right w:val="single" w:color="auto" w:sz="8" w:space="0"/>
            </w:tcBorders>
            <w:noWrap w:val="0"/>
            <w:vAlign w:val="center"/>
          </w:tcPr>
          <w:p>
            <w:pPr>
              <w:widowControl/>
              <w:jc w:val="left"/>
              <w:rPr>
                <w:rFonts w:ascii="宋体" w:hAnsi="宋体" w:eastAsia="宋体" w:cs="宋体"/>
                <w:kern w:val="0"/>
                <w:sz w:val="20"/>
                <w:szCs w:val="18"/>
              </w:rPr>
            </w:pPr>
          </w:p>
        </w:tc>
      </w:tr>
      <w:tr>
        <w:tblPrEx>
          <w:tblCellMar>
            <w:top w:w="0" w:type="dxa"/>
            <w:left w:w="108" w:type="dxa"/>
            <w:bottom w:w="0" w:type="dxa"/>
            <w:right w:w="108" w:type="dxa"/>
          </w:tblCellMar>
        </w:tblPrEx>
        <w:trPr>
          <w:trHeight w:val="384" w:hRule="atLeast"/>
        </w:trPr>
        <w:tc>
          <w:tcPr>
            <w:tcW w:w="720"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宋体"/>
                <w:kern w:val="0"/>
                <w:sz w:val="20"/>
                <w:szCs w:val="18"/>
              </w:rPr>
            </w:pPr>
            <w:r>
              <w:rPr>
                <w:rFonts w:hint="eastAsia" w:ascii="宋体" w:hAnsi="宋体" w:eastAsia="宋体" w:cs="宋体"/>
                <w:kern w:val="0"/>
                <w:sz w:val="20"/>
                <w:szCs w:val="18"/>
              </w:rPr>
              <w:t>11</w:t>
            </w:r>
          </w:p>
        </w:tc>
        <w:tc>
          <w:tcPr>
            <w:tcW w:w="241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18"/>
              </w:rPr>
            </w:pPr>
            <w:r>
              <w:rPr>
                <w:rFonts w:hint="eastAsia" w:ascii="宋体" w:hAnsi="宋体" w:eastAsia="宋体" w:cs="宋体"/>
                <w:kern w:val="0"/>
                <w:sz w:val="20"/>
                <w:szCs w:val="18"/>
              </w:rPr>
              <w:t>排烟阀、电动排烟窗</w:t>
            </w:r>
          </w:p>
        </w:tc>
        <w:tc>
          <w:tcPr>
            <w:tcW w:w="2268"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18"/>
              </w:rPr>
            </w:pPr>
            <w:r>
              <w:rPr>
                <w:rFonts w:hint="eastAsia" w:ascii="宋体" w:hAnsi="宋体" w:eastAsia="宋体" w:cs="宋体"/>
                <w:kern w:val="0"/>
                <w:sz w:val="20"/>
                <w:szCs w:val="18"/>
              </w:rPr>
              <w:t>　</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18"/>
              </w:rPr>
            </w:pPr>
            <w:r>
              <w:rPr>
                <w:rFonts w:hint="eastAsia" w:ascii="宋体" w:hAnsi="宋体" w:eastAsia="宋体" w:cs="宋体"/>
                <w:kern w:val="0"/>
                <w:sz w:val="20"/>
                <w:szCs w:val="18"/>
              </w:rPr>
              <w:t>只</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18"/>
              </w:rPr>
            </w:pPr>
            <w:r>
              <w:rPr>
                <w:rFonts w:ascii="Times New Roman" w:hAnsi="Times New Roman" w:eastAsia="宋体" w:cs="Times New Roman"/>
                <w:kern w:val="0"/>
                <w:sz w:val="20"/>
                <w:szCs w:val="18"/>
              </w:rPr>
              <w:t>54</w:t>
            </w:r>
          </w:p>
        </w:tc>
        <w:tc>
          <w:tcPr>
            <w:tcW w:w="1134" w:type="dxa"/>
            <w:vMerge w:val="continue"/>
            <w:tcBorders>
              <w:top w:val="nil"/>
              <w:left w:val="single" w:color="auto" w:sz="4" w:space="0"/>
              <w:bottom w:val="single" w:color="000000" w:sz="8" w:space="0"/>
              <w:right w:val="single" w:color="auto" w:sz="8" w:space="0"/>
            </w:tcBorders>
            <w:noWrap w:val="0"/>
            <w:vAlign w:val="center"/>
          </w:tcPr>
          <w:p>
            <w:pPr>
              <w:widowControl/>
              <w:jc w:val="left"/>
              <w:rPr>
                <w:rFonts w:ascii="宋体" w:hAnsi="宋体" w:eastAsia="宋体" w:cs="宋体"/>
                <w:kern w:val="0"/>
                <w:sz w:val="20"/>
                <w:szCs w:val="18"/>
              </w:rPr>
            </w:pPr>
          </w:p>
        </w:tc>
      </w:tr>
      <w:tr>
        <w:tblPrEx>
          <w:tblCellMar>
            <w:top w:w="0" w:type="dxa"/>
            <w:left w:w="108" w:type="dxa"/>
            <w:bottom w:w="0" w:type="dxa"/>
            <w:right w:w="108" w:type="dxa"/>
          </w:tblCellMar>
        </w:tblPrEx>
        <w:trPr>
          <w:trHeight w:val="384" w:hRule="atLeast"/>
        </w:trPr>
        <w:tc>
          <w:tcPr>
            <w:tcW w:w="720"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宋体"/>
                <w:kern w:val="0"/>
                <w:sz w:val="20"/>
                <w:szCs w:val="18"/>
              </w:rPr>
            </w:pPr>
            <w:r>
              <w:rPr>
                <w:rFonts w:hint="eastAsia" w:ascii="宋体" w:hAnsi="宋体" w:eastAsia="宋体" w:cs="宋体"/>
                <w:kern w:val="0"/>
                <w:sz w:val="20"/>
                <w:szCs w:val="18"/>
              </w:rPr>
              <w:t>12</w:t>
            </w:r>
          </w:p>
        </w:tc>
        <w:tc>
          <w:tcPr>
            <w:tcW w:w="241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18"/>
              </w:rPr>
            </w:pPr>
            <w:r>
              <w:rPr>
                <w:rFonts w:hint="eastAsia" w:ascii="宋体" w:hAnsi="宋体" w:eastAsia="宋体" w:cs="宋体"/>
                <w:kern w:val="0"/>
                <w:sz w:val="20"/>
                <w:szCs w:val="18"/>
              </w:rPr>
              <w:t>喷淋泵</w:t>
            </w:r>
          </w:p>
        </w:tc>
        <w:tc>
          <w:tcPr>
            <w:tcW w:w="2268"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18"/>
              </w:rPr>
            </w:pPr>
            <w:r>
              <w:rPr>
                <w:rFonts w:hint="eastAsia" w:ascii="宋体" w:hAnsi="宋体" w:eastAsia="宋体" w:cs="宋体"/>
                <w:kern w:val="0"/>
                <w:sz w:val="20"/>
                <w:szCs w:val="18"/>
              </w:rPr>
              <w:t>XBD6/30-125-220-30/2</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18"/>
              </w:rPr>
            </w:pPr>
            <w:r>
              <w:rPr>
                <w:rFonts w:hint="eastAsia" w:ascii="宋体" w:hAnsi="宋体" w:eastAsia="宋体" w:cs="宋体"/>
                <w:kern w:val="0"/>
                <w:sz w:val="20"/>
                <w:szCs w:val="18"/>
              </w:rPr>
              <w:t>台</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18"/>
              </w:rPr>
            </w:pPr>
            <w:r>
              <w:rPr>
                <w:rFonts w:ascii="Times New Roman" w:hAnsi="Times New Roman" w:eastAsia="宋体" w:cs="Times New Roman"/>
                <w:kern w:val="0"/>
                <w:sz w:val="20"/>
                <w:szCs w:val="18"/>
              </w:rPr>
              <w:t>2</w:t>
            </w:r>
          </w:p>
        </w:tc>
        <w:tc>
          <w:tcPr>
            <w:tcW w:w="1134" w:type="dxa"/>
            <w:vMerge w:val="continue"/>
            <w:tcBorders>
              <w:top w:val="nil"/>
              <w:left w:val="single" w:color="auto" w:sz="4" w:space="0"/>
              <w:bottom w:val="single" w:color="000000" w:sz="8" w:space="0"/>
              <w:right w:val="single" w:color="auto" w:sz="8" w:space="0"/>
            </w:tcBorders>
            <w:noWrap w:val="0"/>
            <w:vAlign w:val="center"/>
          </w:tcPr>
          <w:p>
            <w:pPr>
              <w:widowControl/>
              <w:jc w:val="left"/>
              <w:rPr>
                <w:rFonts w:ascii="宋体" w:hAnsi="宋体" w:eastAsia="宋体" w:cs="宋体"/>
                <w:kern w:val="0"/>
                <w:sz w:val="20"/>
                <w:szCs w:val="18"/>
              </w:rPr>
            </w:pPr>
          </w:p>
        </w:tc>
      </w:tr>
      <w:tr>
        <w:tblPrEx>
          <w:tblCellMar>
            <w:top w:w="0" w:type="dxa"/>
            <w:left w:w="108" w:type="dxa"/>
            <w:bottom w:w="0" w:type="dxa"/>
            <w:right w:w="108" w:type="dxa"/>
          </w:tblCellMar>
        </w:tblPrEx>
        <w:trPr>
          <w:trHeight w:val="384" w:hRule="atLeast"/>
        </w:trPr>
        <w:tc>
          <w:tcPr>
            <w:tcW w:w="720"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宋体"/>
                <w:kern w:val="0"/>
                <w:sz w:val="20"/>
                <w:szCs w:val="18"/>
              </w:rPr>
            </w:pPr>
            <w:r>
              <w:rPr>
                <w:rFonts w:hint="eastAsia" w:ascii="宋体" w:hAnsi="宋体" w:eastAsia="宋体" w:cs="宋体"/>
                <w:kern w:val="0"/>
                <w:sz w:val="20"/>
                <w:szCs w:val="18"/>
              </w:rPr>
              <w:t>13</w:t>
            </w:r>
          </w:p>
        </w:tc>
        <w:tc>
          <w:tcPr>
            <w:tcW w:w="241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18"/>
              </w:rPr>
            </w:pPr>
            <w:r>
              <w:rPr>
                <w:rFonts w:hint="eastAsia" w:ascii="宋体" w:hAnsi="宋体" w:eastAsia="宋体" w:cs="宋体"/>
                <w:kern w:val="0"/>
                <w:sz w:val="20"/>
                <w:szCs w:val="18"/>
              </w:rPr>
              <w:t>报警阀组</w:t>
            </w:r>
          </w:p>
        </w:tc>
        <w:tc>
          <w:tcPr>
            <w:tcW w:w="2268"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18"/>
              </w:rPr>
            </w:pPr>
            <w:r>
              <w:rPr>
                <w:rFonts w:hint="eastAsia" w:ascii="宋体" w:hAnsi="宋体" w:eastAsia="宋体" w:cs="宋体"/>
                <w:kern w:val="0"/>
                <w:sz w:val="20"/>
                <w:szCs w:val="18"/>
              </w:rPr>
              <w:t>ZFSZ150</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18"/>
              </w:rPr>
            </w:pPr>
            <w:r>
              <w:rPr>
                <w:rFonts w:hint="eastAsia" w:ascii="宋体" w:hAnsi="宋体" w:eastAsia="宋体" w:cs="宋体"/>
                <w:kern w:val="0"/>
                <w:sz w:val="20"/>
                <w:szCs w:val="18"/>
              </w:rPr>
              <w:t>套</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18"/>
              </w:rPr>
            </w:pPr>
            <w:r>
              <w:rPr>
                <w:rFonts w:ascii="Times New Roman" w:hAnsi="Times New Roman" w:eastAsia="宋体" w:cs="Times New Roman"/>
                <w:kern w:val="0"/>
                <w:sz w:val="20"/>
                <w:szCs w:val="18"/>
              </w:rPr>
              <w:t>10</w:t>
            </w:r>
          </w:p>
        </w:tc>
        <w:tc>
          <w:tcPr>
            <w:tcW w:w="1134" w:type="dxa"/>
            <w:vMerge w:val="continue"/>
            <w:tcBorders>
              <w:top w:val="nil"/>
              <w:left w:val="single" w:color="auto" w:sz="4" w:space="0"/>
              <w:bottom w:val="single" w:color="000000" w:sz="8" w:space="0"/>
              <w:right w:val="single" w:color="auto" w:sz="8" w:space="0"/>
            </w:tcBorders>
            <w:noWrap w:val="0"/>
            <w:vAlign w:val="center"/>
          </w:tcPr>
          <w:p>
            <w:pPr>
              <w:widowControl/>
              <w:jc w:val="left"/>
              <w:rPr>
                <w:rFonts w:ascii="宋体" w:hAnsi="宋体" w:eastAsia="宋体" w:cs="宋体"/>
                <w:kern w:val="0"/>
                <w:sz w:val="20"/>
                <w:szCs w:val="18"/>
              </w:rPr>
            </w:pPr>
          </w:p>
        </w:tc>
      </w:tr>
      <w:tr>
        <w:tblPrEx>
          <w:tblCellMar>
            <w:top w:w="0" w:type="dxa"/>
            <w:left w:w="108" w:type="dxa"/>
            <w:bottom w:w="0" w:type="dxa"/>
            <w:right w:w="108" w:type="dxa"/>
          </w:tblCellMar>
        </w:tblPrEx>
        <w:trPr>
          <w:trHeight w:val="384" w:hRule="atLeast"/>
        </w:trPr>
        <w:tc>
          <w:tcPr>
            <w:tcW w:w="720"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宋体"/>
                <w:kern w:val="0"/>
                <w:sz w:val="20"/>
                <w:szCs w:val="18"/>
              </w:rPr>
            </w:pPr>
            <w:r>
              <w:rPr>
                <w:rFonts w:hint="eastAsia" w:ascii="宋体" w:hAnsi="宋体" w:eastAsia="宋体" w:cs="宋体"/>
                <w:kern w:val="0"/>
                <w:sz w:val="20"/>
                <w:szCs w:val="18"/>
              </w:rPr>
              <w:t>14</w:t>
            </w:r>
          </w:p>
        </w:tc>
        <w:tc>
          <w:tcPr>
            <w:tcW w:w="241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18"/>
              </w:rPr>
            </w:pPr>
            <w:r>
              <w:rPr>
                <w:rFonts w:hint="eastAsia" w:ascii="宋体" w:hAnsi="宋体" w:eastAsia="宋体" w:cs="宋体"/>
                <w:kern w:val="0"/>
                <w:sz w:val="20"/>
                <w:szCs w:val="18"/>
              </w:rPr>
              <w:t>末端试水装置</w:t>
            </w:r>
          </w:p>
        </w:tc>
        <w:tc>
          <w:tcPr>
            <w:tcW w:w="2268"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18"/>
              </w:rPr>
            </w:pPr>
            <w:r>
              <w:rPr>
                <w:rFonts w:hint="eastAsia" w:ascii="宋体" w:hAnsi="宋体" w:eastAsia="宋体" w:cs="宋体"/>
                <w:kern w:val="0"/>
                <w:sz w:val="20"/>
                <w:szCs w:val="18"/>
              </w:rPr>
              <w:t>　</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18"/>
              </w:rPr>
            </w:pPr>
            <w:r>
              <w:rPr>
                <w:rFonts w:hint="eastAsia" w:ascii="宋体" w:hAnsi="宋体" w:eastAsia="宋体" w:cs="宋体"/>
                <w:kern w:val="0"/>
                <w:sz w:val="20"/>
                <w:szCs w:val="18"/>
              </w:rPr>
              <w:t>套</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18"/>
              </w:rPr>
            </w:pPr>
            <w:r>
              <w:rPr>
                <w:rFonts w:ascii="Times New Roman" w:hAnsi="Times New Roman" w:eastAsia="宋体" w:cs="Times New Roman"/>
                <w:kern w:val="0"/>
                <w:sz w:val="20"/>
                <w:szCs w:val="18"/>
              </w:rPr>
              <w:t>4</w:t>
            </w:r>
          </w:p>
        </w:tc>
        <w:tc>
          <w:tcPr>
            <w:tcW w:w="1134" w:type="dxa"/>
            <w:vMerge w:val="continue"/>
            <w:tcBorders>
              <w:top w:val="nil"/>
              <w:left w:val="single" w:color="auto" w:sz="4" w:space="0"/>
              <w:bottom w:val="single" w:color="000000" w:sz="8" w:space="0"/>
              <w:right w:val="single" w:color="auto" w:sz="8" w:space="0"/>
            </w:tcBorders>
            <w:noWrap w:val="0"/>
            <w:vAlign w:val="center"/>
          </w:tcPr>
          <w:p>
            <w:pPr>
              <w:widowControl/>
              <w:jc w:val="left"/>
              <w:rPr>
                <w:rFonts w:ascii="宋体" w:hAnsi="宋体" w:eastAsia="宋体" w:cs="宋体"/>
                <w:kern w:val="0"/>
                <w:sz w:val="20"/>
                <w:szCs w:val="18"/>
              </w:rPr>
            </w:pPr>
          </w:p>
        </w:tc>
      </w:tr>
      <w:tr>
        <w:tblPrEx>
          <w:tblCellMar>
            <w:top w:w="0" w:type="dxa"/>
            <w:left w:w="108" w:type="dxa"/>
            <w:bottom w:w="0" w:type="dxa"/>
            <w:right w:w="108" w:type="dxa"/>
          </w:tblCellMar>
        </w:tblPrEx>
        <w:trPr>
          <w:trHeight w:val="384" w:hRule="atLeast"/>
        </w:trPr>
        <w:tc>
          <w:tcPr>
            <w:tcW w:w="720"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宋体"/>
                <w:kern w:val="0"/>
                <w:sz w:val="20"/>
                <w:szCs w:val="18"/>
              </w:rPr>
            </w:pPr>
            <w:r>
              <w:rPr>
                <w:rFonts w:hint="eastAsia" w:ascii="宋体" w:hAnsi="宋体" w:eastAsia="宋体" w:cs="宋体"/>
                <w:kern w:val="0"/>
                <w:sz w:val="20"/>
                <w:szCs w:val="18"/>
              </w:rPr>
              <w:t>15</w:t>
            </w:r>
          </w:p>
        </w:tc>
        <w:tc>
          <w:tcPr>
            <w:tcW w:w="241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18"/>
              </w:rPr>
            </w:pPr>
            <w:r>
              <w:rPr>
                <w:rFonts w:hint="eastAsia" w:ascii="宋体" w:hAnsi="宋体" w:eastAsia="宋体" w:cs="宋体"/>
                <w:kern w:val="0"/>
                <w:sz w:val="20"/>
                <w:szCs w:val="18"/>
              </w:rPr>
              <w:t>水流指示器</w:t>
            </w:r>
          </w:p>
        </w:tc>
        <w:tc>
          <w:tcPr>
            <w:tcW w:w="2268"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18"/>
              </w:rPr>
            </w:pPr>
            <w:r>
              <w:rPr>
                <w:rFonts w:hint="eastAsia" w:ascii="宋体" w:hAnsi="宋体" w:eastAsia="宋体" w:cs="宋体"/>
                <w:kern w:val="0"/>
                <w:sz w:val="20"/>
                <w:szCs w:val="18"/>
              </w:rPr>
              <w:t>　</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18"/>
              </w:rPr>
            </w:pPr>
            <w:r>
              <w:rPr>
                <w:rFonts w:hint="eastAsia" w:ascii="宋体" w:hAnsi="宋体" w:eastAsia="宋体" w:cs="宋体"/>
                <w:kern w:val="0"/>
                <w:sz w:val="20"/>
                <w:szCs w:val="18"/>
              </w:rPr>
              <w:t>只</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18"/>
              </w:rPr>
            </w:pPr>
          </w:p>
        </w:tc>
        <w:tc>
          <w:tcPr>
            <w:tcW w:w="1134" w:type="dxa"/>
            <w:vMerge w:val="continue"/>
            <w:tcBorders>
              <w:top w:val="nil"/>
              <w:left w:val="single" w:color="auto" w:sz="4" w:space="0"/>
              <w:bottom w:val="single" w:color="000000" w:sz="8" w:space="0"/>
              <w:right w:val="single" w:color="auto" w:sz="8" w:space="0"/>
            </w:tcBorders>
            <w:noWrap w:val="0"/>
            <w:vAlign w:val="center"/>
          </w:tcPr>
          <w:p>
            <w:pPr>
              <w:widowControl/>
              <w:jc w:val="left"/>
              <w:rPr>
                <w:rFonts w:ascii="宋体" w:hAnsi="宋体" w:eastAsia="宋体" w:cs="宋体"/>
                <w:kern w:val="0"/>
                <w:sz w:val="20"/>
                <w:szCs w:val="18"/>
              </w:rPr>
            </w:pPr>
          </w:p>
        </w:tc>
      </w:tr>
      <w:tr>
        <w:tblPrEx>
          <w:tblCellMar>
            <w:top w:w="0" w:type="dxa"/>
            <w:left w:w="108" w:type="dxa"/>
            <w:bottom w:w="0" w:type="dxa"/>
            <w:right w:w="108" w:type="dxa"/>
          </w:tblCellMar>
        </w:tblPrEx>
        <w:trPr>
          <w:trHeight w:val="384" w:hRule="atLeast"/>
        </w:trPr>
        <w:tc>
          <w:tcPr>
            <w:tcW w:w="720"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宋体"/>
                <w:kern w:val="0"/>
                <w:sz w:val="20"/>
                <w:szCs w:val="18"/>
              </w:rPr>
            </w:pPr>
            <w:r>
              <w:rPr>
                <w:rFonts w:hint="eastAsia" w:ascii="宋体" w:hAnsi="宋体" w:eastAsia="宋体" w:cs="宋体"/>
                <w:kern w:val="0"/>
                <w:sz w:val="20"/>
                <w:szCs w:val="18"/>
              </w:rPr>
              <w:t>16</w:t>
            </w:r>
          </w:p>
        </w:tc>
        <w:tc>
          <w:tcPr>
            <w:tcW w:w="241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18"/>
              </w:rPr>
            </w:pPr>
            <w:r>
              <w:rPr>
                <w:rFonts w:hint="eastAsia" w:ascii="宋体" w:hAnsi="宋体" w:eastAsia="宋体" w:cs="宋体"/>
                <w:kern w:val="0"/>
                <w:sz w:val="20"/>
                <w:szCs w:val="18"/>
              </w:rPr>
              <w:t>稳（增）压泵及气压水罐</w:t>
            </w:r>
          </w:p>
        </w:tc>
        <w:tc>
          <w:tcPr>
            <w:tcW w:w="2268"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18"/>
              </w:rPr>
            </w:pPr>
            <w:r>
              <w:rPr>
                <w:rFonts w:hint="eastAsia" w:ascii="宋体" w:hAnsi="宋体" w:eastAsia="宋体" w:cs="宋体"/>
                <w:kern w:val="0"/>
                <w:sz w:val="20"/>
                <w:szCs w:val="18"/>
              </w:rPr>
              <w:t>KQDP50-16S*9</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18"/>
              </w:rPr>
            </w:pPr>
            <w:r>
              <w:rPr>
                <w:rFonts w:hint="eastAsia" w:ascii="宋体" w:hAnsi="宋体" w:eastAsia="宋体" w:cs="宋体"/>
                <w:kern w:val="0"/>
                <w:sz w:val="20"/>
                <w:szCs w:val="18"/>
              </w:rPr>
              <w:t>套</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18"/>
              </w:rPr>
            </w:pPr>
            <w:r>
              <w:rPr>
                <w:rFonts w:ascii="Times New Roman" w:hAnsi="Times New Roman" w:eastAsia="宋体" w:cs="Times New Roman"/>
                <w:kern w:val="0"/>
                <w:sz w:val="20"/>
                <w:szCs w:val="18"/>
              </w:rPr>
              <w:t>2</w:t>
            </w:r>
          </w:p>
        </w:tc>
        <w:tc>
          <w:tcPr>
            <w:tcW w:w="1134" w:type="dxa"/>
            <w:vMerge w:val="continue"/>
            <w:tcBorders>
              <w:top w:val="nil"/>
              <w:left w:val="single" w:color="auto" w:sz="4" w:space="0"/>
              <w:bottom w:val="single" w:color="000000" w:sz="8" w:space="0"/>
              <w:right w:val="single" w:color="auto" w:sz="8" w:space="0"/>
            </w:tcBorders>
            <w:noWrap w:val="0"/>
            <w:vAlign w:val="center"/>
          </w:tcPr>
          <w:p>
            <w:pPr>
              <w:widowControl/>
              <w:jc w:val="left"/>
              <w:rPr>
                <w:rFonts w:ascii="宋体" w:hAnsi="宋体" w:eastAsia="宋体" w:cs="宋体"/>
                <w:kern w:val="0"/>
                <w:sz w:val="20"/>
                <w:szCs w:val="18"/>
              </w:rPr>
            </w:pPr>
          </w:p>
        </w:tc>
      </w:tr>
      <w:tr>
        <w:tblPrEx>
          <w:tblCellMar>
            <w:top w:w="0" w:type="dxa"/>
            <w:left w:w="108" w:type="dxa"/>
            <w:bottom w:w="0" w:type="dxa"/>
            <w:right w:w="108" w:type="dxa"/>
          </w:tblCellMar>
        </w:tblPrEx>
        <w:trPr>
          <w:trHeight w:val="384" w:hRule="atLeast"/>
        </w:trPr>
        <w:tc>
          <w:tcPr>
            <w:tcW w:w="720"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宋体"/>
                <w:kern w:val="0"/>
                <w:sz w:val="20"/>
                <w:szCs w:val="18"/>
              </w:rPr>
            </w:pPr>
            <w:r>
              <w:rPr>
                <w:rFonts w:hint="eastAsia" w:ascii="宋体" w:hAnsi="宋体" w:eastAsia="宋体" w:cs="宋体"/>
                <w:kern w:val="0"/>
                <w:sz w:val="20"/>
                <w:szCs w:val="18"/>
              </w:rPr>
              <w:t>17</w:t>
            </w:r>
          </w:p>
        </w:tc>
        <w:tc>
          <w:tcPr>
            <w:tcW w:w="241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18"/>
              </w:rPr>
            </w:pPr>
            <w:r>
              <w:rPr>
                <w:rFonts w:hint="eastAsia" w:ascii="宋体" w:hAnsi="宋体" w:eastAsia="宋体" w:cs="宋体"/>
                <w:kern w:val="0"/>
                <w:sz w:val="20"/>
                <w:szCs w:val="18"/>
              </w:rPr>
              <w:t>消防炮泵</w:t>
            </w:r>
          </w:p>
        </w:tc>
        <w:tc>
          <w:tcPr>
            <w:tcW w:w="2268"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18"/>
              </w:rPr>
            </w:pPr>
            <w:r>
              <w:rPr>
                <w:rFonts w:hint="eastAsia" w:ascii="宋体" w:hAnsi="宋体" w:eastAsia="宋体" w:cs="宋体"/>
                <w:kern w:val="0"/>
                <w:sz w:val="20"/>
                <w:szCs w:val="18"/>
              </w:rPr>
              <w:t>XBD11.6/40-150DX</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18"/>
              </w:rPr>
            </w:pPr>
            <w:r>
              <w:rPr>
                <w:rFonts w:hint="eastAsia" w:ascii="宋体" w:hAnsi="宋体" w:eastAsia="宋体" w:cs="宋体"/>
                <w:kern w:val="0"/>
                <w:sz w:val="20"/>
                <w:szCs w:val="18"/>
              </w:rPr>
              <w:t>台</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18"/>
              </w:rPr>
            </w:pPr>
            <w:r>
              <w:rPr>
                <w:rFonts w:ascii="Times New Roman" w:hAnsi="Times New Roman" w:eastAsia="宋体" w:cs="Times New Roman"/>
                <w:kern w:val="0"/>
                <w:sz w:val="20"/>
                <w:szCs w:val="18"/>
              </w:rPr>
              <w:t>2</w:t>
            </w:r>
          </w:p>
        </w:tc>
        <w:tc>
          <w:tcPr>
            <w:tcW w:w="1134" w:type="dxa"/>
            <w:vMerge w:val="continue"/>
            <w:tcBorders>
              <w:top w:val="nil"/>
              <w:left w:val="single" w:color="auto" w:sz="4" w:space="0"/>
              <w:bottom w:val="single" w:color="000000" w:sz="8" w:space="0"/>
              <w:right w:val="single" w:color="auto" w:sz="8" w:space="0"/>
            </w:tcBorders>
            <w:noWrap w:val="0"/>
            <w:vAlign w:val="center"/>
          </w:tcPr>
          <w:p>
            <w:pPr>
              <w:widowControl/>
              <w:jc w:val="left"/>
              <w:rPr>
                <w:rFonts w:ascii="宋体" w:hAnsi="宋体" w:eastAsia="宋体" w:cs="宋体"/>
                <w:kern w:val="0"/>
                <w:sz w:val="20"/>
                <w:szCs w:val="18"/>
              </w:rPr>
            </w:pPr>
          </w:p>
        </w:tc>
      </w:tr>
      <w:tr>
        <w:tblPrEx>
          <w:tblCellMar>
            <w:top w:w="0" w:type="dxa"/>
            <w:left w:w="108" w:type="dxa"/>
            <w:bottom w:w="0" w:type="dxa"/>
            <w:right w:w="108" w:type="dxa"/>
          </w:tblCellMar>
        </w:tblPrEx>
        <w:trPr>
          <w:trHeight w:val="384" w:hRule="atLeast"/>
        </w:trPr>
        <w:tc>
          <w:tcPr>
            <w:tcW w:w="720"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宋体"/>
                <w:kern w:val="0"/>
                <w:sz w:val="20"/>
                <w:szCs w:val="18"/>
              </w:rPr>
            </w:pPr>
            <w:r>
              <w:rPr>
                <w:rFonts w:hint="eastAsia" w:ascii="宋体" w:hAnsi="宋体" w:eastAsia="宋体" w:cs="宋体"/>
                <w:kern w:val="0"/>
                <w:sz w:val="20"/>
                <w:szCs w:val="18"/>
              </w:rPr>
              <w:t>18</w:t>
            </w:r>
          </w:p>
        </w:tc>
        <w:tc>
          <w:tcPr>
            <w:tcW w:w="241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18"/>
              </w:rPr>
            </w:pPr>
            <w:r>
              <w:rPr>
                <w:rFonts w:hint="eastAsia" w:ascii="宋体" w:hAnsi="宋体" w:eastAsia="宋体" w:cs="宋体"/>
                <w:kern w:val="0"/>
                <w:sz w:val="20"/>
                <w:szCs w:val="18"/>
              </w:rPr>
              <w:t>消防水泵</w:t>
            </w:r>
          </w:p>
        </w:tc>
        <w:tc>
          <w:tcPr>
            <w:tcW w:w="2268"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18"/>
              </w:rPr>
            </w:pPr>
            <w:r>
              <w:rPr>
                <w:rFonts w:hint="eastAsia" w:ascii="宋体" w:hAnsi="宋体" w:eastAsia="宋体" w:cs="宋体"/>
                <w:kern w:val="0"/>
                <w:sz w:val="20"/>
                <w:szCs w:val="18"/>
              </w:rPr>
              <w:t>喷淋泵</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18"/>
              </w:rPr>
            </w:pPr>
            <w:r>
              <w:rPr>
                <w:rFonts w:hint="eastAsia" w:ascii="宋体" w:hAnsi="宋体" w:eastAsia="宋体" w:cs="宋体"/>
                <w:kern w:val="0"/>
                <w:sz w:val="20"/>
                <w:szCs w:val="18"/>
              </w:rPr>
              <w:t>台</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18"/>
              </w:rPr>
            </w:pPr>
            <w:r>
              <w:rPr>
                <w:rFonts w:ascii="Times New Roman" w:hAnsi="Times New Roman" w:eastAsia="宋体" w:cs="Times New Roman"/>
                <w:kern w:val="0"/>
                <w:sz w:val="20"/>
                <w:szCs w:val="18"/>
              </w:rPr>
              <w:t>2</w:t>
            </w:r>
          </w:p>
        </w:tc>
        <w:tc>
          <w:tcPr>
            <w:tcW w:w="1134" w:type="dxa"/>
            <w:vMerge w:val="continue"/>
            <w:tcBorders>
              <w:top w:val="nil"/>
              <w:left w:val="single" w:color="auto" w:sz="4" w:space="0"/>
              <w:bottom w:val="single" w:color="000000" w:sz="8" w:space="0"/>
              <w:right w:val="single" w:color="auto" w:sz="8" w:space="0"/>
            </w:tcBorders>
            <w:noWrap w:val="0"/>
            <w:vAlign w:val="center"/>
          </w:tcPr>
          <w:p>
            <w:pPr>
              <w:widowControl/>
              <w:jc w:val="left"/>
              <w:rPr>
                <w:rFonts w:ascii="宋体" w:hAnsi="宋体" w:eastAsia="宋体" w:cs="宋体"/>
                <w:kern w:val="0"/>
                <w:sz w:val="20"/>
                <w:szCs w:val="18"/>
              </w:rPr>
            </w:pPr>
          </w:p>
        </w:tc>
      </w:tr>
      <w:tr>
        <w:tblPrEx>
          <w:tblCellMar>
            <w:top w:w="0" w:type="dxa"/>
            <w:left w:w="108" w:type="dxa"/>
            <w:bottom w:w="0" w:type="dxa"/>
            <w:right w:w="108" w:type="dxa"/>
          </w:tblCellMar>
        </w:tblPrEx>
        <w:trPr>
          <w:trHeight w:val="384" w:hRule="atLeast"/>
        </w:trPr>
        <w:tc>
          <w:tcPr>
            <w:tcW w:w="720"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宋体"/>
                <w:kern w:val="0"/>
                <w:sz w:val="20"/>
                <w:szCs w:val="18"/>
              </w:rPr>
            </w:pPr>
            <w:r>
              <w:rPr>
                <w:rFonts w:hint="eastAsia" w:ascii="宋体" w:hAnsi="宋体" w:eastAsia="宋体" w:cs="宋体"/>
                <w:kern w:val="0"/>
                <w:sz w:val="20"/>
                <w:szCs w:val="18"/>
              </w:rPr>
              <w:t>19</w:t>
            </w:r>
          </w:p>
        </w:tc>
        <w:tc>
          <w:tcPr>
            <w:tcW w:w="241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18"/>
              </w:rPr>
            </w:pPr>
            <w:r>
              <w:rPr>
                <w:rFonts w:hint="eastAsia" w:ascii="宋体" w:hAnsi="宋体" w:eastAsia="宋体" w:cs="宋体"/>
                <w:kern w:val="0"/>
                <w:sz w:val="20"/>
                <w:szCs w:val="18"/>
              </w:rPr>
              <w:t>消防水泵</w:t>
            </w:r>
          </w:p>
        </w:tc>
        <w:tc>
          <w:tcPr>
            <w:tcW w:w="2268"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18"/>
              </w:rPr>
            </w:pPr>
            <w:r>
              <w:rPr>
                <w:rFonts w:hint="eastAsia" w:ascii="宋体" w:hAnsi="宋体" w:eastAsia="宋体" w:cs="宋体"/>
                <w:kern w:val="0"/>
                <w:sz w:val="20"/>
                <w:szCs w:val="18"/>
              </w:rPr>
              <w:t>XBD6/30-125-220-30/2</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18"/>
              </w:rPr>
            </w:pPr>
            <w:r>
              <w:rPr>
                <w:rFonts w:hint="eastAsia" w:ascii="宋体" w:hAnsi="宋体" w:eastAsia="宋体" w:cs="宋体"/>
                <w:kern w:val="0"/>
                <w:sz w:val="20"/>
                <w:szCs w:val="18"/>
              </w:rPr>
              <w:t>台</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18"/>
              </w:rPr>
            </w:pPr>
            <w:r>
              <w:rPr>
                <w:rFonts w:ascii="Times New Roman" w:hAnsi="Times New Roman" w:eastAsia="宋体" w:cs="Times New Roman"/>
                <w:kern w:val="0"/>
                <w:sz w:val="20"/>
                <w:szCs w:val="18"/>
              </w:rPr>
              <w:t>3</w:t>
            </w:r>
          </w:p>
        </w:tc>
        <w:tc>
          <w:tcPr>
            <w:tcW w:w="1134" w:type="dxa"/>
            <w:vMerge w:val="continue"/>
            <w:tcBorders>
              <w:top w:val="nil"/>
              <w:left w:val="single" w:color="auto" w:sz="4" w:space="0"/>
              <w:bottom w:val="single" w:color="000000" w:sz="8" w:space="0"/>
              <w:right w:val="single" w:color="auto" w:sz="8" w:space="0"/>
            </w:tcBorders>
            <w:noWrap w:val="0"/>
            <w:vAlign w:val="center"/>
          </w:tcPr>
          <w:p>
            <w:pPr>
              <w:widowControl/>
              <w:jc w:val="left"/>
              <w:rPr>
                <w:rFonts w:ascii="宋体" w:hAnsi="宋体" w:eastAsia="宋体" w:cs="宋体"/>
                <w:kern w:val="0"/>
                <w:sz w:val="20"/>
                <w:szCs w:val="18"/>
              </w:rPr>
            </w:pPr>
          </w:p>
        </w:tc>
      </w:tr>
      <w:tr>
        <w:tblPrEx>
          <w:tblCellMar>
            <w:top w:w="0" w:type="dxa"/>
            <w:left w:w="108" w:type="dxa"/>
            <w:bottom w:w="0" w:type="dxa"/>
            <w:right w:w="108" w:type="dxa"/>
          </w:tblCellMar>
        </w:tblPrEx>
        <w:trPr>
          <w:trHeight w:val="384" w:hRule="atLeast"/>
        </w:trPr>
        <w:tc>
          <w:tcPr>
            <w:tcW w:w="720"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宋体"/>
                <w:kern w:val="0"/>
                <w:sz w:val="20"/>
                <w:szCs w:val="18"/>
              </w:rPr>
            </w:pPr>
            <w:r>
              <w:rPr>
                <w:rFonts w:hint="eastAsia" w:ascii="宋体" w:hAnsi="宋体" w:eastAsia="宋体" w:cs="宋体"/>
                <w:kern w:val="0"/>
                <w:sz w:val="20"/>
                <w:szCs w:val="18"/>
              </w:rPr>
              <w:t>20</w:t>
            </w:r>
          </w:p>
        </w:tc>
        <w:tc>
          <w:tcPr>
            <w:tcW w:w="241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18"/>
              </w:rPr>
            </w:pPr>
            <w:r>
              <w:rPr>
                <w:rFonts w:hint="eastAsia" w:ascii="宋体" w:hAnsi="宋体" w:eastAsia="宋体" w:cs="宋体"/>
                <w:kern w:val="0"/>
                <w:sz w:val="20"/>
                <w:szCs w:val="18"/>
              </w:rPr>
              <w:t>室内消火栓</w:t>
            </w:r>
          </w:p>
        </w:tc>
        <w:tc>
          <w:tcPr>
            <w:tcW w:w="2268"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18"/>
              </w:rPr>
            </w:pPr>
            <w:r>
              <w:rPr>
                <w:rFonts w:hint="eastAsia" w:ascii="宋体" w:hAnsi="宋体" w:eastAsia="宋体" w:cs="宋体"/>
                <w:kern w:val="0"/>
                <w:sz w:val="20"/>
                <w:szCs w:val="18"/>
              </w:rPr>
              <w:t>JPS0.8-19</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18"/>
              </w:rPr>
            </w:pPr>
            <w:r>
              <w:rPr>
                <w:rFonts w:hint="eastAsia" w:ascii="宋体" w:hAnsi="宋体" w:eastAsia="宋体" w:cs="宋体"/>
                <w:kern w:val="0"/>
                <w:sz w:val="20"/>
                <w:szCs w:val="18"/>
              </w:rPr>
              <w:t>只</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18"/>
              </w:rPr>
            </w:pPr>
            <w:r>
              <w:rPr>
                <w:rFonts w:ascii="Times New Roman" w:hAnsi="Times New Roman" w:eastAsia="宋体" w:cs="Times New Roman"/>
                <w:kern w:val="0"/>
                <w:sz w:val="20"/>
                <w:szCs w:val="18"/>
              </w:rPr>
              <w:t>271</w:t>
            </w:r>
          </w:p>
        </w:tc>
        <w:tc>
          <w:tcPr>
            <w:tcW w:w="1134" w:type="dxa"/>
            <w:vMerge w:val="continue"/>
            <w:tcBorders>
              <w:top w:val="nil"/>
              <w:left w:val="single" w:color="auto" w:sz="4" w:space="0"/>
              <w:bottom w:val="single" w:color="000000" w:sz="8" w:space="0"/>
              <w:right w:val="single" w:color="auto" w:sz="8" w:space="0"/>
            </w:tcBorders>
            <w:noWrap w:val="0"/>
            <w:vAlign w:val="center"/>
          </w:tcPr>
          <w:p>
            <w:pPr>
              <w:widowControl/>
              <w:jc w:val="left"/>
              <w:rPr>
                <w:rFonts w:ascii="宋体" w:hAnsi="宋体" w:eastAsia="宋体" w:cs="宋体"/>
                <w:kern w:val="0"/>
                <w:sz w:val="20"/>
                <w:szCs w:val="18"/>
              </w:rPr>
            </w:pPr>
          </w:p>
        </w:tc>
      </w:tr>
      <w:tr>
        <w:tblPrEx>
          <w:tblCellMar>
            <w:top w:w="0" w:type="dxa"/>
            <w:left w:w="108" w:type="dxa"/>
            <w:bottom w:w="0" w:type="dxa"/>
            <w:right w:w="108" w:type="dxa"/>
          </w:tblCellMar>
        </w:tblPrEx>
        <w:trPr>
          <w:trHeight w:val="384" w:hRule="atLeast"/>
        </w:trPr>
        <w:tc>
          <w:tcPr>
            <w:tcW w:w="720"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宋体"/>
                <w:kern w:val="0"/>
                <w:sz w:val="20"/>
                <w:szCs w:val="18"/>
              </w:rPr>
            </w:pPr>
            <w:r>
              <w:rPr>
                <w:rFonts w:hint="eastAsia" w:ascii="宋体" w:hAnsi="宋体" w:eastAsia="宋体" w:cs="宋体"/>
                <w:kern w:val="0"/>
                <w:sz w:val="20"/>
                <w:szCs w:val="18"/>
              </w:rPr>
              <w:t>21</w:t>
            </w:r>
          </w:p>
        </w:tc>
        <w:tc>
          <w:tcPr>
            <w:tcW w:w="241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18"/>
              </w:rPr>
            </w:pPr>
            <w:r>
              <w:rPr>
                <w:rFonts w:hint="eastAsia" w:ascii="宋体" w:hAnsi="宋体" w:eastAsia="宋体" w:cs="宋体"/>
                <w:kern w:val="0"/>
                <w:sz w:val="20"/>
                <w:szCs w:val="18"/>
              </w:rPr>
              <w:t>启泵按钮</w:t>
            </w:r>
          </w:p>
        </w:tc>
        <w:tc>
          <w:tcPr>
            <w:tcW w:w="2268"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18"/>
              </w:rPr>
            </w:pPr>
            <w:r>
              <w:rPr>
                <w:rFonts w:hint="eastAsia" w:ascii="宋体" w:hAnsi="宋体" w:eastAsia="宋体" w:cs="宋体"/>
                <w:kern w:val="0"/>
                <w:sz w:val="20"/>
                <w:szCs w:val="18"/>
              </w:rPr>
              <w:t>J-SAM-GST9123A</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18"/>
              </w:rPr>
            </w:pPr>
            <w:r>
              <w:rPr>
                <w:rFonts w:hint="eastAsia" w:ascii="宋体" w:hAnsi="宋体" w:eastAsia="宋体" w:cs="宋体"/>
                <w:kern w:val="0"/>
                <w:sz w:val="20"/>
                <w:szCs w:val="18"/>
              </w:rPr>
              <w:t>只</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18"/>
              </w:rPr>
            </w:pPr>
            <w:r>
              <w:rPr>
                <w:rFonts w:ascii="Times New Roman" w:hAnsi="Times New Roman" w:eastAsia="宋体" w:cs="Times New Roman"/>
                <w:kern w:val="0"/>
                <w:sz w:val="20"/>
                <w:szCs w:val="18"/>
              </w:rPr>
              <w:t>268</w:t>
            </w:r>
          </w:p>
        </w:tc>
        <w:tc>
          <w:tcPr>
            <w:tcW w:w="1134" w:type="dxa"/>
            <w:vMerge w:val="continue"/>
            <w:tcBorders>
              <w:top w:val="nil"/>
              <w:left w:val="single" w:color="auto" w:sz="4" w:space="0"/>
              <w:bottom w:val="single" w:color="000000" w:sz="8" w:space="0"/>
              <w:right w:val="single" w:color="auto" w:sz="8" w:space="0"/>
            </w:tcBorders>
            <w:noWrap w:val="0"/>
            <w:vAlign w:val="center"/>
          </w:tcPr>
          <w:p>
            <w:pPr>
              <w:widowControl/>
              <w:jc w:val="left"/>
              <w:rPr>
                <w:rFonts w:ascii="宋体" w:hAnsi="宋体" w:eastAsia="宋体" w:cs="宋体"/>
                <w:kern w:val="0"/>
                <w:sz w:val="20"/>
                <w:szCs w:val="18"/>
              </w:rPr>
            </w:pPr>
          </w:p>
        </w:tc>
      </w:tr>
      <w:tr>
        <w:tblPrEx>
          <w:tblCellMar>
            <w:top w:w="0" w:type="dxa"/>
            <w:left w:w="108" w:type="dxa"/>
            <w:bottom w:w="0" w:type="dxa"/>
            <w:right w:w="108" w:type="dxa"/>
          </w:tblCellMar>
        </w:tblPrEx>
        <w:trPr>
          <w:trHeight w:val="384" w:hRule="atLeast"/>
        </w:trPr>
        <w:tc>
          <w:tcPr>
            <w:tcW w:w="720"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宋体"/>
                <w:kern w:val="0"/>
                <w:sz w:val="20"/>
                <w:szCs w:val="18"/>
              </w:rPr>
            </w:pPr>
            <w:r>
              <w:rPr>
                <w:rFonts w:hint="eastAsia" w:ascii="宋体" w:hAnsi="宋体" w:eastAsia="宋体" w:cs="宋体"/>
                <w:kern w:val="0"/>
                <w:sz w:val="20"/>
                <w:szCs w:val="18"/>
              </w:rPr>
              <w:t>22</w:t>
            </w:r>
          </w:p>
        </w:tc>
        <w:tc>
          <w:tcPr>
            <w:tcW w:w="241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18"/>
              </w:rPr>
            </w:pPr>
            <w:r>
              <w:rPr>
                <w:rFonts w:hint="eastAsia" w:ascii="宋体" w:hAnsi="宋体" w:eastAsia="宋体" w:cs="宋体"/>
                <w:kern w:val="0"/>
                <w:sz w:val="20"/>
                <w:szCs w:val="18"/>
              </w:rPr>
              <w:t>消防水炮系统</w:t>
            </w:r>
          </w:p>
        </w:tc>
        <w:tc>
          <w:tcPr>
            <w:tcW w:w="2268"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18"/>
              </w:rPr>
            </w:pPr>
            <w:r>
              <w:rPr>
                <w:rFonts w:hint="eastAsia" w:ascii="宋体" w:hAnsi="宋体" w:eastAsia="宋体" w:cs="宋体"/>
                <w:kern w:val="0"/>
                <w:sz w:val="20"/>
                <w:szCs w:val="18"/>
              </w:rPr>
              <w:t>　</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18"/>
              </w:rPr>
            </w:pPr>
            <w:r>
              <w:rPr>
                <w:rFonts w:hint="eastAsia" w:ascii="宋体" w:hAnsi="宋体" w:eastAsia="宋体" w:cs="宋体"/>
                <w:kern w:val="0"/>
                <w:sz w:val="20"/>
                <w:szCs w:val="18"/>
              </w:rPr>
              <w:t>系统</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18"/>
              </w:rPr>
            </w:pPr>
            <w:r>
              <w:rPr>
                <w:rFonts w:ascii="Times New Roman" w:hAnsi="Times New Roman" w:eastAsia="宋体" w:cs="Times New Roman"/>
                <w:kern w:val="0"/>
                <w:sz w:val="20"/>
                <w:szCs w:val="18"/>
              </w:rPr>
              <w:t>1</w:t>
            </w:r>
          </w:p>
        </w:tc>
        <w:tc>
          <w:tcPr>
            <w:tcW w:w="1134" w:type="dxa"/>
            <w:vMerge w:val="continue"/>
            <w:tcBorders>
              <w:top w:val="nil"/>
              <w:left w:val="single" w:color="auto" w:sz="4" w:space="0"/>
              <w:bottom w:val="single" w:color="000000" w:sz="8" w:space="0"/>
              <w:right w:val="single" w:color="auto" w:sz="8" w:space="0"/>
            </w:tcBorders>
            <w:noWrap w:val="0"/>
            <w:vAlign w:val="center"/>
          </w:tcPr>
          <w:p>
            <w:pPr>
              <w:widowControl/>
              <w:jc w:val="left"/>
              <w:rPr>
                <w:rFonts w:ascii="宋体" w:hAnsi="宋体" w:eastAsia="宋体" w:cs="宋体"/>
                <w:kern w:val="0"/>
                <w:sz w:val="20"/>
                <w:szCs w:val="18"/>
              </w:rPr>
            </w:pPr>
          </w:p>
        </w:tc>
      </w:tr>
      <w:tr>
        <w:tblPrEx>
          <w:tblCellMar>
            <w:top w:w="0" w:type="dxa"/>
            <w:left w:w="108" w:type="dxa"/>
            <w:bottom w:w="0" w:type="dxa"/>
            <w:right w:w="108" w:type="dxa"/>
          </w:tblCellMar>
        </w:tblPrEx>
        <w:trPr>
          <w:trHeight w:val="384" w:hRule="atLeast"/>
        </w:trPr>
        <w:tc>
          <w:tcPr>
            <w:tcW w:w="720"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宋体"/>
                <w:kern w:val="0"/>
                <w:sz w:val="20"/>
                <w:szCs w:val="18"/>
              </w:rPr>
            </w:pPr>
            <w:r>
              <w:rPr>
                <w:rFonts w:hint="eastAsia" w:ascii="宋体" w:hAnsi="宋体" w:eastAsia="宋体" w:cs="宋体"/>
                <w:kern w:val="0"/>
                <w:sz w:val="20"/>
                <w:szCs w:val="18"/>
              </w:rPr>
              <w:t>23</w:t>
            </w:r>
          </w:p>
        </w:tc>
        <w:tc>
          <w:tcPr>
            <w:tcW w:w="241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18"/>
              </w:rPr>
            </w:pPr>
            <w:r>
              <w:rPr>
                <w:rFonts w:hint="eastAsia" w:ascii="宋体" w:hAnsi="宋体" w:eastAsia="宋体" w:cs="宋体"/>
                <w:kern w:val="0"/>
                <w:sz w:val="20"/>
                <w:szCs w:val="18"/>
              </w:rPr>
              <w:t>消防水池</w:t>
            </w:r>
          </w:p>
        </w:tc>
        <w:tc>
          <w:tcPr>
            <w:tcW w:w="2268"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18"/>
              </w:rPr>
            </w:pPr>
            <w:r>
              <w:rPr>
                <w:rFonts w:hint="eastAsia" w:ascii="宋体" w:hAnsi="宋体" w:eastAsia="宋体" w:cs="宋体"/>
                <w:kern w:val="0"/>
                <w:sz w:val="20"/>
                <w:szCs w:val="18"/>
              </w:rPr>
              <w:t>　</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18"/>
              </w:rPr>
            </w:pPr>
            <w:r>
              <w:rPr>
                <w:rFonts w:hint="eastAsia" w:ascii="宋体" w:hAnsi="宋体" w:eastAsia="宋体" w:cs="宋体"/>
                <w:kern w:val="0"/>
                <w:sz w:val="20"/>
                <w:szCs w:val="18"/>
              </w:rPr>
              <w:t>只</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18"/>
              </w:rPr>
            </w:pPr>
            <w:r>
              <w:rPr>
                <w:rFonts w:ascii="Times New Roman" w:hAnsi="Times New Roman" w:eastAsia="宋体" w:cs="Times New Roman"/>
                <w:kern w:val="0"/>
                <w:sz w:val="20"/>
                <w:szCs w:val="18"/>
              </w:rPr>
              <w:t>1</w:t>
            </w:r>
          </w:p>
        </w:tc>
        <w:tc>
          <w:tcPr>
            <w:tcW w:w="1134" w:type="dxa"/>
            <w:vMerge w:val="continue"/>
            <w:tcBorders>
              <w:top w:val="nil"/>
              <w:left w:val="single" w:color="auto" w:sz="4" w:space="0"/>
              <w:bottom w:val="single" w:color="000000" w:sz="8" w:space="0"/>
              <w:right w:val="single" w:color="auto" w:sz="8" w:space="0"/>
            </w:tcBorders>
            <w:noWrap w:val="0"/>
            <w:vAlign w:val="center"/>
          </w:tcPr>
          <w:p>
            <w:pPr>
              <w:widowControl/>
              <w:jc w:val="left"/>
              <w:rPr>
                <w:rFonts w:ascii="宋体" w:hAnsi="宋体" w:eastAsia="宋体" w:cs="宋体"/>
                <w:kern w:val="0"/>
                <w:sz w:val="20"/>
                <w:szCs w:val="18"/>
              </w:rPr>
            </w:pPr>
          </w:p>
        </w:tc>
      </w:tr>
      <w:tr>
        <w:tblPrEx>
          <w:tblCellMar>
            <w:top w:w="0" w:type="dxa"/>
            <w:left w:w="108" w:type="dxa"/>
            <w:bottom w:w="0" w:type="dxa"/>
            <w:right w:w="108" w:type="dxa"/>
          </w:tblCellMar>
        </w:tblPrEx>
        <w:trPr>
          <w:trHeight w:val="384" w:hRule="atLeast"/>
        </w:trPr>
        <w:tc>
          <w:tcPr>
            <w:tcW w:w="720"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宋体"/>
                <w:kern w:val="0"/>
                <w:sz w:val="20"/>
                <w:szCs w:val="18"/>
              </w:rPr>
            </w:pPr>
            <w:r>
              <w:rPr>
                <w:rFonts w:hint="eastAsia" w:ascii="宋体" w:hAnsi="宋体" w:eastAsia="宋体" w:cs="宋体"/>
                <w:kern w:val="0"/>
                <w:sz w:val="20"/>
                <w:szCs w:val="18"/>
              </w:rPr>
              <w:t>24</w:t>
            </w:r>
          </w:p>
        </w:tc>
        <w:tc>
          <w:tcPr>
            <w:tcW w:w="241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18"/>
              </w:rPr>
            </w:pPr>
            <w:r>
              <w:rPr>
                <w:rFonts w:hint="eastAsia" w:ascii="宋体" w:hAnsi="宋体" w:eastAsia="宋体" w:cs="宋体"/>
                <w:kern w:val="0"/>
                <w:sz w:val="20"/>
                <w:szCs w:val="18"/>
              </w:rPr>
              <w:t>消防水箱</w:t>
            </w:r>
          </w:p>
        </w:tc>
        <w:tc>
          <w:tcPr>
            <w:tcW w:w="2268"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18"/>
              </w:rPr>
            </w:pPr>
            <w:r>
              <w:rPr>
                <w:rFonts w:hint="eastAsia" w:ascii="宋体" w:hAnsi="宋体" w:eastAsia="宋体" w:cs="宋体"/>
                <w:kern w:val="0"/>
                <w:sz w:val="20"/>
                <w:szCs w:val="18"/>
              </w:rPr>
              <w:t>　</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18"/>
              </w:rPr>
            </w:pPr>
            <w:r>
              <w:rPr>
                <w:rFonts w:hint="eastAsia" w:ascii="宋体" w:hAnsi="宋体" w:eastAsia="宋体" w:cs="宋体"/>
                <w:kern w:val="0"/>
                <w:sz w:val="20"/>
                <w:szCs w:val="18"/>
              </w:rPr>
              <w:t>只</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18"/>
              </w:rPr>
            </w:pPr>
            <w:r>
              <w:rPr>
                <w:rFonts w:ascii="Times New Roman" w:hAnsi="Times New Roman" w:eastAsia="宋体" w:cs="Times New Roman"/>
                <w:kern w:val="0"/>
                <w:sz w:val="20"/>
                <w:szCs w:val="18"/>
              </w:rPr>
              <w:t>2</w:t>
            </w:r>
          </w:p>
        </w:tc>
        <w:tc>
          <w:tcPr>
            <w:tcW w:w="1134" w:type="dxa"/>
            <w:vMerge w:val="continue"/>
            <w:tcBorders>
              <w:top w:val="nil"/>
              <w:left w:val="single" w:color="auto" w:sz="4" w:space="0"/>
              <w:bottom w:val="single" w:color="000000" w:sz="8" w:space="0"/>
              <w:right w:val="single" w:color="auto" w:sz="8" w:space="0"/>
            </w:tcBorders>
            <w:noWrap w:val="0"/>
            <w:vAlign w:val="center"/>
          </w:tcPr>
          <w:p>
            <w:pPr>
              <w:widowControl/>
              <w:jc w:val="left"/>
              <w:rPr>
                <w:rFonts w:ascii="宋体" w:hAnsi="宋体" w:eastAsia="宋体" w:cs="宋体"/>
                <w:kern w:val="0"/>
                <w:sz w:val="20"/>
                <w:szCs w:val="18"/>
              </w:rPr>
            </w:pPr>
          </w:p>
        </w:tc>
      </w:tr>
      <w:tr>
        <w:tblPrEx>
          <w:tblCellMar>
            <w:top w:w="0" w:type="dxa"/>
            <w:left w:w="108" w:type="dxa"/>
            <w:bottom w:w="0" w:type="dxa"/>
            <w:right w:w="108" w:type="dxa"/>
          </w:tblCellMar>
        </w:tblPrEx>
        <w:trPr>
          <w:trHeight w:val="384" w:hRule="atLeast"/>
        </w:trPr>
        <w:tc>
          <w:tcPr>
            <w:tcW w:w="720"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宋体"/>
                <w:kern w:val="0"/>
                <w:sz w:val="20"/>
                <w:szCs w:val="18"/>
              </w:rPr>
            </w:pPr>
            <w:r>
              <w:rPr>
                <w:rFonts w:hint="eastAsia" w:ascii="宋体" w:hAnsi="宋体" w:eastAsia="宋体" w:cs="宋体"/>
                <w:kern w:val="0"/>
                <w:sz w:val="20"/>
                <w:szCs w:val="18"/>
              </w:rPr>
              <w:t>25</w:t>
            </w:r>
          </w:p>
        </w:tc>
        <w:tc>
          <w:tcPr>
            <w:tcW w:w="241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18"/>
              </w:rPr>
            </w:pPr>
            <w:r>
              <w:rPr>
                <w:rFonts w:hint="eastAsia" w:ascii="宋体" w:hAnsi="宋体" w:eastAsia="宋体" w:cs="宋体"/>
                <w:kern w:val="0"/>
                <w:sz w:val="20"/>
                <w:szCs w:val="18"/>
              </w:rPr>
              <w:t>气体灭火控制设备</w:t>
            </w:r>
          </w:p>
        </w:tc>
        <w:tc>
          <w:tcPr>
            <w:tcW w:w="2268"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18"/>
              </w:rPr>
            </w:pPr>
            <w:r>
              <w:rPr>
                <w:rFonts w:hint="eastAsia" w:ascii="宋体" w:hAnsi="宋体" w:eastAsia="宋体" w:cs="宋体"/>
                <w:kern w:val="0"/>
                <w:sz w:val="20"/>
                <w:szCs w:val="18"/>
              </w:rPr>
              <w:t>GST_QKP01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18"/>
              </w:rPr>
            </w:pPr>
            <w:r>
              <w:rPr>
                <w:rFonts w:hint="eastAsia" w:ascii="宋体" w:hAnsi="宋体" w:eastAsia="宋体" w:cs="宋体"/>
                <w:kern w:val="0"/>
                <w:sz w:val="20"/>
                <w:szCs w:val="18"/>
              </w:rPr>
              <w:t>套</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18"/>
              </w:rPr>
            </w:pPr>
            <w:r>
              <w:rPr>
                <w:rFonts w:ascii="Times New Roman" w:hAnsi="Times New Roman" w:eastAsia="宋体" w:cs="Times New Roman"/>
                <w:kern w:val="0"/>
                <w:sz w:val="20"/>
                <w:szCs w:val="18"/>
              </w:rPr>
              <w:t>10</w:t>
            </w:r>
          </w:p>
        </w:tc>
        <w:tc>
          <w:tcPr>
            <w:tcW w:w="1134" w:type="dxa"/>
            <w:vMerge w:val="continue"/>
            <w:tcBorders>
              <w:top w:val="nil"/>
              <w:left w:val="single" w:color="auto" w:sz="4" w:space="0"/>
              <w:bottom w:val="single" w:color="000000" w:sz="8" w:space="0"/>
              <w:right w:val="single" w:color="auto" w:sz="8" w:space="0"/>
            </w:tcBorders>
            <w:noWrap w:val="0"/>
            <w:vAlign w:val="center"/>
          </w:tcPr>
          <w:p>
            <w:pPr>
              <w:widowControl/>
              <w:jc w:val="left"/>
              <w:rPr>
                <w:rFonts w:ascii="宋体" w:hAnsi="宋体" w:eastAsia="宋体" w:cs="宋体"/>
                <w:kern w:val="0"/>
                <w:sz w:val="20"/>
                <w:szCs w:val="18"/>
              </w:rPr>
            </w:pPr>
          </w:p>
        </w:tc>
      </w:tr>
      <w:tr>
        <w:tblPrEx>
          <w:tblCellMar>
            <w:top w:w="0" w:type="dxa"/>
            <w:left w:w="108" w:type="dxa"/>
            <w:bottom w:w="0" w:type="dxa"/>
            <w:right w:w="108" w:type="dxa"/>
          </w:tblCellMar>
        </w:tblPrEx>
        <w:trPr>
          <w:trHeight w:val="384" w:hRule="atLeast"/>
        </w:trPr>
        <w:tc>
          <w:tcPr>
            <w:tcW w:w="720"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宋体"/>
                <w:kern w:val="0"/>
                <w:sz w:val="20"/>
                <w:szCs w:val="18"/>
              </w:rPr>
            </w:pPr>
            <w:r>
              <w:rPr>
                <w:rFonts w:hint="eastAsia" w:ascii="宋体" w:hAnsi="宋体" w:eastAsia="宋体" w:cs="宋体"/>
                <w:kern w:val="0"/>
                <w:sz w:val="20"/>
                <w:szCs w:val="18"/>
              </w:rPr>
              <w:t>26</w:t>
            </w:r>
          </w:p>
        </w:tc>
        <w:tc>
          <w:tcPr>
            <w:tcW w:w="241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18"/>
              </w:rPr>
            </w:pPr>
            <w:r>
              <w:rPr>
                <w:rFonts w:hint="eastAsia" w:ascii="宋体" w:hAnsi="宋体" w:eastAsia="宋体" w:cs="宋体"/>
                <w:kern w:val="0"/>
                <w:sz w:val="20"/>
                <w:szCs w:val="18"/>
              </w:rPr>
              <w:t>瓶组与储罐</w:t>
            </w:r>
          </w:p>
        </w:tc>
        <w:tc>
          <w:tcPr>
            <w:tcW w:w="2268"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18"/>
              </w:rPr>
            </w:pPr>
            <w:r>
              <w:rPr>
                <w:rFonts w:hint="eastAsia" w:ascii="宋体" w:hAnsi="宋体" w:eastAsia="宋体" w:cs="宋体"/>
                <w:kern w:val="0"/>
                <w:sz w:val="20"/>
                <w:szCs w:val="18"/>
              </w:rPr>
              <w:t>IG-541</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18"/>
              </w:rPr>
            </w:pPr>
            <w:r>
              <w:rPr>
                <w:rFonts w:hint="eastAsia" w:ascii="宋体" w:hAnsi="宋体" w:eastAsia="宋体" w:cs="宋体"/>
                <w:kern w:val="0"/>
                <w:sz w:val="20"/>
                <w:szCs w:val="18"/>
              </w:rPr>
              <w:t>组</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18"/>
              </w:rPr>
            </w:pPr>
            <w:r>
              <w:rPr>
                <w:rFonts w:ascii="Times New Roman" w:hAnsi="Times New Roman" w:eastAsia="宋体" w:cs="Times New Roman"/>
                <w:kern w:val="0"/>
                <w:sz w:val="20"/>
                <w:szCs w:val="18"/>
              </w:rPr>
              <w:t>58</w:t>
            </w:r>
          </w:p>
        </w:tc>
        <w:tc>
          <w:tcPr>
            <w:tcW w:w="1134" w:type="dxa"/>
            <w:vMerge w:val="continue"/>
            <w:tcBorders>
              <w:top w:val="nil"/>
              <w:left w:val="single" w:color="auto" w:sz="4" w:space="0"/>
              <w:bottom w:val="single" w:color="000000" w:sz="8" w:space="0"/>
              <w:right w:val="single" w:color="auto" w:sz="8" w:space="0"/>
            </w:tcBorders>
            <w:noWrap w:val="0"/>
            <w:vAlign w:val="center"/>
          </w:tcPr>
          <w:p>
            <w:pPr>
              <w:widowControl/>
              <w:jc w:val="left"/>
              <w:rPr>
                <w:rFonts w:ascii="宋体" w:hAnsi="宋体" w:eastAsia="宋体" w:cs="宋体"/>
                <w:kern w:val="0"/>
                <w:sz w:val="20"/>
                <w:szCs w:val="18"/>
              </w:rPr>
            </w:pPr>
          </w:p>
        </w:tc>
      </w:tr>
      <w:tr>
        <w:tblPrEx>
          <w:tblCellMar>
            <w:top w:w="0" w:type="dxa"/>
            <w:left w:w="108" w:type="dxa"/>
            <w:bottom w:w="0" w:type="dxa"/>
            <w:right w:w="108" w:type="dxa"/>
          </w:tblCellMar>
        </w:tblPrEx>
        <w:trPr>
          <w:trHeight w:val="384" w:hRule="atLeast"/>
        </w:trPr>
        <w:tc>
          <w:tcPr>
            <w:tcW w:w="720"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宋体"/>
                <w:kern w:val="0"/>
                <w:sz w:val="20"/>
                <w:szCs w:val="18"/>
              </w:rPr>
            </w:pPr>
            <w:r>
              <w:rPr>
                <w:rFonts w:hint="eastAsia" w:ascii="宋体" w:hAnsi="宋体" w:eastAsia="宋体" w:cs="宋体"/>
                <w:kern w:val="0"/>
                <w:sz w:val="20"/>
                <w:szCs w:val="18"/>
              </w:rPr>
              <w:t>27</w:t>
            </w:r>
          </w:p>
        </w:tc>
        <w:tc>
          <w:tcPr>
            <w:tcW w:w="241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18"/>
              </w:rPr>
            </w:pPr>
            <w:r>
              <w:rPr>
                <w:rFonts w:hint="eastAsia" w:ascii="宋体" w:hAnsi="宋体" w:eastAsia="宋体" w:cs="宋体"/>
                <w:kern w:val="0"/>
                <w:sz w:val="20"/>
                <w:szCs w:val="18"/>
              </w:rPr>
              <w:t>智能疏散系统</w:t>
            </w:r>
          </w:p>
        </w:tc>
        <w:tc>
          <w:tcPr>
            <w:tcW w:w="2268"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18"/>
              </w:rPr>
            </w:pPr>
            <w:r>
              <w:rPr>
                <w:rFonts w:hint="eastAsia" w:ascii="宋体" w:hAnsi="宋体" w:eastAsia="宋体" w:cs="宋体"/>
                <w:kern w:val="0"/>
                <w:sz w:val="20"/>
                <w:szCs w:val="18"/>
              </w:rPr>
              <w:t>　</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18"/>
              </w:rPr>
            </w:pPr>
            <w:r>
              <w:rPr>
                <w:rFonts w:hint="eastAsia" w:ascii="宋体" w:hAnsi="宋体" w:eastAsia="宋体" w:cs="宋体"/>
                <w:kern w:val="0"/>
                <w:sz w:val="20"/>
                <w:szCs w:val="18"/>
              </w:rPr>
              <w:t>系统</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18"/>
              </w:rPr>
            </w:pPr>
            <w:r>
              <w:rPr>
                <w:rFonts w:ascii="Times New Roman" w:hAnsi="Times New Roman" w:eastAsia="宋体" w:cs="Times New Roman"/>
                <w:kern w:val="0"/>
                <w:sz w:val="20"/>
                <w:szCs w:val="18"/>
              </w:rPr>
              <w:t>1</w:t>
            </w:r>
          </w:p>
        </w:tc>
        <w:tc>
          <w:tcPr>
            <w:tcW w:w="1134" w:type="dxa"/>
            <w:vMerge w:val="continue"/>
            <w:tcBorders>
              <w:top w:val="nil"/>
              <w:left w:val="single" w:color="auto" w:sz="4" w:space="0"/>
              <w:bottom w:val="single" w:color="000000" w:sz="8" w:space="0"/>
              <w:right w:val="single" w:color="auto" w:sz="8" w:space="0"/>
            </w:tcBorders>
            <w:noWrap w:val="0"/>
            <w:vAlign w:val="center"/>
          </w:tcPr>
          <w:p>
            <w:pPr>
              <w:widowControl/>
              <w:jc w:val="left"/>
              <w:rPr>
                <w:rFonts w:ascii="宋体" w:hAnsi="宋体" w:eastAsia="宋体" w:cs="宋体"/>
                <w:kern w:val="0"/>
                <w:sz w:val="20"/>
                <w:szCs w:val="18"/>
              </w:rPr>
            </w:pPr>
          </w:p>
        </w:tc>
      </w:tr>
      <w:tr>
        <w:tblPrEx>
          <w:tblCellMar>
            <w:top w:w="0" w:type="dxa"/>
            <w:left w:w="108" w:type="dxa"/>
            <w:bottom w:w="0" w:type="dxa"/>
            <w:right w:w="108" w:type="dxa"/>
          </w:tblCellMar>
        </w:tblPrEx>
        <w:trPr>
          <w:trHeight w:val="384" w:hRule="atLeast"/>
        </w:trPr>
        <w:tc>
          <w:tcPr>
            <w:tcW w:w="720"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宋体"/>
                <w:kern w:val="0"/>
                <w:sz w:val="20"/>
                <w:szCs w:val="18"/>
              </w:rPr>
            </w:pPr>
            <w:r>
              <w:rPr>
                <w:rFonts w:hint="eastAsia" w:ascii="宋体" w:hAnsi="宋体" w:eastAsia="宋体" w:cs="宋体"/>
                <w:kern w:val="0"/>
                <w:sz w:val="20"/>
                <w:szCs w:val="18"/>
              </w:rPr>
              <w:t>28</w:t>
            </w:r>
          </w:p>
        </w:tc>
        <w:tc>
          <w:tcPr>
            <w:tcW w:w="241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18"/>
              </w:rPr>
            </w:pPr>
            <w:r>
              <w:rPr>
                <w:rFonts w:hint="eastAsia" w:ascii="宋体" w:hAnsi="宋体" w:eastAsia="宋体" w:cs="宋体"/>
                <w:kern w:val="0"/>
                <w:sz w:val="20"/>
                <w:szCs w:val="18"/>
              </w:rPr>
              <w:t>安全出口标志</w:t>
            </w:r>
          </w:p>
        </w:tc>
        <w:tc>
          <w:tcPr>
            <w:tcW w:w="2268"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18"/>
              </w:rPr>
            </w:pPr>
            <w:r>
              <w:rPr>
                <w:rFonts w:hint="eastAsia" w:ascii="宋体" w:hAnsi="宋体" w:eastAsia="宋体" w:cs="宋体"/>
                <w:kern w:val="0"/>
                <w:sz w:val="20"/>
                <w:szCs w:val="18"/>
              </w:rPr>
              <w:t>M-BLZD-1LR0EI5WCAA</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18"/>
              </w:rPr>
            </w:pPr>
            <w:r>
              <w:rPr>
                <w:rFonts w:hint="eastAsia" w:ascii="宋体" w:hAnsi="宋体" w:eastAsia="宋体" w:cs="宋体"/>
                <w:kern w:val="0"/>
                <w:sz w:val="20"/>
                <w:szCs w:val="18"/>
              </w:rPr>
              <w:t>只</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18"/>
              </w:rPr>
            </w:pPr>
            <w:r>
              <w:rPr>
                <w:rFonts w:ascii="Times New Roman" w:hAnsi="Times New Roman" w:eastAsia="宋体" w:cs="Times New Roman"/>
                <w:kern w:val="0"/>
                <w:sz w:val="20"/>
                <w:szCs w:val="18"/>
              </w:rPr>
              <w:t>83</w:t>
            </w:r>
          </w:p>
        </w:tc>
        <w:tc>
          <w:tcPr>
            <w:tcW w:w="1134" w:type="dxa"/>
            <w:vMerge w:val="continue"/>
            <w:tcBorders>
              <w:top w:val="nil"/>
              <w:left w:val="single" w:color="auto" w:sz="4" w:space="0"/>
              <w:bottom w:val="single" w:color="000000" w:sz="8" w:space="0"/>
              <w:right w:val="single" w:color="auto" w:sz="8" w:space="0"/>
            </w:tcBorders>
            <w:noWrap w:val="0"/>
            <w:vAlign w:val="center"/>
          </w:tcPr>
          <w:p>
            <w:pPr>
              <w:widowControl/>
              <w:jc w:val="left"/>
              <w:rPr>
                <w:rFonts w:ascii="宋体" w:hAnsi="宋体" w:eastAsia="宋体" w:cs="宋体"/>
                <w:kern w:val="0"/>
                <w:sz w:val="20"/>
                <w:szCs w:val="18"/>
              </w:rPr>
            </w:pPr>
          </w:p>
        </w:tc>
      </w:tr>
      <w:tr>
        <w:tblPrEx>
          <w:tblCellMar>
            <w:top w:w="0" w:type="dxa"/>
            <w:left w:w="108" w:type="dxa"/>
            <w:bottom w:w="0" w:type="dxa"/>
            <w:right w:w="108" w:type="dxa"/>
          </w:tblCellMar>
        </w:tblPrEx>
        <w:trPr>
          <w:trHeight w:val="384" w:hRule="atLeast"/>
        </w:trPr>
        <w:tc>
          <w:tcPr>
            <w:tcW w:w="720" w:type="dxa"/>
            <w:tcBorders>
              <w:top w:val="nil"/>
              <w:left w:val="single" w:color="auto" w:sz="8" w:space="0"/>
              <w:bottom w:val="single" w:color="auto" w:sz="4" w:space="0"/>
              <w:right w:val="single" w:color="auto" w:sz="4" w:space="0"/>
            </w:tcBorders>
            <w:noWrap/>
            <w:vAlign w:val="center"/>
          </w:tcPr>
          <w:p>
            <w:pPr>
              <w:widowControl/>
              <w:jc w:val="center"/>
              <w:rPr>
                <w:rFonts w:ascii="宋体" w:hAnsi="宋体" w:eastAsia="宋体" w:cs="宋体"/>
                <w:kern w:val="0"/>
                <w:sz w:val="20"/>
                <w:szCs w:val="18"/>
              </w:rPr>
            </w:pPr>
            <w:r>
              <w:rPr>
                <w:rFonts w:hint="eastAsia" w:ascii="宋体" w:hAnsi="宋体" w:eastAsia="宋体" w:cs="宋体"/>
                <w:kern w:val="0"/>
                <w:sz w:val="20"/>
                <w:szCs w:val="18"/>
              </w:rPr>
              <w:t>29</w:t>
            </w:r>
          </w:p>
        </w:tc>
        <w:tc>
          <w:tcPr>
            <w:tcW w:w="2410"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18"/>
              </w:rPr>
            </w:pPr>
            <w:r>
              <w:rPr>
                <w:rFonts w:hint="eastAsia" w:ascii="宋体" w:hAnsi="宋体" w:eastAsia="宋体" w:cs="宋体"/>
                <w:kern w:val="0"/>
                <w:sz w:val="20"/>
                <w:szCs w:val="18"/>
              </w:rPr>
              <w:t>疏散指示标志</w:t>
            </w:r>
          </w:p>
        </w:tc>
        <w:tc>
          <w:tcPr>
            <w:tcW w:w="2268"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18"/>
              </w:rPr>
            </w:pPr>
            <w:r>
              <w:rPr>
                <w:rFonts w:hint="eastAsia" w:ascii="宋体" w:hAnsi="宋体" w:eastAsia="宋体" w:cs="宋体"/>
                <w:kern w:val="0"/>
                <w:sz w:val="20"/>
                <w:szCs w:val="18"/>
              </w:rPr>
              <w:t>　</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18"/>
              </w:rPr>
            </w:pPr>
            <w:r>
              <w:rPr>
                <w:rFonts w:hint="eastAsia" w:ascii="宋体" w:hAnsi="宋体" w:eastAsia="宋体" w:cs="宋体"/>
                <w:kern w:val="0"/>
                <w:sz w:val="20"/>
                <w:szCs w:val="18"/>
              </w:rPr>
              <w:t>只</w:t>
            </w:r>
          </w:p>
        </w:tc>
        <w:tc>
          <w:tcPr>
            <w:tcW w:w="85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kern w:val="0"/>
                <w:sz w:val="20"/>
                <w:szCs w:val="18"/>
              </w:rPr>
            </w:pPr>
            <w:r>
              <w:rPr>
                <w:rFonts w:ascii="Times New Roman" w:hAnsi="Times New Roman" w:eastAsia="宋体" w:cs="Times New Roman"/>
                <w:kern w:val="0"/>
                <w:sz w:val="20"/>
                <w:szCs w:val="18"/>
              </w:rPr>
              <w:t>164</w:t>
            </w:r>
          </w:p>
        </w:tc>
        <w:tc>
          <w:tcPr>
            <w:tcW w:w="1134" w:type="dxa"/>
            <w:vMerge w:val="continue"/>
            <w:tcBorders>
              <w:top w:val="nil"/>
              <w:left w:val="single" w:color="auto" w:sz="4" w:space="0"/>
              <w:bottom w:val="single" w:color="000000" w:sz="8" w:space="0"/>
              <w:right w:val="single" w:color="auto" w:sz="8" w:space="0"/>
            </w:tcBorders>
            <w:noWrap w:val="0"/>
            <w:vAlign w:val="center"/>
          </w:tcPr>
          <w:p>
            <w:pPr>
              <w:widowControl/>
              <w:jc w:val="left"/>
              <w:rPr>
                <w:rFonts w:ascii="宋体" w:hAnsi="宋体" w:eastAsia="宋体" w:cs="宋体"/>
                <w:kern w:val="0"/>
                <w:sz w:val="20"/>
                <w:szCs w:val="18"/>
              </w:rPr>
            </w:pPr>
          </w:p>
        </w:tc>
      </w:tr>
      <w:tr>
        <w:tblPrEx>
          <w:tblCellMar>
            <w:top w:w="0" w:type="dxa"/>
            <w:left w:w="108" w:type="dxa"/>
            <w:bottom w:w="0" w:type="dxa"/>
            <w:right w:w="108" w:type="dxa"/>
          </w:tblCellMar>
        </w:tblPrEx>
        <w:trPr>
          <w:trHeight w:val="384" w:hRule="atLeast"/>
        </w:trPr>
        <w:tc>
          <w:tcPr>
            <w:tcW w:w="720" w:type="dxa"/>
            <w:tcBorders>
              <w:top w:val="nil"/>
              <w:left w:val="single" w:color="auto" w:sz="8" w:space="0"/>
              <w:bottom w:val="single" w:color="auto" w:sz="8" w:space="0"/>
              <w:right w:val="single" w:color="auto" w:sz="4" w:space="0"/>
            </w:tcBorders>
            <w:noWrap/>
            <w:vAlign w:val="center"/>
          </w:tcPr>
          <w:p>
            <w:pPr>
              <w:widowControl/>
              <w:jc w:val="center"/>
              <w:rPr>
                <w:rFonts w:ascii="宋体" w:hAnsi="宋体" w:eastAsia="宋体" w:cs="宋体"/>
                <w:kern w:val="0"/>
                <w:sz w:val="20"/>
                <w:szCs w:val="18"/>
              </w:rPr>
            </w:pPr>
            <w:r>
              <w:rPr>
                <w:rFonts w:hint="eastAsia" w:ascii="宋体" w:hAnsi="宋体" w:eastAsia="宋体" w:cs="宋体"/>
                <w:kern w:val="0"/>
                <w:sz w:val="20"/>
                <w:szCs w:val="18"/>
              </w:rPr>
              <w:t>30</w:t>
            </w:r>
          </w:p>
        </w:tc>
        <w:tc>
          <w:tcPr>
            <w:tcW w:w="2410" w:type="dxa"/>
            <w:tcBorders>
              <w:top w:val="nil"/>
              <w:left w:val="nil"/>
              <w:bottom w:val="single" w:color="auto" w:sz="8" w:space="0"/>
              <w:right w:val="single" w:color="auto" w:sz="4" w:space="0"/>
            </w:tcBorders>
            <w:noWrap w:val="0"/>
            <w:vAlign w:val="center"/>
          </w:tcPr>
          <w:p>
            <w:pPr>
              <w:widowControl/>
              <w:jc w:val="left"/>
              <w:rPr>
                <w:rFonts w:ascii="宋体" w:hAnsi="宋体" w:eastAsia="宋体" w:cs="宋体"/>
                <w:kern w:val="0"/>
                <w:sz w:val="20"/>
                <w:szCs w:val="18"/>
              </w:rPr>
            </w:pPr>
            <w:r>
              <w:rPr>
                <w:rFonts w:hint="eastAsia" w:ascii="宋体" w:hAnsi="宋体" w:eastAsia="宋体" w:cs="宋体"/>
                <w:kern w:val="0"/>
                <w:sz w:val="20"/>
                <w:szCs w:val="18"/>
              </w:rPr>
              <w:t>送风口</w:t>
            </w:r>
          </w:p>
        </w:tc>
        <w:tc>
          <w:tcPr>
            <w:tcW w:w="2268" w:type="dxa"/>
            <w:tcBorders>
              <w:top w:val="nil"/>
              <w:left w:val="nil"/>
              <w:bottom w:val="single" w:color="auto" w:sz="8" w:space="0"/>
              <w:right w:val="single" w:color="auto" w:sz="4" w:space="0"/>
            </w:tcBorders>
            <w:noWrap w:val="0"/>
            <w:vAlign w:val="center"/>
          </w:tcPr>
          <w:p>
            <w:pPr>
              <w:widowControl/>
              <w:jc w:val="left"/>
              <w:rPr>
                <w:rFonts w:ascii="宋体" w:hAnsi="宋体" w:eastAsia="宋体" w:cs="宋体"/>
                <w:kern w:val="0"/>
                <w:sz w:val="20"/>
                <w:szCs w:val="18"/>
              </w:rPr>
            </w:pPr>
            <w:r>
              <w:rPr>
                <w:rFonts w:hint="eastAsia" w:ascii="宋体" w:hAnsi="宋体" w:eastAsia="宋体" w:cs="宋体"/>
                <w:kern w:val="0"/>
                <w:sz w:val="20"/>
                <w:szCs w:val="18"/>
              </w:rPr>
              <w:t>　</w:t>
            </w:r>
          </w:p>
        </w:tc>
        <w:tc>
          <w:tcPr>
            <w:tcW w:w="709" w:type="dxa"/>
            <w:tcBorders>
              <w:top w:val="nil"/>
              <w:left w:val="nil"/>
              <w:bottom w:val="single" w:color="auto" w:sz="8" w:space="0"/>
              <w:right w:val="single" w:color="auto" w:sz="4" w:space="0"/>
            </w:tcBorders>
            <w:noWrap w:val="0"/>
            <w:vAlign w:val="center"/>
          </w:tcPr>
          <w:p>
            <w:pPr>
              <w:widowControl/>
              <w:jc w:val="center"/>
              <w:rPr>
                <w:rFonts w:ascii="宋体" w:hAnsi="宋体" w:eastAsia="宋体" w:cs="宋体"/>
                <w:kern w:val="0"/>
                <w:sz w:val="20"/>
                <w:szCs w:val="18"/>
              </w:rPr>
            </w:pPr>
            <w:r>
              <w:rPr>
                <w:rFonts w:hint="eastAsia" w:ascii="宋体" w:hAnsi="宋体" w:eastAsia="宋体" w:cs="宋体"/>
                <w:kern w:val="0"/>
                <w:sz w:val="20"/>
                <w:szCs w:val="18"/>
              </w:rPr>
              <w:t>只</w:t>
            </w:r>
          </w:p>
        </w:tc>
        <w:tc>
          <w:tcPr>
            <w:tcW w:w="850" w:type="dxa"/>
            <w:tcBorders>
              <w:top w:val="nil"/>
              <w:left w:val="nil"/>
              <w:bottom w:val="single" w:color="auto" w:sz="8" w:space="0"/>
              <w:right w:val="single" w:color="auto" w:sz="4" w:space="0"/>
            </w:tcBorders>
            <w:noWrap w:val="0"/>
            <w:vAlign w:val="center"/>
          </w:tcPr>
          <w:p>
            <w:pPr>
              <w:widowControl/>
              <w:jc w:val="center"/>
              <w:rPr>
                <w:rFonts w:ascii="Times New Roman" w:hAnsi="Times New Roman" w:eastAsia="宋体" w:cs="Times New Roman"/>
                <w:kern w:val="0"/>
                <w:sz w:val="20"/>
                <w:szCs w:val="18"/>
              </w:rPr>
            </w:pPr>
          </w:p>
        </w:tc>
        <w:tc>
          <w:tcPr>
            <w:tcW w:w="1134" w:type="dxa"/>
            <w:vMerge w:val="continue"/>
            <w:tcBorders>
              <w:top w:val="nil"/>
              <w:left w:val="single" w:color="auto" w:sz="4" w:space="0"/>
              <w:bottom w:val="single" w:color="000000" w:sz="8" w:space="0"/>
              <w:right w:val="single" w:color="auto" w:sz="8" w:space="0"/>
            </w:tcBorders>
            <w:noWrap w:val="0"/>
            <w:vAlign w:val="center"/>
          </w:tcPr>
          <w:p>
            <w:pPr>
              <w:widowControl/>
              <w:jc w:val="left"/>
              <w:rPr>
                <w:rFonts w:ascii="宋体" w:hAnsi="宋体" w:eastAsia="宋体" w:cs="宋体"/>
                <w:kern w:val="0"/>
                <w:sz w:val="20"/>
                <w:szCs w:val="18"/>
              </w:rPr>
            </w:pPr>
          </w:p>
        </w:tc>
      </w:tr>
    </w:tbl>
    <w:p>
      <w:pPr>
        <w:widowControl/>
        <w:numPr>
          <w:ilvl w:val="0"/>
          <w:numId w:val="1"/>
        </w:numPr>
        <w:spacing w:line="360" w:lineRule="auto"/>
        <w:ind w:firstLine="420" w:firstLineChars="200"/>
        <w:jc w:val="left"/>
        <w:rPr>
          <w:rFonts w:hint="eastAsia" w:ascii="宋体" w:hAnsi="宋体"/>
          <w:kern w:val="0"/>
          <w:sz w:val="21"/>
          <w:szCs w:val="21"/>
          <w:lang w:val="zh-CN" w:eastAsia="zh-CN" w:bidi="ar-SA"/>
        </w:rPr>
      </w:pPr>
      <w:r>
        <w:rPr>
          <w:rFonts w:hint="eastAsia" w:ascii="宋体" w:hAnsi="宋体"/>
          <w:kern w:val="0"/>
          <w:sz w:val="21"/>
          <w:szCs w:val="21"/>
          <w:lang w:val="zh-CN" w:eastAsia="zh-CN" w:bidi="ar-SA"/>
        </w:rPr>
        <w:t>维护保养巡视及维护内容（包括但不限于）：</w:t>
      </w:r>
    </w:p>
    <w:p>
      <w:pPr>
        <w:widowControl/>
        <w:numPr>
          <w:ilvl w:val="0"/>
          <w:numId w:val="0"/>
        </w:numPr>
        <w:spacing w:line="360" w:lineRule="auto"/>
        <w:ind w:firstLine="420" w:firstLineChars="200"/>
        <w:jc w:val="left"/>
        <w:rPr>
          <w:rFonts w:hint="eastAsia" w:ascii="宋体" w:hAnsi="宋体"/>
          <w:kern w:val="0"/>
          <w:sz w:val="21"/>
          <w:szCs w:val="21"/>
          <w:lang w:val="zh-CN" w:eastAsia="zh-CN" w:bidi="ar-SA"/>
        </w:rPr>
      </w:pPr>
      <w:r>
        <w:rPr>
          <w:rFonts w:hint="eastAsia" w:ascii="宋体" w:hAnsi="宋体"/>
          <w:kern w:val="0"/>
          <w:sz w:val="21"/>
          <w:szCs w:val="21"/>
          <w:lang w:val="zh-CN" w:eastAsia="zh-CN" w:bidi="ar-SA"/>
        </w:rPr>
        <w:t>（</w:t>
      </w:r>
      <w:r>
        <w:rPr>
          <w:rFonts w:hint="eastAsia" w:ascii="宋体" w:hAnsi="宋体"/>
          <w:kern w:val="0"/>
          <w:sz w:val="21"/>
          <w:szCs w:val="21"/>
          <w:lang w:val="en-US" w:eastAsia="zh-CN" w:bidi="ar-SA"/>
        </w:rPr>
        <w:t>1</w:t>
      </w:r>
      <w:r>
        <w:rPr>
          <w:rFonts w:hint="eastAsia" w:ascii="宋体" w:hAnsi="宋体"/>
          <w:kern w:val="0"/>
          <w:sz w:val="21"/>
          <w:szCs w:val="21"/>
          <w:lang w:val="zh-CN" w:eastAsia="zh-CN" w:bidi="ar-SA"/>
        </w:rPr>
        <w:t>）每月巡查计划表</w:t>
      </w:r>
    </w:p>
    <w:tbl>
      <w:tblPr>
        <w:tblStyle w:val="8"/>
        <w:tblW w:w="94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95"/>
        <w:gridCol w:w="1504"/>
        <w:gridCol w:w="2853"/>
        <w:gridCol w:w="45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3" w:hRule="atLeast"/>
          <w:jc w:val="center"/>
        </w:trPr>
        <w:tc>
          <w:tcPr>
            <w:tcW w:w="595" w:type="dxa"/>
            <w:noWrap w:val="0"/>
            <w:vAlign w:val="center"/>
          </w:tcPr>
          <w:p>
            <w:pPr>
              <w:widowControl/>
              <w:jc w:val="center"/>
              <w:rPr>
                <w:rFonts w:ascii="宋体" w:cs="宋体"/>
                <w:sz w:val="19"/>
                <w:szCs w:val="19"/>
              </w:rPr>
            </w:pPr>
            <w:r>
              <w:rPr>
                <w:rFonts w:hint="eastAsia" w:ascii="宋体" w:hAnsi="宋体" w:cs="宋体"/>
                <w:bCs/>
                <w:kern w:val="0"/>
                <w:sz w:val="19"/>
                <w:szCs w:val="19"/>
              </w:rPr>
              <w:t>序号</w:t>
            </w:r>
          </w:p>
        </w:tc>
        <w:tc>
          <w:tcPr>
            <w:tcW w:w="1504" w:type="dxa"/>
            <w:noWrap w:val="0"/>
            <w:vAlign w:val="center"/>
          </w:tcPr>
          <w:p>
            <w:pPr>
              <w:widowControl/>
              <w:jc w:val="center"/>
              <w:rPr>
                <w:rFonts w:ascii="宋体" w:cs="宋体"/>
                <w:bCs/>
                <w:kern w:val="0"/>
                <w:sz w:val="19"/>
                <w:szCs w:val="19"/>
              </w:rPr>
            </w:pPr>
            <w:r>
              <w:rPr>
                <w:rFonts w:hint="eastAsia" w:ascii="宋体" w:hAnsi="宋体" w:cs="宋体"/>
                <w:bCs/>
                <w:kern w:val="0"/>
                <w:sz w:val="19"/>
                <w:szCs w:val="19"/>
              </w:rPr>
              <w:t>巡查项目</w:t>
            </w:r>
          </w:p>
        </w:tc>
        <w:tc>
          <w:tcPr>
            <w:tcW w:w="2853" w:type="dxa"/>
            <w:noWrap w:val="0"/>
            <w:vAlign w:val="center"/>
          </w:tcPr>
          <w:p>
            <w:pPr>
              <w:widowControl/>
              <w:jc w:val="center"/>
              <w:rPr>
                <w:rFonts w:ascii="宋体" w:cs="宋体"/>
                <w:bCs/>
                <w:kern w:val="0"/>
                <w:sz w:val="19"/>
                <w:szCs w:val="19"/>
              </w:rPr>
            </w:pPr>
            <w:r>
              <w:rPr>
                <w:rFonts w:hint="eastAsia" w:ascii="宋体" w:hAnsi="宋体" w:cs="宋体"/>
                <w:bCs/>
                <w:kern w:val="0"/>
                <w:sz w:val="19"/>
                <w:szCs w:val="19"/>
              </w:rPr>
              <w:t>联动检查内容</w:t>
            </w:r>
          </w:p>
        </w:tc>
        <w:tc>
          <w:tcPr>
            <w:tcW w:w="4506" w:type="dxa"/>
            <w:noWrap w:val="0"/>
            <w:vAlign w:val="center"/>
          </w:tcPr>
          <w:p>
            <w:pPr>
              <w:spacing w:line="360" w:lineRule="auto"/>
              <w:jc w:val="center"/>
              <w:rPr>
                <w:rFonts w:ascii="宋体" w:cs="宋体"/>
                <w:kern w:val="0"/>
                <w:sz w:val="19"/>
                <w:szCs w:val="19"/>
              </w:rPr>
            </w:pPr>
            <w:r>
              <w:rPr>
                <w:rFonts w:hint="eastAsia" w:ascii="宋体" w:hAnsi="宋体" w:cs="宋体"/>
                <w:bCs/>
                <w:kern w:val="0"/>
                <w:sz w:val="19"/>
                <w:szCs w:val="19"/>
              </w:rPr>
              <w:t>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3" w:hRule="atLeast"/>
          <w:jc w:val="center"/>
        </w:trPr>
        <w:tc>
          <w:tcPr>
            <w:tcW w:w="595" w:type="dxa"/>
            <w:vMerge w:val="restart"/>
            <w:noWrap w:val="0"/>
            <w:vAlign w:val="center"/>
          </w:tcPr>
          <w:p>
            <w:pPr>
              <w:jc w:val="center"/>
              <w:rPr>
                <w:rFonts w:ascii="宋体" w:cs="宋体"/>
                <w:sz w:val="19"/>
                <w:szCs w:val="19"/>
              </w:rPr>
            </w:pPr>
            <w:r>
              <w:rPr>
                <w:rFonts w:ascii="宋体" w:hAnsi="宋体" w:cs="宋体"/>
                <w:sz w:val="19"/>
                <w:szCs w:val="19"/>
              </w:rPr>
              <w:t>1</w:t>
            </w:r>
          </w:p>
        </w:tc>
        <w:tc>
          <w:tcPr>
            <w:tcW w:w="1504" w:type="dxa"/>
            <w:vMerge w:val="restart"/>
            <w:noWrap w:val="0"/>
            <w:vAlign w:val="center"/>
          </w:tcPr>
          <w:p>
            <w:pPr>
              <w:jc w:val="center"/>
              <w:rPr>
                <w:rFonts w:ascii="宋体" w:cs="宋体"/>
                <w:sz w:val="19"/>
                <w:szCs w:val="19"/>
              </w:rPr>
            </w:pPr>
            <w:r>
              <w:rPr>
                <w:rFonts w:hint="eastAsia" w:ascii="宋体" w:hAnsi="宋体" w:cs="宋体"/>
                <w:bCs/>
                <w:kern w:val="0"/>
                <w:sz w:val="19"/>
                <w:szCs w:val="19"/>
              </w:rPr>
              <w:t>火灾自动报警系统</w:t>
            </w:r>
          </w:p>
        </w:tc>
        <w:tc>
          <w:tcPr>
            <w:tcW w:w="2853" w:type="dxa"/>
            <w:noWrap w:val="0"/>
            <w:vAlign w:val="center"/>
          </w:tcPr>
          <w:p>
            <w:pPr>
              <w:widowControl/>
              <w:rPr>
                <w:rFonts w:ascii="宋体" w:cs="宋体"/>
                <w:kern w:val="0"/>
                <w:sz w:val="19"/>
                <w:szCs w:val="19"/>
              </w:rPr>
            </w:pPr>
            <w:r>
              <w:rPr>
                <w:rFonts w:hint="eastAsia" w:ascii="宋体" w:hAnsi="宋体" w:cs="宋体"/>
                <w:kern w:val="0"/>
                <w:sz w:val="19"/>
                <w:szCs w:val="19"/>
              </w:rPr>
              <w:t>火灾报警探测器外观</w:t>
            </w:r>
          </w:p>
        </w:tc>
        <w:tc>
          <w:tcPr>
            <w:tcW w:w="4506" w:type="dxa"/>
            <w:noWrap w:val="0"/>
            <w:vAlign w:val="center"/>
          </w:tcPr>
          <w:p>
            <w:pPr>
              <w:widowControl/>
              <w:rPr>
                <w:rFonts w:ascii="宋体" w:cs="宋体"/>
                <w:kern w:val="0"/>
                <w:sz w:val="19"/>
                <w:szCs w:val="19"/>
              </w:rPr>
            </w:pPr>
            <w:r>
              <w:rPr>
                <w:rFonts w:hint="eastAsia" w:ascii="宋体" w:hAnsi="宋体" w:cs="宋体"/>
                <w:kern w:val="0"/>
                <w:sz w:val="19"/>
                <w:szCs w:val="19"/>
              </w:rPr>
              <w:t>外观无损伤等异常，是否正常运行，如有异常及时处理。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6" w:hRule="atLeast"/>
          <w:jc w:val="center"/>
        </w:trPr>
        <w:tc>
          <w:tcPr>
            <w:tcW w:w="595" w:type="dxa"/>
            <w:vMerge w:val="continue"/>
            <w:noWrap w:val="0"/>
            <w:vAlign w:val="center"/>
          </w:tcPr>
          <w:p>
            <w:pPr>
              <w:jc w:val="center"/>
              <w:rPr>
                <w:rFonts w:ascii="宋体" w:cs="宋体"/>
                <w:sz w:val="19"/>
                <w:szCs w:val="19"/>
              </w:rPr>
            </w:pPr>
          </w:p>
        </w:tc>
        <w:tc>
          <w:tcPr>
            <w:tcW w:w="1504" w:type="dxa"/>
            <w:vMerge w:val="continue"/>
            <w:noWrap w:val="0"/>
            <w:vAlign w:val="center"/>
          </w:tcPr>
          <w:p>
            <w:pPr>
              <w:jc w:val="center"/>
              <w:rPr>
                <w:rFonts w:ascii="宋体" w:cs="宋体"/>
                <w:sz w:val="19"/>
                <w:szCs w:val="19"/>
              </w:rPr>
            </w:pPr>
          </w:p>
        </w:tc>
        <w:tc>
          <w:tcPr>
            <w:tcW w:w="2853" w:type="dxa"/>
            <w:noWrap w:val="0"/>
            <w:vAlign w:val="center"/>
          </w:tcPr>
          <w:p>
            <w:pPr>
              <w:widowControl/>
              <w:rPr>
                <w:rFonts w:ascii="宋体" w:cs="宋体"/>
                <w:kern w:val="0"/>
                <w:sz w:val="19"/>
                <w:szCs w:val="19"/>
              </w:rPr>
            </w:pPr>
            <w:r>
              <w:rPr>
                <w:rFonts w:hint="eastAsia" w:ascii="宋体" w:hAnsi="宋体" w:cs="宋体"/>
                <w:kern w:val="0"/>
                <w:sz w:val="19"/>
                <w:szCs w:val="19"/>
              </w:rPr>
              <w:t>区域显示器运行状况、</w:t>
            </w:r>
            <w:r>
              <w:rPr>
                <w:rFonts w:ascii="宋体" w:hAnsi="宋体" w:cs="宋体"/>
                <w:kern w:val="0"/>
                <w:sz w:val="19"/>
                <w:szCs w:val="19"/>
              </w:rPr>
              <w:t>CRT</w:t>
            </w:r>
            <w:r>
              <w:rPr>
                <w:rFonts w:hint="eastAsia" w:ascii="宋体" w:hAnsi="宋体" w:cs="宋体"/>
                <w:kern w:val="0"/>
                <w:sz w:val="19"/>
                <w:szCs w:val="19"/>
              </w:rPr>
              <w:t>图形显示器运行状况、火灾报警控制器、消防联动控制器外观和运行状况</w:t>
            </w:r>
          </w:p>
        </w:tc>
        <w:tc>
          <w:tcPr>
            <w:tcW w:w="4506" w:type="dxa"/>
            <w:noWrap w:val="0"/>
            <w:vAlign w:val="center"/>
          </w:tcPr>
          <w:p>
            <w:pPr>
              <w:widowControl/>
              <w:rPr>
                <w:rFonts w:ascii="宋体" w:cs="宋体"/>
                <w:kern w:val="0"/>
                <w:sz w:val="19"/>
                <w:szCs w:val="19"/>
              </w:rPr>
            </w:pPr>
            <w:r>
              <w:rPr>
                <w:rFonts w:hint="eastAsia" w:ascii="宋体" w:hAnsi="宋体" w:cs="宋体"/>
                <w:kern w:val="0"/>
                <w:sz w:val="19"/>
                <w:szCs w:val="19"/>
              </w:rPr>
              <w:t>主机显示是否正常且运行良好，无报警。报警控制器、联动控制柜不应长期有故障显示信号。有故障发生应及时排除，不能长时间带病运行。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3" w:hRule="atLeast"/>
          <w:jc w:val="center"/>
        </w:trPr>
        <w:tc>
          <w:tcPr>
            <w:tcW w:w="595" w:type="dxa"/>
            <w:vMerge w:val="continue"/>
            <w:noWrap w:val="0"/>
            <w:vAlign w:val="center"/>
          </w:tcPr>
          <w:p>
            <w:pPr>
              <w:jc w:val="center"/>
              <w:rPr>
                <w:rFonts w:ascii="宋体" w:cs="宋体"/>
                <w:sz w:val="19"/>
                <w:szCs w:val="19"/>
              </w:rPr>
            </w:pPr>
          </w:p>
        </w:tc>
        <w:tc>
          <w:tcPr>
            <w:tcW w:w="1504" w:type="dxa"/>
            <w:vMerge w:val="continue"/>
            <w:noWrap w:val="0"/>
            <w:vAlign w:val="center"/>
          </w:tcPr>
          <w:p>
            <w:pPr>
              <w:jc w:val="center"/>
              <w:rPr>
                <w:rFonts w:ascii="宋体" w:cs="宋体"/>
                <w:sz w:val="19"/>
                <w:szCs w:val="19"/>
              </w:rPr>
            </w:pPr>
          </w:p>
        </w:tc>
        <w:tc>
          <w:tcPr>
            <w:tcW w:w="2853" w:type="dxa"/>
            <w:noWrap w:val="0"/>
            <w:vAlign w:val="center"/>
          </w:tcPr>
          <w:p>
            <w:pPr>
              <w:widowControl/>
              <w:rPr>
                <w:rFonts w:ascii="宋体" w:cs="宋体"/>
                <w:kern w:val="0"/>
                <w:sz w:val="19"/>
                <w:szCs w:val="19"/>
              </w:rPr>
            </w:pPr>
            <w:r>
              <w:rPr>
                <w:rFonts w:hint="eastAsia" w:ascii="宋体" w:hAnsi="宋体" w:cs="宋体"/>
                <w:kern w:val="0"/>
                <w:sz w:val="19"/>
                <w:szCs w:val="19"/>
              </w:rPr>
              <w:t>手动报警按钮外观</w:t>
            </w:r>
          </w:p>
        </w:tc>
        <w:tc>
          <w:tcPr>
            <w:tcW w:w="4506" w:type="dxa"/>
            <w:noWrap w:val="0"/>
            <w:vAlign w:val="center"/>
          </w:tcPr>
          <w:p>
            <w:pPr>
              <w:widowControl/>
              <w:rPr>
                <w:rFonts w:ascii="宋体" w:cs="宋体"/>
                <w:kern w:val="0"/>
                <w:sz w:val="19"/>
                <w:szCs w:val="19"/>
              </w:rPr>
            </w:pPr>
            <w:r>
              <w:rPr>
                <w:rFonts w:hint="eastAsia" w:ascii="宋体" w:hAnsi="宋体" w:cs="宋体"/>
                <w:kern w:val="0"/>
                <w:sz w:val="19"/>
                <w:szCs w:val="19"/>
              </w:rPr>
              <w:t>手动按钮玻璃不能有裂缝、破碎、固定，牢靠不松动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jc w:val="center"/>
        </w:trPr>
        <w:tc>
          <w:tcPr>
            <w:tcW w:w="595" w:type="dxa"/>
            <w:vMerge w:val="continue"/>
            <w:noWrap w:val="0"/>
            <w:vAlign w:val="center"/>
          </w:tcPr>
          <w:p>
            <w:pPr>
              <w:jc w:val="center"/>
              <w:rPr>
                <w:rFonts w:ascii="宋体" w:cs="宋体"/>
                <w:sz w:val="19"/>
                <w:szCs w:val="19"/>
              </w:rPr>
            </w:pPr>
          </w:p>
        </w:tc>
        <w:tc>
          <w:tcPr>
            <w:tcW w:w="1504" w:type="dxa"/>
            <w:vMerge w:val="continue"/>
            <w:noWrap w:val="0"/>
            <w:vAlign w:val="center"/>
          </w:tcPr>
          <w:p>
            <w:pPr>
              <w:jc w:val="center"/>
              <w:rPr>
                <w:rFonts w:ascii="宋体" w:cs="宋体"/>
                <w:sz w:val="19"/>
                <w:szCs w:val="19"/>
              </w:rPr>
            </w:pPr>
          </w:p>
        </w:tc>
        <w:tc>
          <w:tcPr>
            <w:tcW w:w="2853" w:type="dxa"/>
            <w:noWrap w:val="0"/>
            <w:vAlign w:val="center"/>
          </w:tcPr>
          <w:p>
            <w:pPr>
              <w:widowControl/>
              <w:rPr>
                <w:rFonts w:ascii="宋体" w:cs="宋体"/>
                <w:kern w:val="0"/>
                <w:sz w:val="19"/>
                <w:szCs w:val="19"/>
              </w:rPr>
            </w:pPr>
            <w:r>
              <w:rPr>
                <w:rFonts w:hint="eastAsia" w:ascii="宋体" w:hAnsi="宋体" w:cs="宋体"/>
                <w:kern w:val="0"/>
                <w:sz w:val="19"/>
                <w:szCs w:val="19"/>
              </w:rPr>
              <w:t>火灾警报装置外观</w:t>
            </w:r>
          </w:p>
        </w:tc>
        <w:tc>
          <w:tcPr>
            <w:tcW w:w="4506" w:type="dxa"/>
            <w:noWrap w:val="0"/>
            <w:vAlign w:val="center"/>
          </w:tcPr>
          <w:p>
            <w:pPr>
              <w:widowControl/>
              <w:rPr>
                <w:rFonts w:ascii="宋体" w:cs="宋体"/>
                <w:kern w:val="0"/>
                <w:sz w:val="19"/>
                <w:szCs w:val="19"/>
              </w:rPr>
            </w:pPr>
            <w:r>
              <w:rPr>
                <w:rFonts w:hint="eastAsia" w:ascii="宋体" w:hAnsi="宋体" w:cs="宋体"/>
                <w:kern w:val="0"/>
                <w:sz w:val="19"/>
                <w:szCs w:val="19"/>
              </w:rPr>
              <w:t>有无损伤，</w:t>
            </w:r>
            <w:r>
              <w:rPr>
                <w:rFonts w:ascii="宋体" w:hAnsi="宋体" w:cs="宋体"/>
                <w:kern w:val="0"/>
                <w:sz w:val="19"/>
                <w:szCs w:val="19"/>
              </w:rPr>
              <w:t>4S</w:t>
            </w:r>
            <w:r>
              <w:rPr>
                <w:rFonts w:hint="eastAsia" w:ascii="宋体" w:hAnsi="宋体" w:cs="宋体"/>
                <w:kern w:val="0"/>
                <w:sz w:val="19"/>
                <w:szCs w:val="19"/>
              </w:rPr>
              <w:t>是否良好。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jc w:val="center"/>
        </w:trPr>
        <w:tc>
          <w:tcPr>
            <w:tcW w:w="595" w:type="dxa"/>
            <w:vMerge w:val="continue"/>
            <w:noWrap w:val="0"/>
            <w:vAlign w:val="center"/>
          </w:tcPr>
          <w:p>
            <w:pPr>
              <w:jc w:val="center"/>
              <w:rPr>
                <w:rFonts w:ascii="宋体" w:cs="宋体"/>
                <w:sz w:val="19"/>
                <w:szCs w:val="19"/>
              </w:rPr>
            </w:pPr>
          </w:p>
        </w:tc>
        <w:tc>
          <w:tcPr>
            <w:tcW w:w="1504" w:type="dxa"/>
            <w:vMerge w:val="continue"/>
            <w:noWrap w:val="0"/>
            <w:vAlign w:val="center"/>
          </w:tcPr>
          <w:p>
            <w:pPr>
              <w:jc w:val="center"/>
              <w:rPr>
                <w:rFonts w:ascii="宋体" w:cs="宋体"/>
                <w:sz w:val="19"/>
                <w:szCs w:val="19"/>
              </w:rPr>
            </w:pPr>
          </w:p>
        </w:tc>
        <w:tc>
          <w:tcPr>
            <w:tcW w:w="2853" w:type="dxa"/>
            <w:noWrap w:val="0"/>
            <w:vAlign w:val="center"/>
          </w:tcPr>
          <w:p>
            <w:pPr>
              <w:widowControl/>
              <w:rPr>
                <w:rFonts w:ascii="宋体" w:cs="宋体"/>
                <w:kern w:val="0"/>
                <w:sz w:val="19"/>
                <w:szCs w:val="19"/>
              </w:rPr>
            </w:pPr>
            <w:r>
              <w:rPr>
                <w:rFonts w:hint="eastAsia" w:ascii="宋体" w:hAnsi="宋体" w:cs="宋体"/>
                <w:kern w:val="0"/>
                <w:sz w:val="19"/>
                <w:szCs w:val="19"/>
              </w:rPr>
              <w:t>消防控制室工作环境</w:t>
            </w:r>
          </w:p>
        </w:tc>
        <w:tc>
          <w:tcPr>
            <w:tcW w:w="4506" w:type="dxa"/>
            <w:noWrap w:val="0"/>
            <w:vAlign w:val="center"/>
          </w:tcPr>
          <w:p>
            <w:pPr>
              <w:widowControl/>
              <w:rPr>
                <w:rFonts w:ascii="宋体" w:cs="宋体"/>
                <w:kern w:val="0"/>
                <w:sz w:val="19"/>
                <w:szCs w:val="19"/>
              </w:rPr>
            </w:pPr>
            <w:r>
              <w:rPr>
                <w:rFonts w:hint="eastAsia" w:ascii="宋体" w:hAnsi="宋体" w:cs="宋体"/>
                <w:kern w:val="0"/>
                <w:sz w:val="19"/>
                <w:szCs w:val="19"/>
              </w:rPr>
              <w:t>消防控制室</w:t>
            </w:r>
            <w:r>
              <w:rPr>
                <w:rFonts w:ascii="宋体" w:hAnsi="宋体" w:cs="宋体"/>
                <w:kern w:val="0"/>
                <w:sz w:val="19"/>
                <w:szCs w:val="19"/>
              </w:rPr>
              <w:t>4S</w:t>
            </w:r>
            <w:r>
              <w:rPr>
                <w:rFonts w:hint="eastAsia" w:ascii="宋体" w:hAnsi="宋体" w:cs="宋体"/>
                <w:kern w:val="0"/>
                <w:sz w:val="19"/>
                <w:szCs w:val="19"/>
              </w:rPr>
              <w:t>是否良好。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3" w:hRule="atLeast"/>
          <w:jc w:val="center"/>
        </w:trPr>
        <w:tc>
          <w:tcPr>
            <w:tcW w:w="595" w:type="dxa"/>
            <w:vMerge w:val="continue"/>
            <w:noWrap w:val="0"/>
            <w:vAlign w:val="center"/>
          </w:tcPr>
          <w:p>
            <w:pPr>
              <w:jc w:val="center"/>
              <w:rPr>
                <w:rFonts w:ascii="宋体" w:cs="宋体"/>
                <w:sz w:val="19"/>
                <w:szCs w:val="19"/>
              </w:rPr>
            </w:pPr>
          </w:p>
        </w:tc>
        <w:tc>
          <w:tcPr>
            <w:tcW w:w="1504" w:type="dxa"/>
            <w:vMerge w:val="continue"/>
            <w:noWrap w:val="0"/>
            <w:vAlign w:val="center"/>
          </w:tcPr>
          <w:p>
            <w:pPr>
              <w:jc w:val="center"/>
              <w:rPr>
                <w:rFonts w:ascii="宋体" w:cs="宋体"/>
                <w:sz w:val="19"/>
                <w:szCs w:val="19"/>
              </w:rPr>
            </w:pPr>
          </w:p>
        </w:tc>
        <w:tc>
          <w:tcPr>
            <w:tcW w:w="2853" w:type="dxa"/>
            <w:noWrap w:val="0"/>
            <w:vAlign w:val="center"/>
          </w:tcPr>
          <w:p>
            <w:pPr>
              <w:widowControl/>
              <w:jc w:val="left"/>
              <w:rPr>
                <w:rFonts w:ascii="宋体" w:cs="宋体"/>
                <w:kern w:val="0"/>
                <w:sz w:val="19"/>
                <w:szCs w:val="19"/>
              </w:rPr>
            </w:pPr>
            <w:r>
              <w:rPr>
                <w:rFonts w:hint="eastAsia" w:ascii="宋体" w:hAnsi="宋体" w:cs="宋体"/>
                <w:kern w:val="0"/>
                <w:sz w:val="19"/>
                <w:szCs w:val="19"/>
              </w:rPr>
              <w:t>消防广播</w:t>
            </w:r>
          </w:p>
        </w:tc>
        <w:tc>
          <w:tcPr>
            <w:tcW w:w="4506" w:type="dxa"/>
            <w:noWrap w:val="0"/>
            <w:vAlign w:val="center"/>
          </w:tcPr>
          <w:p>
            <w:pPr>
              <w:widowControl/>
              <w:jc w:val="left"/>
              <w:rPr>
                <w:rFonts w:ascii="宋体" w:cs="宋体"/>
                <w:kern w:val="0"/>
                <w:sz w:val="19"/>
                <w:szCs w:val="19"/>
              </w:rPr>
            </w:pPr>
            <w:r>
              <w:rPr>
                <w:rFonts w:hint="eastAsia" w:ascii="宋体" w:hAnsi="宋体" w:cs="宋体"/>
                <w:kern w:val="0"/>
                <w:sz w:val="19"/>
                <w:szCs w:val="19"/>
              </w:rPr>
              <w:t>外观无损伤、松脱等异常；工作状态正常、指示灯正常，能正常播放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3" w:hRule="atLeast"/>
          <w:jc w:val="center"/>
        </w:trPr>
        <w:tc>
          <w:tcPr>
            <w:tcW w:w="595" w:type="dxa"/>
            <w:vMerge w:val="restart"/>
            <w:noWrap w:val="0"/>
            <w:vAlign w:val="center"/>
          </w:tcPr>
          <w:p>
            <w:pPr>
              <w:jc w:val="center"/>
              <w:rPr>
                <w:rFonts w:ascii="宋体" w:cs="宋体"/>
                <w:sz w:val="19"/>
                <w:szCs w:val="19"/>
              </w:rPr>
            </w:pPr>
            <w:r>
              <w:rPr>
                <w:rFonts w:ascii="宋体" w:hAnsi="宋体" w:cs="宋体"/>
                <w:sz w:val="19"/>
                <w:szCs w:val="19"/>
              </w:rPr>
              <w:t>2</w:t>
            </w:r>
          </w:p>
        </w:tc>
        <w:tc>
          <w:tcPr>
            <w:tcW w:w="1504" w:type="dxa"/>
            <w:vMerge w:val="restart"/>
            <w:noWrap w:val="0"/>
            <w:vAlign w:val="center"/>
          </w:tcPr>
          <w:p>
            <w:pPr>
              <w:rPr>
                <w:rFonts w:ascii="宋体" w:cs="宋体"/>
                <w:sz w:val="19"/>
                <w:szCs w:val="19"/>
              </w:rPr>
            </w:pPr>
            <w:r>
              <w:rPr>
                <w:rFonts w:hint="eastAsia" w:ascii="宋体" w:hAnsi="宋体" w:cs="宋体"/>
                <w:bCs/>
                <w:kern w:val="0"/>
                <w:sz w:val="19"/>
                <w:szCs w:val="19"/>
              </w:rPr>
              <w:t>消防供水设施</w:t>
            </w:r>
          </w:p>
        </w:tc>
        <w:tc>
          <w:tcPr>
            <w:tcW w:w="2853" w:type="dxa"/>
            <w:noWrap w:val="0"/>
            <w:vAlign w:val="center"/>
          </w:tcPr>
          <w:p>
            <w:pPr>
              <w:widowControl/>
              <w:rPr>
                <w:rFonts w:ascii="宋体" w:cs="宋体"/>
                <w:kern w:val="0"/>
                <w:sz w:val="19"/>
                <w:szCs w:val="19"/>
              </w:rPr>
            </w:pPr>
            <w:r>
              <w:rPr>
                <w:rFonts w:hint="eastAsia" w:ascii="宋体" w:hAnsi="宋体" w:cs="宋体"/>
                <w:kern w:val="0"/>
                <w:sz w:val="19"/>
                <w:szCs w:val="19"/>
              </w:rPr>
              <w:t>消防水箱外观</w:t>
            </w:r>
          </w:p>
        </w:tc>
        <w:tc>
          <w:tcPr>
            <w:tcW w:w="4506" w:type="dxa"/>
            <w:noWrap w:val="0"/>
            <w:vAlign w:val="center"/>
          </w:tcPr>
          <w:p>
            <w:pPr>
              <w:widowControl/>
              <w:rPr>
                <w:rFonts w:ascii="宋体" w:cs="宋体"/>
                <w:kern w:val="0"/>
                <w:sz w:val="19"/>
                <w:szCs w:val="19"/>
              </w:rPr>
            </w:pPr>
            <w:r>
              <w:rPr>
                <w:rFonts w:hint="eastAsia" w:ascii="宋体" w:hAnsi="宋体" w:cs="宋体"/>
                <w:kern w:val="0"/>
                <w:sz w:val="19"/>
                <w:szCs w:val="19"/>
              </w:rPr>
              <w:t>水箱无损伤、无变形、无锈迹等异常；水泵及控制柜是否运行正常。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jc w:val="center"/>
        </w:trPr>
        <w:tc>
          <w:tcPr>
            <w:tcW w:w="595" w:type="dxa"/>
            <w:vMerge w:val="continue"/>
            <w:noWrap w:val="0"/>
            <w:vAlign w:val="center"/>
          </w:tcPr>
          <w:p>
            <w:pPr>
              <w:jc w:val="center"/>
              <w:rPr>
                <w:rFonts w:ascii="宋体" w:cs="宋体"/>
                <w:sz w:val="19"/>
                <w:szCs w:val="19"/>
              </w:rPr>
            </w:pPr>
          </w:p>
        </w:tc>
        <w:tc>
          <w:tcPr>
            <w:tcW w:w="1504" w:type="dxa"/>
            <w:vMerge w:val="continue"/>
            <w:noWrap w:val="0"/>
            <w:vAlign w:val="center"/>
          </w:tcPr>
          <w:p>
            <w:pPr>
              <w:rPr>
                <w:rFonts w:ascii="宋体" w:cs="宋体"/>
                <w:sz w:val="19"/>
                <w:szCs w:val="19"/>
              </w:rPr>
            </w:pPr>
          </w:p>
        </w:tc>
        <w:tc>
          <w:tcPr>
            <w:tcW w:w="2853" w:type="dxa"/>
            <w:noWrap w:val="0"/>
            <w:vAlign w:val="center"/>
          </w:tcPr>
          <w:p>
            <w:pPr>
              <w:widowControl/>
              <w:rPr>
                <w:rFonts w:ascii="宋体" w:cs="宋体"/>
                <w:kern w:val="0"/>
                <w:sz w:val="19"/>
                <w:szCs w:val="19"/>
              </w:rPr>
            </w:pPr>
            <w:r>
              <w:rPr>
                <w:rFonts w:hint="eastAsia" w:ascii="宋体" w:hAnsi="宋体" w:cs="宋体"/>
                <w:kern w:val="0"/>
                <w:sz w:val="19"/>
                <w:szCs w:val="19"/>
              </w:rPr>
              <w:t>消防水泵及控制柜工作状态</w:t>
            </w:r>
          </w:p>
        </w:tc>
        <w:tc>
          <w:tcPr>
            <w:tcW w:w="4506" w:type="dxa"/>
            <w:noWrap w:val="0"/>
            <w:vAlign w:val="center"/>
          </w:tcPr>
          <w:p>
            <w:pPr>
              <w:widowControl/>
              <w:rPr>
                <w:rFonts w:ascii="宋体" w:cs="宋体"/>
                <w:kern w:val="0"/>
                <w:sz w:val="19"/>
                <w:szCs w:val="19"/>
              </w:rPr>
            </w:pPr>
            <w:r>
              <w:rPr>
                <w:rFonts w:hint="eastAsia" w:ascii="宋体" w:hAnsi="宋体" w:cs="宋体"/>
                <w:kern w:val="0"/>
                <w:sz w:val="19"/>
                <w:szCs w:val="19"/>
              </w:rPr>
              <w:t>正常情况水泵不启动，控制柜显示正常。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jc w:val="center"/>
        </w:trPr>
        <w:tc>
          <w:tcPr>
            <w:tcW w:w="595" w:type="dxa"/>
            <w:vMerge w:val="continue"/>
            <w:noWrap w:val="0"/>
            <w:vAlign w:val="center"/>
          </w:tcPr>
          <w:p>
            <w:pPr>
              <w:jc w:val="center"/>
              <w:rPr>
                <w:rFonts w:ascii="宋体" w:cs="宋体"/>
                <w:sz w:val="19"/>
                <w:szCs w:val="19"/>
              </w:rPr>
            </w:pPr>
          </w:p>
        </w:tc>
        <w:tc>
          <w:tcPr>
            <w:tcW w:w="1504" w:type="dxa"/>
            <w:vMerge w:val="continue"/>
            <w:noWrap w:val="0"/>
            <w:vAlign w:val="center"/>
          </w:tcPr>
          <w:p>
            <w:pPr>
              <w:rPr>
                <w:rFonts w:ascii="宋体" w:cs="宋体"/>
                <w:sz w:val="19"/>
                <w:szCs w:val="19"/>
              </w:rPr>
            </w:pPr>
          </w:p>
        </w:tc>
        <w:tc>
          <w:tcPr>
            <w:tcW w:w="2853" w:type="dxa"/>
            <w:noWrap w:val="0"/>
            <w:vAlign w:val="center"/>
          </w:tcPr>
          <w:p>
            <w:pPr>
              <w:widowControl/>
              <w:rPr>
                <w:rFonts w:ascii="宋体" w:cs="宋体"/>
                <w:kern w:val="0"/>
                <w:sz w:val="19"/>
                <w:szCs w:val="19"/>
              </w:rPr>
            </w:pPr>
            <w:r>
              <w:rPr>
                <w:rFonts w:hint="eastAsia" w:ascii="宋体" w:hAnsi="宋体" w:cs="宋体"/>
                <w:kern w:val="0"/>
                <w:sz w:val="19"/>
                <w:szCs w:val="19"/>
              </w:rPr>
              <w:t>管网控制阀门启闭状态</w:t>
            </w:r>
          </w:p>
        </w:tc>
        <w:tc>
          <w:tcPr>
            <w:tcW w:w="4506" w:type="dxa"/>
            <w:noWrap w:val="0"/>
            <w:vAlign w:val="center"/>
          </w:tcPr>
          <w:p>
            <w:pPr>
              <w:widowControl/>
              <w:rPr>
                <w:rFonts w:ascii="宋体" w:cs="宋体"/>
                <w:kern w:val="0"/>
                <w:sz w:val="19"/>
                <w:szCs w:val="19"/>
              </w:rPr>
            </w:pPr>
            <w:r>
              <w:rPr>
                <w:rFonts w:hint="eastAsia" w:ascii="宋体" w:hAnsi="宋体" w:cs="宋体"/>
                <w:kern w:val="0"/>
                <w:sz w:val="19"/>
                <w:szCs w:val="19"/>
              </w:rPr>
              <w:t>控制阀是否处于正常的启闭状态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jc w:val="center"/>
        </w:trPr>
        <w:tc>
          <w:tcPr>
            <w:tcW w:w="595" w:type="dxa"/>
            <w:vMerge w:val="continue"/>
            <w:noWrap w:val="0"/>
            <w:vAlign w:val="center"/>
          </w:tcPr>
          <w:p>
            <w:pPr>
              <w:jc w:val="center"/>
              <w:rPr>
                <w:rFonts w:ascii="宋体" w:cs="宋体"/>
                <w:sz w:val="19"/>
                <w:szCs w:val="19"/>
              </w:rPr>
            </w:pPr>
          </w:p>
        </w:tc>
        <w:tc>
          <w:tcPr>
            <w:tcW w:w="1504" w:type="dxa"/>
            <w:vMerge w:val="continue"/>
            <w:noWrap w:val="0"/>
            <w:vAlign w:val="center"/>
          </w:tcPr>
          <w:p>
            <w:pPr>
              <w:rPr>
                <w:rFonts w:ascii="宋体" w:cs="宋体"/>
                <w:sz w:val="19"/>
                <w:szCs w:val="19"/>
              </w:rPr>
            </w:pPr>
          </w:p>
        </w:tc>
        <w:tc>
          <w:tcPr>
            <w:tcW w:w="2853" w:type="dxa"/>
            <w:noWrap w:val="0"/>
            <w:vAlign w:val="center"/>
          </w:tcPr>
          <w:p>
            <w:pPr>
              <w:widowControl/>
              <w:rPr>
                <w:rFonts w:ascii="宋体" w:cs="宋体"/>
                <w:kern w:val="0"/>
                <w:sz w:val="19"/>
                <w:szCs w:val="19"/>
              </w:rPr>
            </w:pPr>
            <w:r>
              <w:rPr>
                <w:rFonts w:hint="eastAsia" w:ascii="宋体" w:hAnsi="宋体" w:cs="宋体"/>
                <w:kern w:val="0"/>
                <w:sz w:val="19"/>
                <w:szCs w:val="19"/>
              </w:rPr>
              <w:t>泵房工作环境</w:t>
            </w:r>
          </w:p>
        </w:tc>
        <w:tc>
          <w:tcPr>
            <w:tcW w:w="4506" w:type="dxa"/>
            <w:noWrap w:val="0"/>
            <w:vAlign w:val="center"/>
          </w:tcPr>
          <w:p>
            <w:pPr>
              <w:widowControl/>
              <w:rPr>
                <w:rFonts w:ascii="宋体" w:cs="宋体"/>
                <w:kern w:val="0"/>
                <w:sz w:val="19"/>
                <w:szCs w:val="19"/>
              </w:rPr>
            </w:pPr>
            <w:r>
              <w:rPr>
                <w:rFonts w:hint="eastAsia" w:ascii="宋体" w:hAnsi="宋体" w:cs="宋体"/>
                <w:kern w:val="0"/>
                <w:sz w:val="19"/>
                <w:szCs w:val="19"/>
              </w:rPr>
              <w:t>泵房</w:t>
            </w:r>
            <w:r>
              <w:rPr>
                <w:rFonts w:ascii="宋体" w:hAnsi="宋体" w:cs="宋体"/>
                <w:kern w:val="0"/>
                <w:sz w:val="19"/>
                <w:szCs w:val="19"/>
              </w:rPr>
              <w:t>4S</w:t>
            </w:r>
            <w:r>
              <w:rPr>
                <w:rFonts w:hint="eastAsia" w:ascii="宋体" w:hAnsi="宋体" w:cs="宋体"/>
                <w:kern w:val="0"/>
                <w:sz w:val="19"/>
                <w:szCs w:val="19"/>
              </w:rPr>
              <w:t>状况是否良好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jc w:val="center"/>
        </w:trPr>
        <w:tc>
          <w:tcPr>
            <w:tcW w:w="595" w:type="dxa"/>
            <w:vMerge w:val="restart"/>
            <w:noWrap w:val="0"/>
            <w:vAlign w:val="center"/>
          </w:tcPr>
          <w:p>
            <w:pPr>
              <w:jc w:val="center"/>
              <w:rPr>
                <w:rFonts w:ascii="宋体" w:cs="宋体"/>
                <w:sz w:val="19"/>
                <w:szCs w:val="19"/>
              </w:rPr>
            </w:pPr>
            <w:r>
              <w:rPr>
                <w:rFonts w:ascii="宋体" w:hAnsi="宋体" w:cs="宋体"/>
                <w:sz w:val="19"/>
                <w:szCs w:val="19"/>
              </w:rPr>
              <w:t>3</w:t>
            </w:r>
          </w:p>
        </w:tc>
        <w:tc>
          <w:tcPr>
            <w:tcW w:w="1504" w:type="dxa"/>
            <w:vMerge w:val="restart"/>
            <w:noWrap w:val="0"/>
            <w:vAlign w:val="center"/>
          </w:tcPr>
          <w:p>
            <w:pPr>
              <w:rPr>
                <w:rFonts w:ascii="宋体" w:cs="宋体"/>
                <w:sz w:val="19"/>
                <w:szCs w:val="19"/>
              </w:rPr>
            </w:pPr>
            <w:r>
              <w:rPr>
                <w:rFonts w:hint="eastAsia" w:ascii="宋体" w:hAnsi="宋体" w:cs="宋体"/>
                <w:bCs/>
                <w:kern w:val="0"/>
                <w:sz w:val="19"/>
                <w:szCs w:val="19"/>
              </w:rPr>
              <w:t>自动喷水灭火系统</w:t>
            </w:r>
          </w:p>
        </w:tc>
        <w:tc>
          <w:tcPr>
            <w:tcW w:w="2853" w:type="dxa"/>
            <w:noWrap w:val="0"/>
            <w:vAlign w:val="center"/>
          </w:tcPr>
          <w:p>
            <w:pPr>
              <w:widowControl/>
              <w:rPr>
                <w:rFonts w:ascii="宋体" w:cs="宋体"/>
                <w:kern w:val="0"/>
                <w:sz w:val="19"/>
                <w:szCs w:val="19"/>
              </w:rPr>
            </w:pPr>
            <w:r>
              <w:rPr>
                <w:rFonts w:hint="eastAsia" w:ascii="宋体" w:hAnsi="宋体" w:cs="宋体"/>
                <w:kern w:val="0"/>
                <w:sz w:val="19"/>
                <w:szCs w:val="19"/>
              </w:rPr>
              <w:t>喷头外观</w:t>
            </w:r>
          </w:p>
        </w:tc>
        <w:tc>
          <w:tcPr>
            <w:tcW w:w="4506" w:type="dxa"/>
            <w:noWrap w:val="0"/>
            <w:vAlign w:val="center"/>
          </w:tcPr>
          <w:p>
            <w:pPr>
              <w:widowControl/>
              <w:rPr>
                <w:rFonts w:ascii="宋体" w:cs="宋体"/>
                <w:kern w:val="0"/>
                <w:sz w:val="19"/>
                <w:szCs w:val="19"/>
              </w:rPr>
            </w:pPr>
            <w:r>
              <w:rPr>
                <w:rFonts w:hint="eastAsia" w:ascii="宋体" w:hAnsi="宋体" w:cs="宋体"/>
                <w:kern w:val="0"/>
                <w:sz w:val="19"/>
                <w:szCs w:val="19"/>
              </w:rPr>
              <w:t>喷头无损伤、无锈迹、无遮挡物；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jc w:val="center"/>
        </w:trPr>
        <w:tc>
          <w:tcPr>
            <w:tcW w:w="595" w:type="dxa"/>
            <w:vMerge w:val="continue"/>
            <w:noWrap w:val="0"/>
            <w:vAlign w:val="center"/>
          </w:tcPr>
          <w:p>
            <w:pPr>
              <w:jc w:val="center"/>
              <w:rPr>
                <w:rFonts w:ascii="宋体" w:cs="宋体"/>
                <w:sz w:val="19"/>
                <w:szCs w:val="19"/>
              </w:rPr>
            </w:pPr>
          </w:p>
        </w:tc>
        <w:tc>
          <w:tcPr>
            <w:tcW w:w="1504" w:type="dxa"/>
            <w:vMerge w:val="continue"/>
            <w:noWrap w:val="0"/>
            <w:vAlign w:val="center"/>
          </w:tcPr>
          <w:p>
            <w:pPr>
              <w:rPr>
                <w:rFonts w:ascii="宋体" w:cs="宋体"/>
                <w:sz w:val="19"/>
                <w:szCs w:val="19"/>
              </w:rPr>
            </w:pPr>
          </w:p>
        </w:tc>
        <w:tc>
          <w:tcPr>
            <w:tcW w:w="2853" w:type="dxa"/>
            <w:noWrap w:val="0"/>
            <w:vAlign w:val="center"/>
          </w:tcPr>
          <w:p>
            <w:pPr>
              <w:widowControl/>
              <w:rPr>
                <w:rFonts w:ascii="宋体" w:cs="宋体"/>
                <w:kern w:val="0"/>
                <w:sz w:val="19"/>
                <w:szCs w:val="19"/>
              </w:rPr>
            </w:pPr>
            <w:r>
              <w:rPr>
                <w:rFonts w:hint="eastAsia" w:ascii="宋体" w:hAnsi="宋体" w:cs="宋体"/>
                <w:kern w:val="0"/>
                <w:sz w:val="19"/>
                <w:szCs w:val="19"/>
              </w:rPr>
              <w:t>报警阀组外观</w:t>
            </w:r>
          </w:p>
        </w:tc>
        <w:tc>
          <w:tcPr>
            <w:tcW w:w="4506" w:type="dxa"/>
            <w:noWrap w:val="0"/>
            <w:vAlign w:val="center"/>
          </w:tcPr>
          <w:p>
            <w:pPr>
              <w:widowControl/>
              <w:rPr>
                <w:rFonts w:ascii="宋体" w:cs="宋体"/>
                <w:kern w:val="0"/>
                <w:sz w:val="19"/>
                <w:szCs w:val="19"/>
              </w:rPr>
            </w:pPr>
            <w:r>
              <w:rPr>
                <w:rFonts w:hint="eastAsia" w:ascii="宋体" w:hAnsi="宋体" w:cs="宋体"/>
                <w:kern w:val="0"/>
                <w:sz w:val="19"/>
                <w:szCs w:val="19"/>
              </w:rPr>
              <w:t>阀门处于正常的开启状态，外观无损伤。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jc w:val="center"/>
        </w:trPr>
        <w:tc>
          <w:tcPr>
            <w:tcW w:w="595" w:type="dxa"/>
            <w:vMerge w:val="continue"/>
            <w:noWrap w:val="0"/>
            <w:vAlign w:val="center"/>
          </w:tcPr>
          <w:p>
            <w:pPr>
              <w:jc w:val="center"/>
              <w:rPr>
                <w:rFonts w:ascii="宋体" w:cs="宋体"/>
                <w:sz w:val="19"/>
                <w:szCs w:val="19"/>
              </w:rPr>
            </w:pPr>
          </w:p>
        </w:tc>
        <w:tc>
          <w:tcPr>
            <w:tcW w:w="1504" w:type="dxa"/>
            <w:vMerge w:val="continue"/>
            <w:noWrap w:val="0"/>
            <w:vAlign w:val="center"/>
          </w:tcPr>
          <w:p>
            <w:pPr>
              <w:rPr>
                <w:rFonts w:ascii="宋体" w:cs="宋体"/>
                <w:sz w:val="19"/>
                <w:szCs w:val="19"/>
              </w:rPr>
            </w:pPr>
          </w:p>
        </w:tc>
        <w:tc>
          <w:tcPr>
            <w:tcW w:w="2853" w:type="dxa"/>
            <w:noWrap w:val="0"/>
            <w:vAlign w:val="center"/>
          </w:tcPr>
          <w:p>
            <w:pPr>
              <w:widowControl/>
              <w:rPr>
                <w:rFonts w:ascii="宋体" w:cs="宋体"/>
                <w:kern w:val="0"/>
                <w:sz w:val="19"/>
                <w:szCs w:val="19"/>
              </w:rPr>
            </w:pPr>
            <w:r>
              <w:rPr>
                <w:rFonts w:hint="eastAsia" w:ascii="宋体" w:hAnsi="宋体" w:cs="宋体"/>
                <w:kern w:val="0"/>
                <w:sz w:val="19"/>
                <w:szCs w:val="19"/>
              </w:rPr>
              <w:t>末端试水装置压力值</w:t>
            </w:r>
          </w:p>
        </w:tc>
        <w:tc>
          <w:tcPr>
            <w:tcW w:w="4506" w:type="dxa"/>
            <w:noWrap w:val="0"/>
            <w:vAlign w:val="center"/>
          </w:tcPr>
          <w:p>
            <w:pPr>
              <w:widowControl/>
              <w:rPr>
                <w:rFonts w:ascii="宋体" w:cs="宋体"/>
                <w:kern w:val="0"/>
                <w:sz w:val="19"/>
                <w:szCs w:val="19"/>
              </w:rPr>
            </w:pPr>
            <w:r>
              <w:rPr>
                <w:rFonts w:hint="eastAsia" w:ascii="宋体" w:hAnsi="宋体" w:cs="宋体"/>
                <w:kern w:val="0"/>
                <w:sz w:val="19"/>
                <w:szCs w:val="19"/>
              </w:rPr>
              <w:t>压力显示符合设计要求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3" w:hRule="atLeast"/>
          <w:jc w:val="center"/>
        </w:trPr>
        <w:tc>
          <w:tcPr>
            <w:tcW w:w="595" w:type="dxa"/>
            <w:noWrap w:val="0"/>
            <w:vAlign w:val="center"/>
          </w:tcPr>
          <w:p>
            <w:pPr>
              <w:jc w:val="center"/>
              <w:rPr>
                <w:rFonts w:ascii="宋体" w:cs="宋体"/>
                <w:sz w:val="19"/>
                <w:szCs w:val="19"/>
              </w:rPr>
            </w:pPr>
            <w:r>
              <w:rPr>
                <w:rFonts w:ascii="宋体" w:hAnsi="宋体" w:cs="宋体"/>
                <w:sz w:val="19"/>
                <w:szCs w:val="19"/>
              </w:rPr>
              <w:t>4</w:t>
            </w:r>
          </w:p>
        </w:tc>
        <w:tc>
          <w:tcPr>
            <w:tcW w:w="1504" w:type="dxa"/>
            <w:noWrap w:val="0"/>
            <w:vAlign w:val="center"/>
          </w:tcPr>
          <w:p>
            <w:pPr>
              <w:rPr>
                <w:rFonts w:ascii="宋体" w:cs="宋体"/>
                <w:sz w:val="19"/>
                <w:szCs w:val="19"/>
              </w:rPr>
            </w:pPr>
            <w:r>
              <w:rPr>
                <w:rFonts w:hint="eastAsia" w:ascii="宋体" w:hAnsi="宋体" w:cs="宋体"/>
                <w:sz w:val="19"/>
                <w:szCs w:val="19"/>
              </w:rPr>
              <w:t>消火栓灭火系统</w:t>
            </w:r>
          </w:p>
        </w:tc>
        <w:tc>
          <w:tcPr>
            <w:tcW w:w="2853" w:type="dxa"/>
            <w:noWrap w:val="0"/>
            <w:vAlign w:val="center"/>
          </w:tcPr>
          <w:p>
            <w:pPr>
              <w:tabs>
                <w:tab w:val="left" w:pos="765"/>
              </w:tabs>
              <w:rPr>
                <w:rFonts w:ascii="宋体" w:cs="宋体"/>
                <w:sz w:val="19"/>
                <w:szCs w:val="19"/>
              </w:rPr>
            </w:pPr>
            <w:r>
              <w:rPr>
                <w:rFonts w:hint="eastAsia" w:ascii="宋体" w:hAnsi="宋体" w:cs="宋体"/>
                <w:kern w:val="0"/>
                <w:sz w:val="19"/>
                <w:szCs w:val="19"/>
              </w:rPr>
              <w:t>消火栓外观</w:t>
            </w:r>
          </w:p>
        </w:tc>
        <w:tc>
          <w:tcPr>
            <w:tcW w:w="4506" w:type="dxa"/>
            <w:noWrap w:val="0"/>
            <w:vAlign w:val="center"/>
          </w:tcPr>
          <w:p>
            <w:pPr>
              <w:widowControl/>
              <w:rPr>
                <w:rFonts w:ascii="宋体" w:cs="宋体"/>
                <w:kern w:val="0"/>
                <w:sz w:val="19"/>
                <w:szCs w:val="19"/>
              </w:rPr>
            </w:pPr>
            <w:r>
              <w:rPr>
                <w:rFonts w:hint="eastAsia" w:ascii="宋体" w:hAnsi="宋体" w:cs="宋体"/>
                <w:kern w:val="0"/>
                <w:sz w:val="19"/>
                <w:szCs w:val="19"/>
              </w:rPr>
              <w:t>设备是否齐全完好，外观无损伤、锈迹等异常，如有异常及时报修。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3" w:hRule="atLeast"/>
          <w:jc w:val="center"/>
        </w:trPr>
        <w:tc>
          <w:tcPr>
            <w:tcW w:w="595" w:type="dxa"/>
            <w:vMerge w:val="restart"/>
            <w:noWrap w:val="0"/>
            <w:vAlign w:val="center"/>
          </w:tcPr>
          <w:p>
            <w:pPr>
              <w:jc w:val="center"/>
              <w:rPr>
                <w:rFonts w:ascii="宋体" w:hAnsi="宋体" w:cs="宋体"/>
                <w:sz w:val="19"/>
                <w:szCs w:val="19"/>
              </w:rPr>
            </w:pPr>
            <w:r>
              <w:rPr>
                <w:rFonts w:hint="eastAsia" w:ascii="宋体" w:hAnsi="宋体" w:cs="宋体"/>
                <w:sz w:val="19"/>
                <w:szCs w:val="19"/>
              </w:rPr>
              <w:t>5</w:t>
            </w:r>
          </w:p>
        </w:tc>
        <w:tc>
          <w:tcPr>
            <w:tcW w:w="1504" w:type="dxa"/>
            <w:vMerge w:val="restart"/>
            <w:noWrap w:val="0"/>
            <w:vAlign w:val="center"/>
          </w:tcPr>
          <w:p>
            <w:pPr>
              <w:widowControl/>
              <w:jc w:val="left"/>
              <w:rPr>
                <w:rFonts w:ascii="宋体" w:hAnsi="宋体" w:cs="宋体"/>
                <w:bCs/>
                <w:kern w:val="0"/>
                <w:sz w:val="19"/>
                <w:szCs w:val="19"/>
              </w:rPr>
            </w:pPr>
            <w:r>
              <w:rPr>
                <w:rFonts w:hint="eastAsia" w:ascii="宋体" w:hAnsi="宋体" w:cs="宋体"/>
                <w:bCs/>
                <w:kern w:val="0"/>
                <w:sz w:val="19"/>
                <w:szCs w:val="19"/>
              </w:rPr>
              <w:t>防排烟系统</w:t>
            </w:r>
          </w:p>
        </w:tc>
        <w:tc>
          <w:tcPr>
            <w:tcW w:w="2853" w:type="dxa"/>
            <w:noWrap w:val="0"/>
            <w:vAlign w:val="center"/>
          </w:tcPr>
          <w:p>
            <w:pPr>
              <w:widowControl/>
              <w:rPr>
                <w:rFonts w:ascii="宋体" w:hAnsi="宋体" w:cs="宋体"/>
                <w:kern w:val="0"/>
                <w:sz w:val="19"/>
                <w:szCs w:val="19"/>
              </w:rPr>
            </w:pPr>
            <w:r>
              <w:rPr>
                <w:rFonts w:hint="eastAsia" w:ascii="宋体" w:hAnsi="宋体" w:cs="宋体"/>
                <w:kern w:val="0"/>
                <w:sz w:val="19"/>
                <w:szCs w:val="19"/>
              </w:rPr>
              <w:t>送风阀外观</w:t>
            </w:r>
          </w:p>
        </w:tc>
        <w:tc>
          <w:tcPr>
            <w:tcW w:w="4506" w:type="dxa"/>
            <w:noWrap w:val="0"/>
            <w:vAlign w:val="top"/>
          </w:tcPr>
          <w:p>
            <w:pPr>
              <w:widowControl/>
              <w:jc w:val="left"/>
              <w:rPr>
                <w:rFonts w:ascii="宋体" w:hAnsi="宋体" w:cs="宋体"/>
                <w:kern w:val="0"/>
                <w:sz w:val="19"/>
                <w:szCs w:val="19"/>
              </w:rPr>
            </w:pPr>
            <w:r>
              <w:rPr>
                <w:rFonts w:hint="eastAsia" w:ascii="宋体" w:hAnsi="宋体" w:cs="宋体"/>
                <w:kern w:val="0"/>
                <w:sz w:val="19"/>
                <w:szCs w:val="19"/>
              </w:rPr>
              <w:t>设备外观无损伤、无锈迹等异常，阀门处于正常的开启状态，标识牌清晰。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jc w:val="center"/>
        </w:trPr>
        <w:tc>
          <w:tcPr>
            <w:tcW w:w="595" w:type="dxa"/>
            <w:vMerge w:val="continue"/>
            <w:noWrap w:val="0"/>
            <w:vAlign w:val="center"/>
          </w:tcPr>
          <w:p>
            <w:pPr>
              <w:jc w:val="center"/>
              <w:rPr>
                <w:rFonts w:ascii="宋体" w:hAnsi="宋体" w:cs="宋体"/>
                <w:sz w:val="19"/>
                <w:szCs w:val="19"/>
              </w:rPr>
            </w:pPr>
          </w:p>
        </w:tc>
        <w:tc>
          <w:tcPr>
            <w:tcW w:w="1504" w:type="dxa"/>
            <w:vMerge w:val="continue"/>
            <w:noWrap w:val="0"/>
            <w:vAlign w:val="center"/>
          </w:tcPr>
          <w:p>
            <w:pPr>
              <w:widowControl/>
              <w:jc w:val="left"/>
              <w:rPr>
                <w:rFonts w:ascii="宋体" w:hAnsi="宋体" w:cs="宋体"/>
                <w:bCs/>
                <w:kern w:val="0"/>
                <w:sz w:val="19"/>
                <w:szCs w:val="19"/>
              </w:rPr>
            </w:pPr>
          </w:p>
        </w:tc>
        <w:tc>
          <w:tcPr>
            <w:tcW w:w="2853" w:type="dxa"/>
            <w:noWrap w:val="0"/>
            <w:vAlign w:val="center"/>
          </w:tcPr>
          <w:p>
            <w:pPr>
              <w:widowControl/>
              <w:rPr>
                <w:rFonts w:ascii="宋体" w:hAnsi="宋体" w:cs="宋体"/>
                <w:kern w:val="0"/>
                <w:sz w:val="19"/>
                <w:szCs w:val="19"/>
              </w:rPr>
            </w:pPr>
            <w:r>
              <w:rPr>
                <w:rFonts w:hint="eastAsia" w:ascii="宋体" w:hAnsi="宋体" w:cs="宋体"/>
                <w:kern w:val="0"/>
                <w:sz w:val="19"/>
                <w:szCs w:val="19"/>
              </w:rPr>
              <w:t>送风机工作状态</w:t>
            </w:r>
          </w:p>
        </w:tc>
        <w:tc>
          <w:tcPr>
            <w:tcW w:w="4506" w:type="dxa"/>
            <w:noWrap w:val="0"/>
            <w:vAlign w:val="center"/>
          </w:tcPr>
          <w:p>
            <w:pPr>
              <w:widowControl/>
              <w:jc w:val="left"/>
              <w:rPr>
                <w:rFonts w:ascii="宋体" w:hAnsi="宋体" w:cs="宋体"/>
                <w:kern w:val="0"/>
                <w:sz w:val="19"/>
                <w:szCs w:val="19"/>
              </w:rPr>
            </w:pPr>
            <w:r>
              <w:rPr>
                <w:rFonts w:hint="eastAsia" w:ascii="宋体" w:hAnsi="宋体" w:cs="宋体"/>
                <w:kern w:val="0"/>
                <w:sz w:val="19"/>
                <w:szCs w:val="19"/>
              </w:rPr>
              <w:t>符合图纸设计要求。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3" w:hRule="atLeast"/>
          <w:jc w:val="center"/>
        </w:trPr>
        <w:tc>
          <w:tcPr>
            <w:tcW w:w="595" w:type="dxa"/>
            <w:vMerge w:val="continue"/>
            <w:noWrap w:val="0"/>
            <w:vAlign w:val="center"/>
          </w:tcPr>
          <w:p>
            <w:pPr>
              <w:jc w:val="center"/>
              <w:rPr>
                <w:rFonts w:ascii="宋体" w:hAnsi="宋体" w:cs="宋体"/>
                <w:sz w:val="19"/>
                <w:szCs w:val="19"/>
              </w:rPr>
            </w:pPr>
          </w:p>
        </w:tc>
        <w:tc>
          <w:tcPr>
            <w:tcW w:w="1504" w:type="dxa"/>
            <w:vMerge w:val="continue"/>
            <w:noWrap w:val="0"/>
            <w:vAlign w:val="center"/>
          </w:tcPr>
          <w:p>
            <w:pPr>
              <w:widowControl/>
              <w:jc w:val="left"/>
              <w:rPr>
                <w:rFonts w:ascii="宋体" w:hAnsi="宋体" w:cs="宋体"/>
                <w:bCs/>
                <w:kern w:val="0"/>
                <w:sz w:val="19"/>
                <w:szCs w:val="19"/>
              </w:rPr>
            </w:pPr>
          </w:p>
        </w:tc>
        <w:tc>
          <w:tcPr>
            <w:tcW w:w="2853" w:type="dxa"/>
            <w:noWrap w:val="0"/>
            <w:vAlign w:val="center"/>
          </w:tcPr>
          <w:p>
            <w:pPr>
              <w:widowControl/>
              <w:rPr>
                <w:rFonts w:ascii="宋体" w:hAnsi="宋体" w:cs="宋体"/>
                <w:kern w:val="0"/>
                <w:sz w:val="19"/>
                <w:szCs w:val="19"/>
              </w:rPr>
            </w:pPr>
            <w:r>
              <w:rPr>
                <w:rFonts w:hint="eastAsia" w:ascii="宋体" w:hAnsi="宋体" w:cs="宋体"/>
                <w:kern w:val="0"/>
                <w:sz w:val="19"/>
                <w:szCs w:val="19"/>
              </w:rPr>
              <w:t>排烟阀外观</w:t>
            </w:r>
          </w:p>
        </w:tc>
        <w:tc>
          <w:tcPr>
            <w:tcW w:w="4506" w:type="dxa"/>
            <w:noWrap w:val="0"/>
            <w:vAlign w:val="center"/>
          </w:tcPr>
          <w:p>
            <w:pPr>
              <w:widowControl/>
              <w:jc w:val="left"/>
              <w:rPr>
                <w:rFonts w:ascii="宋体" w:hAnsi="宋体" w:cs="宋体"/>
                <w:kern w:val="0"/>
                <w:sz w:val="19"/>
                <w:szCs w:val="19"/>
              </w:rPr>
            </w:pPr>
            <w:r>
              <w:rPr>
                <w:rFonts w:hint="eastAsia" w:ascii="宋体" w:hAnsi="宋体" w:cs="宋体"/>
                <w:kern w:val="0"/>
                <w:sz w:val="19"/>
                <w:szCs w:val="19"/>
              </w:rPr>
              <w:t>设备外观无损伤、无锈迹等异常，阀门处于正常的开启状态，标识牌清晰。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jc w:val="center"/>
        </w:trPr>
        <w:tc>
          <w:tcPr>
            <w:tcW w:w="595" w:type="dxa"/>
            <w:vMerge w:val="continue"/>
            <w:noWrap w:val="0"/>
            <w:vAlign w:val="center"/>
          </w:tcPr>
          <w:p>
            <w:pPr>
              <w:jc w:val="center"/>
              <w:rPr>
                <w:rFonts w:ascii="宋体" w:hAnsi="宋体" w:cs="宋体"/>
                <w:sz w:val="19"/>
                <w:szCs w:val="19"/>
              </w:rPr>
            </w:pPr>
          </w:p>
        </w:tc>
        <w:tc>
          <w:tcPr>
            <w:tcW w:w="1504" w:type="dxa"/>
            <w:vMerge w:val="continue"/>
            <w:noWrap w:val="0"/>
            <w:vAlign w:val="center"/>
          </w:tcPr>
          <w:p>
            <w:pPr>
              <w:widowControl/>
              <w:jc w:val="left"/>
              <w:rPr>
                <w:rFonts w:ascii="宋体" w:hAnsi="宋体" w:cs="宋体"/>
                <w:bCs/>
                <w:kern w:val="0"/>
                <w:sz w:val="19"/>
                <w:szCs w:val="19"/>
              </w:rPr>
            </w:pPr>
          </w:p>
        </w:tc>
        <w:tc>
          <w:tcPr>
            <w:tcW w:w="2853" w:type="dxa"/>
            <w:noWrap w:val="0"/>
            <w:vAlign w:val="center"/>
          </w:tcPr>
          <w:p>
            <w:pPr>
              <w:widowControl/>
              <w:jc w:val="left"/>
              <w:rPr>
                <w:rFonts w:ascii="宋体" w:hAnsi="宋体" w:cs="宋体"/>
                <w:kern w:val="0"/>
                <w:sz w:val="19"/>
                <w:szCs w:val="19"/>
              </w:rPr>
            </w:pPr>
            <w:r>
              <w:rPr>
                <w:rFonts w:hint="eastAsia" w:ascii="宋体" w:hAnsi="宋体" w:cs="宋体"/>
                <w:kern w:val="0"/>
                <w:sz w:val="19"/>
                <w:szCs w:val="19"/>
              </w:rPr>
              <w:t>自然排烟窗外观</w:t>
            </w:r>
          </w:p>
        </w:tc>
        <w:tc>
          <w:tcPr>
            <w:tcW w:w="4506" w:type="dxa"/>
            <w:noWrap w:val="0"/>
            <w:vAlign w:val="center"/>
          </w:tcPr>
          <w:p>
            <w:pPr>
              <w:widowControl/>
              <w:jc w:val="left"/>
              <w:rPr>
                <w:rFonts w:ascii="宋体" w:hAnsi="宋体" w:cs="宋体"/>
                <w:kern w:val="0"/>
                <w:sz w:val="19"/>
                <w:szCs w:val="19"/>
              </w:rPr>
            </w:pPr>
            <w:r>
              <w:rPr>
                <w:rFonts w:hint="eastAsia" w:ascii="宋体" w:hAnsi="宋体" w:cs="宋体"/>
                <w:kern w:val="0"/>
                <w:sz w:val="19"/>
                <w:szCs w:val="19"/>
              </w:rPr>
              <w:t>无损伤等异常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jc w:val="center"/>
        </w:trPr>
        <w:tc>
          <w:tcPr>
            <w:tcW w:w="595" w:type="dxa"/>
            <w:vMerge w:val="continue"/>
            <w:noWrap w:val="0"/>
            <w:vAlign w:val="center"/>
          </w:tcPr>
          <w:p>
            <w:pPr>
              <w:jc w:val="center"/>
              <w:rPr>
                <w:rFonts w:ascii="宋体" w:hAnsi="宋体" w:cs="宋体"/>
                <w:sz w:val="19"/>
                <w:szCs w:val="19"/>
              </w:rPr>
            </w:pPr>
          </w:p>
        </w:tc>
        <w:tc>
          <w:tcPr>
            <w:tcW w:w="1504" w:type="dxa"/>
            <w:vMerge w:val="continue"/>
            <w:noWrap w:val="0"/>
            <w:vAlign w:val="center"/>
          </w:tcPr>
          <w:p>
            <w:pPr>
              <w:widowControl/>
              <w:jc w:val="left"/>
              <w:rPr>
                <w:rFonts w:ascii="宋体" w:hAnsi="宋体" w:cs="宋体"/>
                <w:bCs/>
                <w:kern w:val="0"/>
                <w:sz w:val="19"/>
                <w:szCs w:val="19"/>
              </w:rPr>
            </w:pPr>
          </w:p>
        </w:tc>
        <w:tc>
          <w:tcPr>
            <w:tcW w:w="2853" w:type="dxa"/>
            <w:noWrap w:val="0"/>
            <w:vAlign w:val="center"/>
          </w:tcPr>
          <w:p>
            <w:pPr>
              <w:widowControl/>
              <w:jc w:val="left"/>
              <w:rPr>
                <w:rFonts w:ascii="宋体" w:hAnsi="宋体" w:cs="宋体"/>
                <w:kern w:val="0"/>
                <w:sz w:val="19"/>
                <w:szCs w:val="19"/>
              </w:rPr>
            </w:pPr>
            <w:r>
              <w:rPr>
                <w:rFonts w:hint="eastAsia" w:ascii="宋体" w:hAnsi="宋体" w:cs="宋体"/>
                <w:kern w:val="0"/>
                <w:sz w:val="19"/>
                <w:szCs w:val="19"/>
              </w:rPr>
              <w:t>送风、排烟机控制柜周围环境</w:t>
            </w:r>
          </w:p>
        </w:tc>
        <w:tc>
          <w:tcPr>
            <w:tcW w:w="4506" w:type="dxa"/>
            <w:noWrap w:val="0"/>
            <w:vAlign w:val="center"/>
          </w:tcPr>
          <w:p>
            <w:pPr>
              <w:widowControl/>
              <w:jc w:val="left"/>
              <w:rPr>
                <w:rFonts w:ascii="宋体" w:hAnsi="宋体" w:cs="宋体"/>
                <w:kern w:val="0"/>
                <w:sz w:val="19"/>
                <w:szCs w:val="19"/>
              </w:rPr>
            </w:pPr>
            <w:r>
              <w:rPr>
                <w:rFonts w:hint="eastAsia" w:ascii="宋体" w:hAnsi="宋体" w:cs="宋体"/>
                <w:kern w:val="0"/>
                <w:sz w:val="19"/>
                <w:szCs w:val="19"/>
              </w:rPr>
              <w:t>周围4S良好，通道畅通。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jc w:val="center"/>
        </w:trPr>
        <w:tc>
          <w:tcPr>
            <w:tcW w:w="595" w:type="dxa"/>
            <w:vMerge w:val="restart"/>
            <w:noWrap w:val="0"/>
            <w:vAlign w:val="center"/>
          </w:tcPr>
          <w:p>
            <w:pPr>
              <w:jc w:val="center"/>
              <w:rPr>
                <w:rFonts w:ascii="宋体" w:hAnsi="宋体" w:cs="宋体"/>
                <w:sz w:val="19"/>
                <w:szCs w:val="19"/>
              </w:rPr>
            </w:pPr>
            <w:r>
              <w:rPr>
                <w:rFonts w:hint="eastAsia" w:ascii="宋体" w:hAnsi="宋体" w:cs="宋体"/>
                <w:sz w:val="19"/>
                <w:szCs w:val="19"/>
              </w:rPr>
              <w:t>6</w:t>
            </w:r>
          </w:p>
        </w:tc>
        <w:tc>
          <w:tcPr>
            <w:tcW w:w="1504" w:type="dxa"/>
            <w:vMerge w:val="restart"/>
            <w:noWrap w:val="0"/>
            <w:vAlign w:val="center"/>
          </w:tcPr>
          <w:p>
            <w:pPr>
              <w:rPr>
                <w:rFonts w:ascii="宋体" w:hAnsi="宋体" w:cs="宋体"/>
                <w:sz w:val="19"/>
                <w:szCs w:val="19"/>
              </w:rPr>
            </w:pPr>
            <w:r>
              <w:rPr>
                <w:rFonts w:hint="eastAsia" w:ascii="宋体" w:hAnsi="宋体" w:cs="宋体"/>
                <w:bCs/>
                <w:kern w:val="0"/>
                <w:sz w:val="19"/>
                <w:szCs w:val="19"/>
              </w:rPr>
              <w:t>防火分隔设施</w:t>
            </w:r>
          </w:p>
        </w:tc>
        <w:tc>
          <w:tcPr>
            <w:tcW w:w="2853" w:type="dxa"/>
            <w:noWrap w:val="0"/>
            <w:vAlign w:val="center"/>
          </w:tcPr>
          <w:p>
            <w:pPr>
              <w:widowControl/>
              <w:rPr>
                <w:rFonts w:ascii="宋体" w:hAnsi="宋体" w:cs="宋体"/>
                <w:kern w:val="0"/>
                <w:sz w:val="19"/>
                <w:szCs w:val="19"/>
              </w:rPr>
            </w:pPr>
            <w:r>
              <w:rPr>
                <w:rFonts w:hint="eastAsia" w:ascii="宋体" w:hAnsi="宋体" w:cs="宋体"/>
                <w:kern w:val="0"/>
                <w:sz w:val="19"/>
                <w:szCs w:val="19"/>
              </w:rPr>
              <w:t>防火门外观</w:t>
            </w:r>
          </w:p>
        </w:tc>
        <w:tc>
          <w:tcPr>
            <w:tcW w:w="4506" w:type="dxa"/>
            <w:noWrap w:val="0"/>
            <w:vAlign w:val="center"/>
          </w:tcPr>
          <w:p>
            <w:pPr>
              <w:widowControl/>
              <w:rPr>
                <w:rFonts w:ascii="宋体" w:hAnsi="宋体" w:cs="宋体"/>
                <w:kern w:val="0"/>
                <w:sz w:val="19"/>
                <w:szCs w:val="19"/>
              </w:rPr>
            </w:pPr>
            <w:r>
              <w:rPr>
                <w:rFonts w:hint="eastAsia" w:ascii="宋体" w:hAnsi="宋体" w:cs="宋体"/>
                <w:kern w:val="0"/>
                <w:sz w:val="19"/>
                <w:szCs w:val="19"/>
              </w:rPr>
              <w:t>无损坏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jc w:val="center"/>
        </w:trPr>
        <w:tc>
          <w:tcPr>
            <w:tcW w:w="595" w:type="dxa"/>
            <w:vMerge w:val="continue"/>
            <w:noWrap w:val="0"/>
            <w:vAlign w:val="center"/>
          </w:tcPr>
          <w:p>
            <w:pPr>
              <w:jc w:val="center"/>
              <w:rPr>
                <w:rFonts w:ascii="宋体" w:hAnsi="宋体" w:cs="宋体"/>
                <w:sz w:val="19"/>
                <w:szCs w:val="19"/>
              </w:rPr>
            </w:pPr>
          </w:p>
        </w:tc>
        <w:tc>
          <w:tcPr>
            <w:tcW w:w="1504" w:type="dxa"/>
            <w:vMerge w:val="continue"/>
            <w:noWrap w:val="0"/>
            <w:vAlign w:val="center"/>
          </w:tcPr>
          <w:p>
            <w:pPr>
              <w:rPr>
                <w:rFonts w:ascii="宋体" w:hAnsi="宋体" w:cs="宋体"/>
                <w:sz w:val="19"/>
                <w:szCs w:val="19"/>
              </w:rPr>
            </w:pPr>
          </w:p>
        </w:tc>
        <w:tc>
          <w:tcPr>
            <w:tcW w:w="2853" w:type="dxa"/>
            <w:noWrap w:val="0"/>
            <w:vAlign w:val="center"/>
          </w:tcPr>
          <w:p>
            <w:pPr>
              <w:widowControl/>
              <w:rPr>
                <w:rFonts w:ascii="宋体" w:hAnsi="宋体" w:cs="宋体"/>
                <w:kern w:val="0"/>
                <w:sz w:val="19"/>
                <w:szCs w:val="19"/>
              </w:rPr>
            </w:pPr>
            <w:r>
              <w:rPr>
                <w:rFonts w:hint="eastAsia" w:ascii="宋体" w:hAnsi="宋体" w:cs="宋体"/>
                <w:kern w:val="0"/>
                <w:sz w:val="19"/>
                <w:szCs w:val="19"/>
              </w:rPr>
              <w:t>防火门启闭状况</w:t>
            </w:r>
          </w:p>
        </w:tc>
        <w:tc>
          <w:tcPr>
            <w:tcW w:w="4506" w:type="dxa"/>
            <w:noWrap w:val="0"/>
            <w:vAlign w:val="center"/>
          </w:tcPr>
          <w:p>
            <w:pPr>
              <w:widowControl/>
              <w:rPr>
                <w:rFonts w:ascii="宋体" w:hAnsi="宋体" w:cs="宋体"/>
                <w:kern w:val="0"/>
                <w:sz w:val="19"/>
                <w:szCs w:val="19"/>
              </w:rPr>
            </w:pPr>
            <w:r>
              <w:rPr>
                <w:rFonts w:hint="eastAsia" w:ascii="宋体" w:hAnsi="宋体" w:cs="宋体"/>
                <w:kern w:val="0"/>
                <w:sz w:val="19"/>
                <w:szCs w:val="19"/>
              </w:rPr>
              <w:t>开启自如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jc w:val="center"/>
        </w:trPr>
        <w:tc>
          <w:tcPr>
            <w:tcW w:w="595" w:type="dxa"/>
            <w:vMerge w:val="continue"/>
            <w:noWrap w:val="0"/>
            <w:vAlign w:val="center"/>
          </w:tcPr>
          <w:p>
            <w:pPr>
              <w:jc w:val="center"/>
              <w:rPr>
                <w:rFonts w:ascii="宋体" w:hAnsi="宋体" w:cs="宋体"/>
                <w:sz w:val="19"/>
                <w:szCs w:val="19"/>
              </w:rPr>
            </w:pPr>
          </w:p>
        </w:tc>
        <w:tc>
          <w:tcPr>
            <w:tcW w:w="1504" w:type="dxa"/>
            <w:vMerge w:val="continue"/>
            <w:noWrap w:val="0"/>
            <w:vAlign w:val="center"/>
          </w:tcPr>
          <w:p>
            <w:pPr>
              <w:rPr>
                <w:rFonts w:ascii="宋体" w:hAnsi="宋体" w:cs="宋体"/>
                <w:sz w:val="19"/>
                <w:szCs w:val="19"/>
              </w:rPr>
            </w:pPr>
          </w:p>
        </w:tc>
        <w:tc>
          <w:tcPr>
            <w:tcW w:w="2853" w:type="dxa"/>
            <w:noWrap w:val="0"/>
            <w:vAlign w:val="center"/>
          </w:tcPr>
          <w:p>
            <w:pPr>
              <w:widowControl/>
              <w:jc w:val="left"/>
              <w:rPr>
                <w:rFonts w:ascii="宋体" w:hAnsi="宋体" w:cs="宋体"/>
                <w:kern w:val="0"/>
                <w:sz w:val="19"/>
                <w:szCs w:val="19"/>
              </w:rPr>
            </w:pPr>
            <w:r>
              <w:rPr>
                <w:rFonts w:hint="eastAsia" w:ascii="宋体" w:hAnsi="宋体" w:cs="宋体"/>
                <w:kern w:val="0"/>
                <w:sz w:val="19"/>
                <w:szCs w:val="19"/>
              </w:rPr>
              <w:t>防火卷帘外观</w:t>
            </w:r>
          </w:p>
        </w:tc>
        <w:tc>
          <w:tcPr>
            <w:tcW w:w="4506" w:type="dxa"/>
            <w:noWrap w:val="0"/>
            <w:vAlign w:val="center"/>
          </w:tcPr>
          <w:p>
            <w:pPr>
              <w:widowControl/>
              <w:jc w:val="left"/>
              <w:rPr>
                <w:rFonts w:ascii="宋体" w:hAnsi="宋体" w:cs="宋体"/>
                <w:kern w:val="0"/>
                <w:sz w:val="19"/>
                <w:szCs w:val="19"/>
              </w:rPr>
            </w:pPr>
            <w:r>
              <w:rPr>
                <w:rFonts w:hint="eastAsia" w:ascii="宋体" w:hAnsi="宋体" w:cs="宋体"/>
                <w:kern w:val="0"/>
                <w:sz w:val="19"/>
                <w:szCs w:val="19"/>
              </w:rPr>
              <w:t>无损伤、变形、松脱等异常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jc w:val="center"/>
        </w:trPr>
        <w:tc>
          <w:tcPr>
            <w:tcW w:w="595" w:type="dxa"/>
            <w:vMerge w:val="continue"/>
            <w:noWrap w:val="0"/>
            <w:vAlign w:val="center"/>
          </w:tcPr>
          <w:p>
            <w:pPr>
              <w:jc w:val="center"/>
              <w:rPr>
                <w:rFonts w:ascii="宋体" w:hAnsi="宋体" w:cs="宋体"/>
                <w:sz w:val="19"/>
                <w:szCs w:val="19"/>
              </w:rPr>
            </w:pPr>
          </w:p>
        </w:tc>
        <w:tc>
          <w:tcPr>
            <w:tcW w:w="1504" w:type="dxa"/>
            <w:vMerge w:val="continue"/>
            <w:noWrap w:val="0"/>
            <w:vAlign w:val="center"/>
          </w:tcPr>
          <w:p>
            <w:pPr>
              <w:rPr>
                <w:rFonts w:ascii="宋体" w:hAnsi="宋体" w:cs="宋体"/>
                <w:sz w:val="19"/>
                <w:szCs w:val="19"/>
              </w:rPr>
            </w:pPr>
          </w:p>
        </w:tc>
        <w:tc>
          <w:tcPr>
            <w:tcW w:w="2853" w:type="dxa"/>
            <w:noWrap w:val="0"/>
            <w:vAlign w:val="center"/>
          </w:tcPr>
          <w:p>
            <w:pPr>
              <w:widowControl/>
              <w:jc w:val="left"/>
              <w:rPr>
                <w:rFonts w:ascii="宋体" w:hAnsi="宋体" w:cs="宋体"/>
                <w:kern w:val="0"/>
                <w:sz w:val="19"/>
                <w:szCs w:val="19"/>
              </w:rPr>
            </w:pPr>
            <w:r>
              <w:rPr>
                <w:rFonts w:hint="eastAsia" w:ascii="宋体" w:hAnsi="宋体" w:cs="宋体"/>
                <w:kern w:val="0"/>
                <w:sz w:val="19"/>
                <w:szCs w:val="19"/>
              </w:rPr>
              <w:t>防火卷帘工作状态</w:t>
            </w:r>
          </w:p>
        </w:tc>
        <w:tc>
          <w:tcPr>
            <w:tcW w:w="4506" w:type="dxa"/>
            <w:noWrap w:val="0"/>
            <w:vAlign w:val="center"/>
          </w:tcPr>
          <w:p>
            <w:pPr>
              <w:widowControl/>
              <w:jc w:val="left"/>
              <w:rPr>
                <w:rFonts w:ascii="宋体" w:hAnsi="宋体" w:cs="宋体"/>
                <w:kern w:val="0"/>
                <w:sz w:val="19"/>
                <w:szCs w:val="19"/>
              </w:rPr>
            </w:pPr>
            <w:r>
              <w:rPr>
                <w:rFonts w:hint="eastAsia" w:ascii="宋体" w:hAnsi="宋体" w:cs="宋体"/>
                <w:kern w:val="0"/>
                <w:sz w:val="19"/>
                <w:szCs w:val="19"/>
              </w:rPr>
              <w:t>工作状态正常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3" w:hRule="atLeast"/>
          <w:jc w:val="center"/>
        </w:trPr>
        <w:tc>
          <w:tcPr>
            <w:tcW w:w="595" w:type="dxa"/>
            <w:noWrap w:val="0"/>
            <w:vAlign w:val="center"/>
          </w:tcPr>
          <w:p>
            <w:pPr>
              <w:jc w:val="center"/>
              <w:rPr>
                <w:rFonts w:ascii="宋体" w:cs="宋体"/>
                <w:sz w:val="19"/>
                <w:szCs w:val="19"/>
              </w:rPr>
            </w:pPr>
            <w:r>
              <w:rPr>
                <w:rFonts w:hint="eastAsia" w:ascii="宋体" w:hAnsi="宋体" w:cs="宋体"/>
                <w:sz w:val="19"/>
                <w:szCs w:val="19"/>
              </w:rPr>
              <w:t>7</w:t>
            </w:r>
          </w:p>
        </w:tc>
        <w:tc>
          <w:tcPr>
            <w:tcW w:w="1504" w:type="dxa"/>
            <w:noWrap w:val="0"/>
            <w:vAlign w:val="center"/>
          </w:tcPr>
          <w:p>
            <w:pPr>
              <w:widowControl/>
              <w:jc w:val="center"/>
              <w:rPr>
                <w:rFonts w:ascii="宋体" w:cs="宋体"/>
                <w:sz w:val="19"/>
                <w:szCs w:val="19"/>
              </w:rPr>
            </w:pPr>
            <w:r>
              <w:rPr>
                <w:rFonts w:hint="eastAsia" w:ascii="宋体" w:hAnsi="宋体" w:cs="宋体"/>
                <w:bCs/>
                <w:kern w:val="0"/>
                <w:sz w:val="19"/>
                <w:szCs w:val="19"/>
              </w:rPr>
              <w:t>应急照明及疏散指示</w:t>
            </w:r>
          </w:p>
        </w:tc>
        <w:tc>
          <w:tcPr>
            <w:tcW w:w="2853" w:type="dxa"/>
            <w:noWrap w:val="0"/>
            <w:vAlign w:val="center"/>
          </w:tcPr>
          <w:p>
            <w:pPr>
              <w:rPr>
                <w:rFonts w:ascii="宋体" w:cs="宋体"/>
                <w:sz w:val="19"/>
                <w:szCs w:val="19"/>
              </w:rPr>
            </w:pPr>
            <w:r>
              <w:rPr>
                <w:rFonts w:hint="eastAsia" w:ascii="宋体" w:hAnsi="宋体" w:cs="宋体"/>
                <w:bCs/>
                <w:kern w:val="0"/>
                <w:sz w:val="19"/>
                <w:szCs w:val="19"/>
              </w:rPr>
              <w:t>应急照明及疏散指示</w:t>
            </w:r>
          </w:p>
        </w:tc>
        <w:tc>
          <w:tcPr>
            <w:tcW w:w="4506" w:type="dxa"/>
            <w:noWrap w:val="0"/>
            <w:vAlign w:val="center"/>
          </w:tcPr>
          <w:p>
            <w:pPr>
              <w:rPr>
                <w:rFonts w:ascii="宋体" w:cs="宋体"/>
                <w:sz w:val="19"/>
                <w:szCs w:val="19"/>
              </w:rPr>
            </w:pPr>
            <w:r>
              <w:rPr>
                <w:rFonts w:hint="eastAsia" w:ascii="宋体" w:hAnsi="宋体" w:cs="宋体"/>
                <w:kern w:val="0"/>
                <w:sz w:val="19"/>
                <w:szCs w:val="19"/>
              </w:rPr>
              <w:t>应急照明及疏散指示灯是否正常充电，断电后是否正常照射。</w:t>
            </w:r>
          </w:p>
        </w:tc>
      </w:tr>
    </w:tbl>
    <w:p>
      <w:pPr>
        <w:widowControl/>
        <w:numPr>
          <w:ilvl w:val="0"/>
          <w:numId w:val="0"/>
        </w:numPr>
        <w:spacing w:line="360" w:lineRule="auto"/>
        <w:jc w:val="left"/>
        <w:rPr>
          <w:rFonts w:hint="eastAsia" w:ascii="宋体" w:hAnsi="宋体"/>
          <w:kern w:val="0"/>
          <w:sz w:val="21"/>
          <w:szCs w:val="21"/>
          <w:lang w:val="zh-CN" w:eastAsia="zh-CN" w:bidi="ar-SA"/>
        </w:rPr>
      </w:pPr>
      <w:r>
        <w:rPr>
          <w:rFonts w:hint="eastAsia" w:ascii="宋体" w:hAnsi="宋体"/>
          <w:kern w:val="0"/>
          <w:sz w:val="21"/>
          <w:szCs w:val="21"/>
          <w:lang w:val="zh-CN" w:eastAsia="zh-CN" w:bidi="ar-SA"/>
        </w:rPr>
        <w:t>（</w:t>
      </w:r>
      <w:r>
        <w:rPr>
          <w:rFonts w:hint="eastAsia" w:ascii="宋体" w:hAnsi="宋体"/>
          <w:kern w:val="0"/>
          <w:sz w:val="21"/>
          <w:szCs w:val="21"/>
          <w:lang w:val="en-US" w:eastAsia="zh-CN" w:bidi="ar-SA"/>
        </w:rPr>
        <w:t>2</w:t>
      </w:r>
      <w:r>
        <w:rPr>
          <w:rFonts w:hint="eastAsia" w:ascii="宋体" w:hAnsi="宋体"/>
          <w:kern w:val="0"/>
          <w:sz w:val="21"/>
          <w:szCs w:val="21"/>
          <w:lang w:val="zh-CN" w:eastAsia="zh-CN" w:bidi="ar-SA"/>
        </w:rPr>
        <w:t>）设备定期保养计划表</w:t>
      </w:r>
    </w:p>
    <w:tbl>
      <w:tblPr>
        <w:tblStyle w:val="8"/>
        <w:tblW w:w="100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4"/>
        <w:gridCol w:w="1035"/>
        <w:gridCol w:w="1710"/>
        <w:gridCol w:w="5694"/>
        <w:gridCol w:w="8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2" w:hRule="atLeast"/>
          <w:jc w:val="center"/>
        </w:trPr>
        <w:tc>
          <w:tcPr>
            <w:tcW w:w="684" w:type="dxa"/>
            <w:noWrap w:val="0"/>
            <w:vAlign w:val="center"/>
          </w:tcPr>
          <w:p>
            <w:pPr>
              <w:widowControl/>
              <w:jc w:val="center"/>
              <w:rPr>
                <w:rFonts w:ascii="宋体" w:cs="宋体"/>
                <w:bCs/>
                <w:kern w:val="0"/>
                <w:sz w:val="19"/>
                <w:szCs w:val="19"/>
              </w:rPr>
            </w:pPr>
            <w:r>
              <w:rPr>
                <w:rFonts w:hint="eastAsia" w:ascii="宋体" w:hAnsi="宋体" w:cs="宋体"/>
                <w:bCs/>
                <w:kern w:val="0"/>
                <w:sz w:val="19"/>
                <w:szCs w:val="19"/>
              </w:rPr>
              <w:t>序号</w:t>
            </w:r>
          </w:p>
        </w:tc>
        <w:tc>
          <w:tcPr>
            <w:tcW w:w="1035" w:type="dxa"/>
            <w:noWrap w:val="0"/>
            <w:vAlign w:val="center"/>
          </w:tcPr>
          <w:p>
            <w:pPr>
              <w:widowControl/>
              <w:jc w:val="center"/>
              <w:rPr>
                <w:rFonts w:ascii="宋体" w:cs="宋体"/>
                <w:bCs/>
                <w:kern w:val="0"/>
                <w:sz w:val="19"/>
                <w:szCs w:val="19"/>
              </w:rPr>
            </w:pPr>
            <w:r>
              <w:rPr>
                <w:rFonts w:hint="eastAsia" w:ascii="宋体" w:hAnsi="宋体" w:cs="宋体"/>
                <w:bCs/>
                <w:kern w:val="0"/>
                <w:sz w:val="19"/>
                <w:szCs w:val="19"/>
              </w:rPr>
              <w:t>保养项目</w:t>
            </w:r>
          </w:p>
        </w:tc>
        <w:tc>
          <w:tcPr>
            <w:tcW w:w="1710" w:type="dxa"/>
            <w:noWrap w:val="0"/>
            <w:vAlign w:val="center"/>
          </w:tcPr>
          <w:p>
            <w:pPr>
              <w:widowControl/>
              <w:jc w:val="center"/>
              <w:rPr>
                <w:rFonts w:ascii="宋体" w:cs="宋体"/>
                <w:bCs/>
                <w:kern w:val="0"/>
                <w:sz w:val="19"/>
                <w:szCs w:val="19"/>
              </w:rPr>
            </w:pPr>
            <w:r>
              <w:rPr>
                <w:rFonts w:hint="eastAsia" w:ascii="宋体" w:hAnsi="宋体" w:cs="宋体"/>
                <w:bCs/>
                <w:kern w:val="0"/>
                <w:sz w:val="19"/>
                <w:szCs w:val="19"/>
              </w:rPr>
              <w:t>保养内容</w:t>
            </w:r>
          </w:p>
        </w:tc>
        <w:tc>
          <w:tcPr>
            <w:tcW w:w="5694" w:type="dxa"/>
            <w:noWrap w:val="0"/>
            <w:vAlign w:val="center"/>
          </w:tcPr>
          <w:p>
            <w:pPr>
              <w:widowControl/>
              <w:jc w:val="center"/>
              <w:rPr>
                <w:rFonts w:ascii="宋体" w:cs="宋体"/>
                <w:bCs/>
                <w:kern w:val="0"/>
                <w:sz w:val="19"/>
                <w:szCs w:val="19"/>
              </w:rPr>
            </w:pPr>
            <w:r>
              <w:rPr>
                <w:rFonts w:hint="eastAsia" w:ascii="宋体" w:hAnsi="宋体" w:cs="宋体"/>
                <w:bCs/>
                <w:kern w:val="0"/>
                <w:sz w:val="19"/>
                <w:szCs w:val="19"/>
              </w:rPr>
              <w:t>保养标准</w:t>
            </w:r>
          </w:p>
        </w:tc>
        <w:tc>
          <w:tcPr>
            <w:tcW w:w="899" w:type="dxa"/>
            <w:noWrap w:val="0"/>
            <w:vAlign w:val="center"/>
          </w:tcPr>
          <w:p>
            <w:pPr>
              <w:widowControl/>
              <w:jc w:val="center"/>
              <w:rPr>
                <w:rFonts w:ascii="宋体" w:cs="宋体"/>
                <w:bCs/>
                <w:kern w:val="0"/>
                <w:sz w:val="19"/>
                <w:szCs w:val="19"/>
              </w:rPr>
            </w:pPr>
            <w:r>
              <w:rPr>
                <w:rFonts w:hint="eastAsia" w:ascii="宋体" w:hAnsi="宋体" w:cs="宋体"/>
                <w:bCs/>
                <w:kern w:val="0"/>
                <w:sz w:val="19"/>
                <w:szCs w:val="19"/>
              </w:rPr>
              <w:t>频率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1" w:hRule="atLeast"/>
          <w:jc w:val="center"/>
        </w:trPr>
        <w:tc>
          <w:tcPr>
            <w:tcW w:w="684" w:type="dxa"/>
            <w:vMerge w:val="restart"/>
            <w:noWrap w:val="0"/>
            <w:vAlign w:val="center"/>
          </w:tcPr>
          <w:p>
            <w:pPr>
              <w:jc w:val="center"/>
              <w:rPr>
                <w:rFonts w:ascii="宋体" w:cs="宋体"/>
                <w:sz w:val="19"/>
                <w:szCs w:val="19"/>
              </w:rPr>
            </w:pPr>
            <w:r>
              <w:rPr>
                <w:rFonts w:ascii="宋体" w:hAnsi="宋体" w:cs="宋体"/>
                <w:sz w:val="19"/>
                <w:szCs w:val="19"/>
              </w:rPr>
              <w:t>1</w:t>
            </w:r>
          </w:p>
        </w:tc>
        <w:tc>
          <w:tcPr>
            <w:tcW w:w="1035" w:type="dxa"/>
            <w:vMerge w:val="restart"/>
            <w:noWrap w:val="0"/>
            <w:vAlign w:val="center"/>
          </w:tcPr>
          <w:p>
            <w:pPr>
              <w:jc w:val="center"/>
              <w:rPr>
                <w:rFonts w:ascii="宋体" w:cs="宋体"/>
                <w:sz w:val="19"/>
                <w:szCs w:val="19"/>
              </w:rPr>
            </w:pPr>
            <w:r>
              <w:rPr>
                <w:rFonts w:hint="eastAsia" w:ascii="宋体" w:hAnsi="宋体" w:cs="宋体"/>
                <w:bCs/>
                <w:kern w:val="0"/>
                <w:sz w:val="19"/>
                <w:szCs w:val="19"/>
              </w:rPr>
              <w:t>火灾自动报警系统</w:t>
            </w:r>
          </w:p>
        </w:tc>
        <w:tc>
          <w:tcPr>
            <w:tcW w:w="1710" w:type="dxa"/>
            <w:noWrap w:val="0"/>
            <w:vAlign w:val="center"/>
          </w:tcPr>
          <w:p>
            <w:pPr>
              <w:widowControl/>
              <w:jc w:val="left"/>
              <w:rPr>
                <w:rFonts w:ascii="宋体" w:cs="宋体"/>
                <w:kern w:val="0"/>
                <w:sz w:val="19"/>
                <w:szCs w:val="19"/>
              </w:rPr>
            </w:pPr>
            <w:r>
              <w:rPr>
                <w:rFonts w:hint="eastAsia" w:ascii="宋体" w:hAnsi="宋体" w:cs="宋体"/>
                <w:kern w:val="0"/>
                <w:sz w:val="19"/>
                <w:szCs w:val="19"/>
              </w:rPr>
              <w:t>火灾报警控制柜</w:t>
            </w:r>
          </w:p>
        </w:tc>
        <w:tc>
          <w:tcPr>
            <w:tcW w:w="5694" w:type="dxa"/>
            <w:noWrap w:val="0"/>
            <w:vAlign w:val="center"/>
          </w:tcPr>
          <w:p>
            <w:pPr>
              <w:widowControl/>
              <w:jc w:val="left"/>
              <w:rPr>
                <w:rFonts w:ascii="宋体" w:cs="宋体"/>
                <w:kern w:val="0"/>
                <w:sz w:val="19"/>
                <w:szCs w:val="19"/>
              </w:rPr>
            </w:pPr>
            <w:r>
              <w:rPr>
                <w:rFonts w:hint="eastAsia" w:ascii="宋体" w:hAnsi="宋体" w:cs="宋体"/>
                <w:kern w:val="0"/>
                <w:sz w:val="19"/>
                <w:szCs w:val="19"/>
              </w:rPr>
              <w:t>线路无松脱、无老化、无烧焦等异常现象；相应的标识清晰；柜内</w:t>
            </w:r>
            <w:r>
              <w:rPr>
                <w:rFonts w:ascii="宋体" w:hAnsi="宋体" w:cs="宋体"/>
                <w:kern w:val="0"/>
                <w:sz w:val="19"/>
                <w:szCs w:val="19"/>
              </w:rPr>
              <w:t>4S</w:t>
            </w:r>
            <w:r>
              <w:rPr>
                <w:rFonts w:hint="eastAsia" w:ascii="宋体" w:hAnsi="宋体" w:cs="宋体"/>
                <w:kern w:val="0"/>
                <w:sz w:val="19"/>
                <w:szCs w:val="19"/>
              </w:rPr>
              <w:t>良好。</w:t>
            </w:r>
          </w:p>
        </w:tc>
        <w:tc>
          <w:tcPr>
            <w:tcW w:w="899"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684" w:type="dxa"/>
            <w:vMerge w:val="continue"/>
            <w:noWrap w:val="0"/>
            <w:vAlign w:val="center"/>
          </w:tcPr>
          <w:p>
            <w:pPr>
              <w:jc w:val="center"/>
              <w:rPr>
                <w:rFonts w:ascii="宋体" w:cs="宋体"/>
                <w:sz w:val="19"/>
                <w:szCs w:val="19"/>
              </w:rPr>
            </w:pPr>
          </w:p>
        </w:tc>
        <w:tc>
          <w:tcPr>
            <w:tcW w:w="1035" w:type="dxa"/>
            <w:vMerge w:val="continue"/>
            <w:noWrap w:val="0"/>
            <w:vAlign w:val="center"/>
          </w:tcPr>
          <w:p>
            <w:pPr>
              <w:jc w:val="center"/>
              <w:rPr>
                <w:rFonts w:ascii="宋体" w:cs="宋体"/>
                <w:bCs/>
                <w:kern w:val="0"/>
                <w:sz w:val="19"/>
                <w:szCs w:val="19"/>
              </w:rPr>
            </w:pPr>
          </w:p>
        </w:tc>
        <w:tc>
          <w:tcPr>
            <w:tcW w:w="1710" w:type="dxa"/>
            <w:noWrap w:val="0"/>
            <w:vAlign w:val="center"/>
          </w:tcPr>
          <w:p>
            <w:pPr>
              <w:widowControl/>
              <w:jc w:val="left"/>
              <w:rPr>
                <w:rFonts w:ascii="宋体" w:cs="宋体"/>
                <w:kern w:val="0"/>
                <w:sz w:val="19"/>
                <w:szCs w:val="19"/>
              </w:rPr>
            </w:pPr>
            <w:r>
              <w:rPr>
                <w:rFonts w:hint="eastAsia" w:ascii="宋体" w:hAnsi="宋体" w:cs="宋体"/>
                <w:kern w:val="0"/>
                <w:sz w:val="19"/>
                <w:szCs w:val="19"/>
              </w:rPr>
              <w:t>点型感烟探测器</w:t>
            </w:r>
          </w:p>
        </w:tc>
        <w:tc>
          <w:tcPr>
            <w:tcW w:w="5694" w:type="dxa"/>
            <w:noWrap w:val="0"/>
            <w:vAlign w:val="center"/>
          </w:tcPr>
          <w:p>
            <w:pPr>
              <w:widowControl/>
              <w:jc w:val="left"/>
              <w:rPr>
                <w:rFonts w:ascii="宋体" w:cs="宋体"/>
                <w:kern w:val="0"/>
                <w:sz w:val="19"/>
                <w:szCs w:val="19"/>
              </w:rPr>
            </w:pPr>
            <w:r>
              <w:rPr>
                <w:rFonts w:hint="eastAsia" w:ascii="宋体" w:hAnsi="宋体" w:cs="宋体"/>
                <w:kern w:val="0"/>
                <w:sz w:val="19"/>
                <w:szCs w:val="19"/>
              </w:rPr>
              <w:t>对损坏的探测器进行更换</w:t>
            </w:r>
          </w:p>
        </w:tc>
        <w:tc>
          <w:tcPr>
            <w:tcW w:w="899"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jc w:val="center"/>
        </w:trPr>
        <w:tc>
          <w:tcPr>
            <w:tcW w:w="684" w:type="dxa"/>
            <w:vMerge w:val="continue"/>
            <w:noWrap w:val="0"/>
            <w:vAlign w:val="center"/>
          </w:tcPr>
          <w:p>
            <w:pPr>
              <w:jc w:val="center"/>
              <w:rPr>
                <w:rFonts w:ascii="宋体" w:cs="宋体"/>
                <w:sz w:val="19"/>
                <w:szCs w:val="19"/>
              </w:rPr>
            </w:pPr>
          </w:p>
        </w:tc>
        <w:tc>
          <w:tcPr>
            <w:tcW w:w="1035" w:type="dxa"/>
            <w:vMerge w:val="continue"/>
            <w:noWrap w:val="0"/>
            <w:vAlign w:val="center"/>
          </w:tcPr>
          <w:p>
            <w:pPr>
              <w:jc w:val="center"/>
              <w:rPr>
                <w:rFonts w:ascii="宋体" w:cs="宋体"/>
                <w:bCs/>
                <w:kern w:val="0"/>
                <w:sz w:val="19"/>
                <w:szCs w:val="19"/>
              </w:rPr>
            </w:pPr>
          </w:p>
        </w:tc>
        <w:tc>
          <w:tcPr>
            <w:tcW w:w="1710" w:type="dxa"/>
            <w:noWrap w:val="0"/>
            <w:vAlign w:val="center"/>
          </w:tcPr>
          <w:p>
            <w:pPr>
              <w:widowControl/>
              <w:jc w:val="left"/>
              <w:rPr>
                <w:rFonts w:ascii="宋体" w:cs="宋体"/>
                <w:kern w:val="0"/>
                <w:sz w:val="19"/>
                <w:szCs w:val="19"/>
              </w:rPr>
            </w:pPr>
            <w:r>
              <w:rPr>
                <w:rFonts w:hint="eastAsia" w:ascii="宋体" w:hAnsi="宋体" w:cs="宋体"/>
                <w:bCs/>
                <w:kern w:val="0"/>
                <w:sz w:val="19"/>
                <w:szCs w:val="19"/>
              </w:rPr>
              <w:t>应急广播</w:t>
            </w:r>
          </w:p>
        </w:tc>
        <w:tc>
          <w:tcPr>
            <w:tcW w:w="5694" w:type="dxa"/>
            <w:noWrap w:val="0"/>
            <w:vAlign w:val="center"/>
          </w:tcPr>
          <w:p>
            <w:pPr>
              <w:widowControl/>
              <w:jc w:val="left"/>
              <w:rPr>
                <w:rFonts w:ascii="宋体" w:cs="宋体"/>
                <w:kern w:val="0"/>
                <w:sz w:val="19"/>
                <w:szCs w:val="19"/>
              </w:rPr>
            </w:pPr>
            <w:r>
              <w:rPr>
                <w:rFonts w:hint="eastAsia" w:ascii="宋体" w:hAnsi="宋体" w:cs="宋体"/>
                <w:kern w:val="0"/>
                <w:sz w:val="19"/>
                <w:szCs w:val="19"/>
              </w:rPr>
              <w:t>检查电线、电缆有无老化、碳化、发热等现象，保证主机正常运行。</w:t>
            </w:r>
          </w:p>
        </w:tc>
        <w:tc>
          <w:tcPr>
            <w:tcW w:w="899"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jc w:val="center"/>
        </w:trPr>
        <w:tc>
          <w:tcPr>
            <w:tcW w:w="684" w:type="dxa"/>
            <w:vMerge w:val="continue"/>
            <w:noWrap w:val="0"/>
            <w:vAlign w:val="center"/>
          </w:tcPr>
          <w:p>
            <w:pPr>
              <w:jc w:val="center"/>
              <w:rPr>
                <w:rFonts w:ascii="宋体" w:cs="宋体"/>
                <w:sz w:val="19"/>
                <w:szCs w:val="19"/>
              </w:rPr>
            </w:pPr>
          </w:p>
        </w:tc>
        <w:tc>
          <w:tcPr>
            <w:tcW w:w="1035" w:type="dxa"/>
            <w:vMerge w:val="continue"/>
            <w:noWrap w:val="0"/>
            <w:vAlign w:val="center"/>
          </w:tcPr>
          <w:p>
            <w:pPr>
              <w:jc w:val="center"/>
              <w:rPr>
                <w:rFonts w:ascii="宋体" w:cs="宋体"/>
                <w:bCs/>
                <w:kern w:val="0"/>
                <w:sz w:val="19"/>
                <w:szCs w:val="19"/>
              </w:rPr>
            </w:pPr>
          </w:p>
        </w:tc>
        <w:tc>
          <w:tcPr>
            <w:tcW w:w="1710" w:type="dxa"/>
            <w:noWrap w:val="0"/>
            <w:vAlign w:val="center"/>
          </w:tcPr>
          <w:p>
            <w:pPr>
              <w:widowControl/>
              <w:jc w:val="left"/>
              <w:rPr>
                <w:rFonts w:ascii="宋体" w:cs="宋体"/>
                <w:kern w:val="0"/>
                <w:sz w:val="19"/>
                <w:szCs w:val="19"/>
              </w:rPr>
            </w:pPr>
            <w:r>
              <w:rPr>
                <w:rFonts w:hint="eastAsia" w:ascii="宋体" w:hAnsi="宋体" w:cs="宋体"/>
                <w:kern w:val="0"/>
                <w:sz w:val="19"/>
                <w:szCs w:val="19"/>
              </w:rPr>
              <w:t>对讲电话</w:t>
            </w:r>
          </w:p>
        </w:tc>
        <w:tc>
          <w:tcPr>
            <w:tcW w:w="5694" w:type="dxa"/>
            <w:noWrap w:val="0"/>
            <w:vAlign w:val="center"/>
          </w:tcPr>
          <w:p>
            <w:pPr>
              <w:widowControl/>
              <w:jc w:val="left"/>
              <w:rPr>
                <w:rFonts w:ascii="宋体" w:cs="宋体"/>
                <w:kern w:val="0"/>
                <w:sz w:val="19"/>
                <w:szCs w:val="19"/>
              </w:rPr>
            </w:pPr>
            <w:r>
              <w:rPr>
                <w:rFonts w:hint="eastAsia" w:ascii="宋体" w:hAnsi="宋体" w:cs="宋体"/>
                <w:kern w:val="0"/>
                <w:sz w:val="19"/>
                <w:szCs w:val="19"/>
              </w:rPr>
              <w:t>对讲电话正常运行</w:t>
            </w:r>
          </w:p>
        </w:tc>
        <w:tc>
          <w:tcPr>
            <w:tcW w:w="899"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4" w:hRule="atLeast"/>
          <w:jc w:val="center"/>
        </w:trPr>
        <w:tc>
          <w:tcPr>
            <w:tcW w:w="684" w:type="dxa"/>
            <w:vMerge w:val="restart"/>
            <w:noWrap w:val="0"/>
            <w:vAlign w:val="center"/>
          </w:tcPr>
          <w:p>
            <w:pPr>
              <w:jc w:val="center"/>
              <w:rPr>
                <w:rFonts w:ascii="宋体" w:cs="宋体"/>
                <w:sz w:val="19"/>
                <w:szCs w:val="19"/>
              </w:rPr>
            </w:pPr>
            <w:r>
              <w:rPr>
                <w:rFonts w:ascii="宋体" w:hAnsi="宋体" w:cs="宋体"/>
                <w:sz w:val="19"/>
                <w:szCs w:val="19"/>
              </w:rPr>
              <w:t>2</w:t>
            </w:r>
          </w:p>
        </w:tc>
        <w:tc>
          <w:tcPr>
            <w:tcW w:w="1035" w:type="dxa"/>
            <w:vMerge w:val="restart"/>
            <w:noWrap w:val="0"/>
            <w:vAlign w:val="center"/>
          </w:tcPr>
          <w:p>
            <w:pPr>
              <w:rPr>
                <w:rFonts w:ascii="宋体" w:cs="宋体"/>
                <w:sz w:val="19"/>
                <w:szCs w:val="19"/>
              </w:rPr>
            </w:pPr>
            <w:r>
              <w:rPr>
                <w:rFonts w:hint="eastAsia" w:ascii="宋体" w:hAnsi="宋体" w:cs="宋体"/>
                <w:bCs/>
                <w:kern w:val="0"/>
                <w:sz w:val="19"/>
                <w:szCs w:val="19"/>
              </w:rPr>
              <w:t>消防供水设施</w:t>
            </w:r>
          </w:p>
        </w:tc>
        <w:tc>
          <w:tcPr>
            <w:tcW w:w="1710" w:type="dxa"/>
            <w:noWrap w:val="0"/>
            <w:vAlign w:val="center"/>
          </w:tcPr>
          <w:p>
            <w:pPr>
              <w:widowControl/>
              <w:jc w:val="left"/>
              <w:rPr>
                <w:rFonts w:ascii="宋体" w:cs="宋体"/>
                <w:kern w:val="0"/>
                <w:sz w:val="19"/>
                <w:szCs w:val="19"/>
              </w:rPr>
            </w:pPr>
            <w:r>
              <w:rPr>
                <w:rFonts w:hint="eastAsia" w:ascii="宋体" w:hAnsi="宋体" w:cs="宋体"/>
                <w:kern w:val="0"/>
                <w:sz w:val="19"/>
                <w:szCs w:val="19"/>
              </w:rPr>
              <w:t>消防水泵配电柜</w:t>
            </w:r>
          </w:p>
        </w:tc>
        <w:tc>
          <w:tcPr>
            <w:tcW w:w="5694" w:type="dxa"/>
            <w:noWrap w:val="0"/>
            <w:vAlign w:val="center"/>
          </w:tcPr>
          <w:p>
            <w:pPr>
              <w:widowControl/>
              <w:jc w:val="left"/>
              <w:rPr>
                <w:rFonts w:ascii="宋体" w:cs="宋体"/>
                <w:kern w:val="0"/>
                <w:sz w:val="19"/>
                <w:szCs w:val="19"/>
              </w:rPr>
            </w:pPr>
            <w:r>
              <w:rPr>
                <w:rFonts w:hint="eastAsia" w:ascii="宋体" w:hAnsi="宋体" w:cs="宋体"/>
                <w:kern w:val="0"/>
                <w:sz w:val="19"/>
                <w:szCs w:val="19"/>
              </w:rPr>
              <w:t>各元件及线路正常，无损坏、松动、老化等现象；线路联接牢固，电线、电缆无老化、碳化、发热等现象</w:t>
            </w:r>
          </w:p>
        </w:tc>
        <w:tc>
          <w:tcPr>
            <w:tcW w:w="899"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3" w:hRule="atLeast"/>
          <w:jc w:val="center"/>
        </w:trPr>
        <w:tc>
          <w:tcPr>
            <w:tcW w:w="684" w:type="dxa"/>
            <w:vMerge w:val="continue"/>
            <w:noWrap w:val="0"/>
            <w:vAlign w:val="center"/>
          </w:tcPr>
          <w:p>
            <w:pPr>
              <w:jc w:val="center"/>
              <w:rPr>
                <w:rFonts w:ascii="宋体" w:cs="宋体"/>
                <w:sz w:val="19"/>
                <w:szCs w:val="19"/>
              </w:rPr>
            </w:pPr>
          </w:p>
        </w:tc>
        <w:tc>
          <w:tcPr>
            <w:tcW w:w="1035" w:type="dxa"/>
            <w:vMerge w:val="continue"/>
            <w:noWrap w:val="0"/>
            <w:vAlign w:val="center"/>
          </w:tcPr>
          <w:p>
            <w:pPr>
              <w:rPr>
                <w:rFonts w:ascii="宋体" w:cs="宋体"/>
                <w:sz w:val="19"/>
                <w:szCs w:val="19"/>
              </w:rPr>
            </w:pPr>
          </w:p>
        </w:tc>
        <w:tc>
          <w:tcPr>
            <w:tcW w:w="1710" w:type="dxa"/>
            <w:vMerge w:val="restart"/>
            <w:noWrap w:val="0"/>
            <w:vAlign w:val="center"/>
          </w:tcPr>
          <w:p>
            <w:pPr>
              <w:widowControl/>
              <w:jc w:val="left"/>
              <w:rPr>
                <w:rFonts w:ascii="宋体" w:cs="宋体"/>
                <w:kern w:val="0"/>
                <w:sz w:val="19"/>
                <w:szCs w:val="19"/>
              </w:rPr>
            </w:pPr>
            <w:r>
              <w:rPr>
                <w:rFonts w:hint="eastAsia" w:ascii="宋体" w:hAnsi="宋体" w:cs="宋体"/>
                <w:kern w:val="0"/>
                <w:sz w:val="19"/>
                <w:szCs w:val="19"/>
              </w:rPr>
              <w:t>水泵</w:t>
            </w:r>
          </w:p>
        </w:tc>
        <w:tc>
          <w:tcPr>
            <w:tcW w:w="5694" w:type="dxa"/>
            <w:noWrap w:val="0"/>
            <w:vAlign w:val="center"/>
          </w:tcPr>
          <w:p>
            <w:pPr>
              <w:widowControl/>
              <w:jc w:val="left"/>
              <w:rPr>
                <w:rFonts w:ascii="宋体" w:cs="宋体"/>
                <w:kern w:val="0"/>
                <w:sz w:val="19"/>
                <w:szCs w:val="19"/>
              </w:rPr>
            </w:pPr>
            <w:r>
              <w:rPr>
                <w:rFonts w:hint="eastAsia" w:ascii="宋体" w:hAnsi="宋体" w:cs="宋体"/>
                <w:kern w:val="0"/>
                <w:sz w:val="19"/>
                <w:szCs w:val="19"/>
              </w:rPr>
              <w:t>加润滑油，水泵运转灵活</w:t>
            </w:r>
          </w:p>
        </w:tc>
        <w:tc>
          <w:tcPr>
            <w:tcW w:w="899"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684" w:type="dxa"/>
            <w:vMerge w:val="continue"/>
            <w:noWrap w:val="0"/>
            <w:vAlign w:val="center"/>
          </w:tcPr>
          <w:p>
            <w:pPr>
              <w:jc w:val="center"/>
              <w:rPr>
                <w:rFonts w:ascii="宋体" w:cs="宋体"/>
                <w:sz w:val="19"/>
                <w:szCs w:val="19"/>
              </w:rPr>
            </w:pPr>
          </w:p>
        </w:tc>
        <w:tc>
          <w:tcPr>
            <w:tcW w:w="1035" w:type="dxa"/>
            <w:vMerge w:val="continue"/>
            <w:noWrap w:val="0"/>
            <w:vAlign w:val="center"/>
          </w:tcPr>
          <w:p>
            <w:pPr>
              <w:rPr>
                <w:rFonts w:ascii="宋体" w:cs="宋体"/>
                <w:sz w:val="19"/>
                <w:szCs w:val="19"/>
              </w:rPr>
            </w:pPr>
          </w:p>
        </w:tc>
        <w:tc>
          <w:tcPr>
            <w:tcW w:w="1710" w:type="dxa"/>
            <w:vMerge w:val="continue"/>
            <w:noWrap w:val="0"/>
            <w:vAlign w:val="center"/>
          </w:tcPr>
          <w:p>
            <w:pPr>
              <w:widowControl/>
              <w:jc w:val="left"/>
              <w:rPr>
                <w:rFonts w:ascii="宋体" w:cs="宋体"/>
                <w:kern w:val="0"/>
                <w:sz w:val="19"/>
                <w:szCs w:val="19"/>
              </w:rPr>
            </w:pPr>
          </w:p>
        </w:tc>
        <w:tc>
          <w:tcPr>
            <w:tcW w:w="5694" w:type="dxa"/>
            <w:noWrap w:val="0"/>
            <w:vAlign w:val="center"/>
          </w:tcPr>
          <w:p>
            <w:pPr>
              <w:widowControl/>
              <w:jc w:val="left"/>
              <w:rPr>
                <w:rFonts w:ascii="宋体" w:cs="宋体"/>
                <w:kern w:val="0"/>
                <w:sz w:val="19"/>
                <w:szCs w:val="19"/>
              </w:rPr>
            </w:pPr>
            <w:r>
              <w:rPr>
                <w:rFonts w:hint="eastAsia" w:ascii="宋体" w:hAnsi="宋体" w:cs="宋体"/>
                <w:kern w:val="0"/>
                <w:sz w:val="19"/>
                <w:szCs w:val="19"/>
              </w:rPr>
              <w:t>添加盘根，点动时不漏水</w:t>
            </w:r>
          </w:p>
        </w:tc>
        <w:tc>
          <w:tcPr>
            <w:tcW w:w="899"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6" w:hRule="atLeast"/>
          <w:jc w:val="center"/>
        </w:trPr>
        <w:tc>
          <w:tcPr>
            <w:tcW w:w="684" w:type="dxa"/>
            <w:vMerge w:val="continue"/>
            <w:noWrap w:val="0"/>
            <w:vAlign w:val="center"/>
          </w:tcPr>
          <w:p>
            <w:pPr>
              <w:jc w:val="center"/>
              <w:rPr>
                <w:rFonts w:ascii="宋体" w:cs="宋体"/>
                <w:sz w:val="19"/>
                <w:szCs w:val="19"/>
              </w:rPr>
            </w:pPr>
          </w:p>
        </w:tc>
        <w:tc>
          <w:tcPr>
            <w:tcW w:w="1035" w:type="dxa"/>
            <w:vMerge w:val="continue"/>
            <w:noWrap w:val="0"/>
            <w:vAlign w:val="center"/>
          </w:tcPr>
          <w:p>
            <w:pPr>
              <w:rPr>
                <w:rFonts w:ascii="宋体" w:cs="宋体"/>
                <w:sz w:val="19"/>
                <w:szCs w:val="19"/>
              </w:rPr>
            </w:pPr>
          </w:p>
        </w:tc>
        <w:tc>
          <w:tcPr>
            <w:tcW w:w="1710" w:type="dxa"/>
            <w:vMerge w:val="continue"/>
            <w:noWrap w:val="0"/>
            <w:vAlign w:val="center"/>
          </w:tcPr>
          <w:p>
            <w:pPr>
              <w:widowControl/>
              <w:jc w:val="left"/>
              <w:rPr>
                <w:rFonts w:ascii="宋体" w:cs="宋体"/>
                <w:kern w:val="0"/>
                <w:sz w:val="19"/>
                <w:szCs w:val="19"/>
              </w:rPr>
            </w:pPr>
          </w:p>
        </w:tc>
        <w:tc>
          <w:tcPr>
            <w:tcW w:w="5694" w:type="dxa"/>
            <w:noWrap w:val="0"/>
            <w:vAlign w:val="center"/>
          </w:tcPr>
          <w:p>
            <w:pPr>
              <w:widowControl/>
              <w:jc w:val="left"/>
              <w:rPr>
                <w:rFonts w:ascii="宋体" w:cs="宋体"/>
                <w:kern w:val="0"/>
                <w:sz w:val="19"/>
                <w:szCs w:val="19"/>
              </w:rPr>
            </w:pPr>
            <w:r>
              <w:rPr>
                <w:rFonts w:hint="eastAsia" w:ascii="宋体" w:hAnsi="宋体" w:cs="宋体"/>
                <w:kern w:val="0"/>
                <w:sz w:val="19"/>
                <w:szCs w:val="19"/>
              </w:rPr>
              <w:t>清洗吸入过滤器，无堵塞</w:t>
            </w:r>
          </w:p>
        </w:tc>
        <w:tc>
          <w:tcPr>
            <w:tcW w:w="899"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7" w:hRule="atLeast"/>
          <w:jc w:val="center"/>
        </w:trPr>
        <w:tc>
          <w:tcPr>
            <w:tcW w:w="684" w:type="dxa"/>
            <w:vMerge w:val="continue"/>
            <w:noWrap w:val="0"/>
            <w:vAlign w:val="center"/>
          </w:tcPr>
          <w:p>
            <w:pPr>
              <w:jc w:val="center"/>
              <w:rPr>
                <w:rFonts w:ascii="宋体" w:cs="宋体"/>
                <w:sz w:val="19"/>
                <w:szCs w:val="19"/>
              </w:rPr>
            </w:pPr>
          </w:p>
        </w:tc>
        <w:tc>
          <w:tcPr>
            <w:tcW w:w="1035" w:type="dxa"/>
            <w:vMerge w:val="continue"/>
            <w:noWrap w:val="0"/>
            <w:vAlign w:val="center"/>
          </w:tcPr>
          <w:p>
            <w:pPr>
              <w:rPr>
                <w:rFonts w:ascii="宋体" w:cs="宋体"/>
                <w:sz w:val="19"/>
                <w:szCs w:val="19"/>
              </w:rPr>
            </w:pPr>
          </w:p>
        </w:tc>
        <w:tc>
          <w:tcPr>
            <w:tcW w:w="1710" w:type="dxa"/>
            <w:noWrap w:val="0"/>
            <w:vAlign w:val="center"/>
          </w:tcPr>
          <w:p>
            <w:pPr>
              <w:widowControl/>
              <w:jc w:val="left"/>
              <w:rPr>
                <w:rFonts w:ascii="宋体" w:cs="宋体"/>
                <w:kern w:val="0"/>
                <w:sz w:val="19"/>
                <w:szCs w:val="19"/>
              </w:rPr>
            </w:pPr>
            <w:r>
              <w:rPr>
                <w:rFonts w:hint="eastAsia" w:ascii="宋体" w:hAnsi="宋体" w:cs="宋体"/>
                <w:kern w:val="0"/>
                <w:sz w:val="19"/>
                <w:szCs w:val="19"/>
              </w:rPr>
              <w:t>控制阀门</w:t>
            </w:r>
          </w:p>
        </w:tc>
        <w:tc>
          <w:tcPr>
            <w:tcW w:w="5694" w:type="dxa"/>
            <w:noWrap w:val="0"/>
            <w:vAlign w:val="center"/>
          </w:tcPr>
          <w:p>
            <w:pPr>
              <w:widowControl/>
              <w:jc w:val="left"/>
              <w:rPr>
                <w:rFonts w:ascii="宋体" w:cs="宋体"/>
                <w:kern w:val="0"/>
                <w:sz w:val="19"/>
                <w:szCs w:val="19"/>
              </w:rPr>
            </w:pPr>
            <w:r>
              <w:rPr>
                <w:rFonts w:hint="eastAsia" w:ascii="宋体" w:hAnsi="宋体" w:cs="宋体"/>
                <w:kern w:val="0"/>
                <w:sz w:val="19"/>
                <w:szCs w:val="19"/>
              </w:rPr>
              <w:t>各阀的工作状态正常，操作灵活可靠，无渗漏，标牌清晰明确，丝杆部位润滑油是否足够。所有阀门的铅封、锁链应完好阀门处于正常工作状态、开启自如，不漏水。</w:t>
            </w:r>
          </w:p>
        </w:tc>
        <w:tc>
          <w:tcPr>
            <w:tcW w:w="899"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6" w:hRule="atLeast"/>
          <w:jc w:val="center"/>
        </w:trPr>
        <w:tc>
          <w:tcPr>
            <w:tcW w:w="684" w:type="dxa"/>
            <w:vMerge w:val="continue"/>
            <w:noWrap w:val="0"/>
            <w:vAlign w:val="center"/>
          </w:tcPr>
          <w:p>
            <w:pPr>
              <w:jc w:val="center"/>
              <w:rPr>
                <w:rFonts w:ascii="宋体" w:cs="宋体"/>
                <w:sz w:val="19"/>
                <w:szCs w:val="19"/>
              </w:rPr>
            </w:pPr>
          </w:p>
        </w:tc>
        <w:tc>
          <w:tcPr>
            <w:tcW w:w="1035" w:type="dxa"/>
            <w:vMerge w:val="continue"/>
            <w:noWrap w:val="0"/>
            <w:vAlign w:val="center"/>
          </w:tcPr>
          <w:p>
            <w:pPr>
              <w:rPr>
                <w:rFonts w:ascii="宋体" w:cs="宋体"/>
                <w:sz w:val="19"/>
                <w:szCs w:val="19"/>
              </w:rPr>
            </w:pPr>
          </w:p>
        </w:tc>
        <w:tc>
          <w:tcPr>
            <w:tcW w:w="1710" w:type="dxa"/>
            <w:vMerge w:val="restart"/>
            <w:noWrap w:val="0"/>
            <w:vAlign w:val="center"/>
          </w:tcPr>
          <w:p>
            <w:pPr>
              <w:widowControl/>
              <w:jc w:val="left"/>
              <w:rPr>
                <w:rFonts w:ascii="宋体" w:cs="宋体"/>
                <w:kern w:val="0"/>
                <w:sz w:val="19"/>
                <w:szCs w:val="19"/>
              </w:rPr>
            </w:pPr>
            <w:r>
              <w:rPr>
                <w:rFonts w:hint="eastAsia" w:ascii="宋体" w:hAnsi="宋体" w:cs="宋体"/>
                <w:kern w:val="0"/>
                <w:sz w:val="19"/>
                <w:szCs w:val="19"/>
              </w:rPr>
              <w:t>给水管道</w:t>
            </w:r>
          </w:p>
        </w:tc>
        <w:tc>
          <w:tcPr>
            <w:tcW w:w="5694" w:type="dxa"/>
            <w:noWrap w:val="0"/>
            <w:vAlign w:val="center"/>
          </w:tcPr>
          <w:p>
            <w:pPr>
              <w:widowControl/>
              <w:jc w:val="left"/>
              <w:rPr>
                <w:rFonts w:ascii="宋体" w:cs="宋体"/>
                <w:kern w:val="0"/>
                <w:sz w:val="19"/>
                <w:szCs w:val="19"/>
              </w:rPr>
            </w:pPr>
            <w:r>
              <w:rPr>
                <w:rFonts w:hint="eastAsia" w:ascii="宋体" w:hAnsi="宋体" w:cs="宋体"/>
                <w:kern w:val="0"/>
                <w:sz w:val="19"/>
                <w:szCs w:val="19"/>
              </w:rPr>
              <w:t>管道无暗裂、碰损等，各接口的连接牢靠，垫片、密封件无老化变质、破损或分层现象，无渗漏等，各支墩、支架、支座的牢固，各固定螺栓、管码无松脱、生锈、打滑</w:t>
            </w:r>
          </w:p>
        </w:tc>
        <w:tc>
          <w:tcPr>
            <w:tcW w:w="899"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684" w:type="dxa"/>
            <w:vMerge w:val="continue"/>
            <w:noWrap w:val="0"/>
            <w:vAlign w:val="center"/>
          </w:tcPr>
          <w:p>
            <w:pPr>
              <w:jc w:val="center"/>
              <w:rPr>
                <w:rFonts w:ascii="宋体" w:cs="宋体"/>
                <w:sz w:val="19"/>
                <w:szCs w:val="19"/>
              </w:rPr>
            </w:pPr>
          </w:p>
        </w:tc>
        <w:tc>
          <w:tcPr>
            <w:tcW w:w="1035" w:type="dxa"/>
            <w:vMerge w:val="continue"/>
            <w:noWrap w:val="0"/>
            <w:vAlign w:val="center"/>
          </w:tcPr>
          <w:p>
            <w:pPr>
              <w:rPr>
                <w:rFonts w:ascii="宋体" w:cs="宋体"/>
                <w:sz w:val="19"/>
                <w:szCs w:val="19"/>
              </w:rPr>
            </w:pPr>
          </w:p>
        </w:tc>
        <w:tc>
          <w:tcPr>
            <w:tcW w:w="1710" w:type="dxa"/>
            <w:vMerge w:val="continue"/>
            <w:noWrap w:val="0"/>
            <w:vAlign w:val="center"/>
          </w:tcPr>
          <w:p>
            <w:pPr>
              <w:widowControl/>
              <w:jc w:val="left"/>
              <w:rPr>
                <w:rFonts w:ascii="宋体" w:cs="宋体"/>
                <w:kern w:val="0"/>
                <w:sz w:val="19"/>
                <w:szCs w:val="19"/>
              </w:rPr>
            </w:pPr>
          </w:p>
        </w:tc>
        <w:tc>
          <w:tcPr>
            <w:tcW w:w="5694" w:type="dxa"/>
            <w:noWrap w:val="0"/>
            <w:vAlign w:val="center"/>
          </w:tcPr>
          <w:p>
            <w:pPr>
              <w:widowControl/>
              <w:jc w:val="left"/>
              <w:rPr>
                <w:rFonts w:ascii="宋体" w:cs="宋体"/>
                <w:kern w:val="0"/>
                <w:sz w:val="19"/>
                <w:szCs w:val="19"/>
              </w:rPr>
            </w:pPr>
            <w:r>
              <w:rPr>
                <w:rFonts w:hint="eastAsia" w:ascii="宋体" w:hAnsi="宋体" w:cs="宋体"/>
                <w:kern w:val="0"/>
                <w:sz w:val="19"/>
                <w:szCs w:val="19"/>
              </w:rPr>
              <w:t>对油漆脱落的管道刷漆，保证管道无脱漆现象</w:t>
            </w:r>
          </w:p>
        </w:tc>
        <w:tc>
          <w:tcPr>
            <w:tcW w:w="899"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684" w:type="dxa"/>
            <w:vMerge w:val="continue"/>
            <w:noWrap w:val="0"/>
            <w:vAlign w:val="center"/>
          </w:tcPr>
          <w:p>
            <w:pPr>
              <w:jc w:val="center"/>
              <w:rPr>
                <w:rFonts w:ascii="宋体" w:cs="宋体"/>
                <w:sz w:val="19"/>
                <w:szCs w:val="19"/>
              </w:rPr>
            </w:pPr>
          </w:p>
        </w:tc>
        <w:tc>
          <w:tcPr>
            <w:tcW w:w="1035" w:type="dxa"/>
            <w:vMerge w:val="continue"/>
            <w:noWrap w:val="0"/>
            <w:vAlign w:val="center"/>
          </w:tcPr>
          <w:p>
            <w:pPr>
              <w:rPr>
                <w:rFonts w:ascii="宋体" w:cs="宋体"/>
                <w:sz w:val="19"/>
                <w:szCs w:val="19"/>
              </w:rPr>
            </w:pPr>
          </w:p>
        </w:tc>
        <w:tc>
          <w:tcPr>
            <w:tcW w:w="1710" w:type="dxa"/>
            <w:vMerge w:val="continue"/>
            <w:noWrap w:val="0"/>
            <w:vAlign w:val="center"/>
          </w:tcPr>
          <w:p>
            <w:pPr>
              <w:widowControl/>
              <w:jc w:val="left"/>
              <w:rPr>
                <w:rFonts w:ascii="宋体" w:cs="宋体"/>
                <w:kern w:val="0"/>
                <w:sz w:val="19"/>
                <w:szCs w:val="19"/>
              </w:rPr>
            </w:pPr>
          </w:p>
        </w:tc>
        <w:tc>
          <w:tcPr>
            <w:tcW w:w="5694" w:type="dxa"/>
            <w:noWrap w:val="0"/>
            <w:vAlign w:val="center"/>
          </w:tcPr>
          <w:p>
            <w:pPr>
              <w:widowControl/>
              <w:jc w:val="left"/>
              <w:rPr>
                <w:rFonts w:ascii="宋体" w:cs="宋体"/>
                <w:kern w:val="0"/>
                <w:sz w:val="19"/>
                <w:szCs w:val="19"/>
              </w:rPr>
            </w:pPr>
            <w:r>
              <w:rPr>
                <w:rFonts w:hint="eastAsia" w:ascii="宋体" w:hAnsi="宋体" w:cs="宋体"/>
                <w:kern w:val="0"/>
                <w:sz w:val="19"/>
                <w:szCs w:val="19"/>
              </w:rPr>
              <w:t>对消防给水所有管网进行冲洗，每月完成总量的</w:t>
            </w:r>
            <w:r>
              <w:rPr>
                <w:rFonts w:ascii="宋体" w:hAnsi="宋体" w:cs="宋体"/>
                <w:kern w:val="0"/>
                <w:sz w:val="19"/>
                <w:szCs w:val="19"/>
              </w:rPr>
              <w:t>1/12</w:t>
            </w:r>
            <w:r>
              <w:rPr>
                <w:rFonts w:hint="eastAsia" w:ascii="宋体" w:hAnsi="宋体" w:cs="宋体"/>
                <w:kern w:val="0"/>
                <w:sz w:val="19"/>
                <w:szCs w:val="19"/>
              </w:rPr>
              <w:t>。管网无堵塞，管内无杂物。</w:t>
            </w:r>
          </w:p>
        </w:tc>
        <w:tc>
          <w:tcPr>
            <w:tcW w:w="899"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6" w:hRule="atLeast"/>
          <w:jc w:val="center"/>
        </w:trPr>
        <w:tc>
          <w:tcPr>
            <w:tcW w:w="684" w:type="dxa"/>
            <w:noWrap w:val="0"/>
            <w:vAlign w:val="center"/>
          </w:tcPr>
          <w:p>
            <w:pPr>
              <w:jc w:val="center"/>
              <w:rPr>
                <w:rFonts w:ascii="宋体" w:cs="宋体"/>
                <w:sz w:val="19"/>
                <w:szCs w:val="19"/>
              </w:rPr>
            </w:pPr>
            <w:r>
              <w:rPr>
                <w:rFonts w:ascii="宋体" w:hAnsi="宋体" w:cs="宋体"/>
                <w:sz w:val="19"/>
                <w:szCs w:val="19"/>
              </w:rPr>
              <w:t>3</w:t>
            </w:r>
          </w:p>
        </w:tc>
        <w:tc>
          <w:tcPr>
            <w:tcW w:w="1035" w:type="dxa"/>
            <w:noWrap w:val="0"/>
            <w:vAlign w:val="center"/>
          </w:tcPr>
          <w:p>
            <w:pPr>
              <w:rPr>
                <w:rFonts w:ascii="宋体" w:cs="宋体"/>
                <w:sz w:val="19"/>
                <w:szCs w:val="19"/>
              </w:rPr>
            </w:pPr>
            <w:r>
              <w:rPr>
                <w:rFonts w:hint="eastAsia" w:ascii="宋体" w:hAnsi="宋体" w:cs="宋体"/>
                <w:bCs/>
                <w:kern w:val="0"/>
                <w:sz w:val="19"/>
                <w:szCs w:val="19"/>
              </w:rPr>
              <w:t>自动喷水灭火系统</w:t>
            </w:r>
          </w:p>
        </w:tc>
        <w:tc>
          <w:tcPr>
            <w:tcW w:w="1710" w:type="dxa"/>
            <w:noWrap w:val="0"/>
            <w:vAlign w:val="center"/>
          </w:tcPr>
          <w:p>
            <w:pPr>
              <w:widowControl/>
              <w:jc w:val="left"/>
              <w:rPr>
                <w:rFonts w:ascii="宋体" w:cs="宋体"/>
                <w:kern w:val="0"/>
                <w:sz w:val="19"/>
                <w:szCs w:val="19"/>
              </w:rPr>
            </w:pPr>
            <w:r>
              <w:rPr>
                <w:rFonts w:hint="eastAsia" w:ascii="宋体" w:hAnsi="宋体" w:cs="宋体"/>
                <w:kern w:val="0"/>
                <w:sz w:val="19"/>
                <w:szCs w:val="19"/>
              </w:rPr>
              <w:t>湿式报警阀</w:t>
            </w:r>
          </w:p>
        </w:tc>
        <w:tc>
          <w:tcPr>
            <w:tcW w:w="5694" w:type="dxa"/>
            <w:noWrap w:val="0"/>
            <w:vAlign w:val="center"/>
          </w:tcPr>
          <w:p>
            <w:pPr>
              <w:widowControl/>
              <w:jc w:val="left"/>
              <w:rPr>
                <w:rFonts w:ascii="宋体" w:cs="宋体"/>
                <w:kern w:val="0"/>
                <w:sz w:val="19"/>
                <w:szCs w:val="19"/>
              </w:rPr>
            </w:pPr>
            <w:r>
              <w:rPr>
                <w:rFonts w:hint="eastAsia" w:ascii="宋体" w:hAnsi="宋体" w:cs="宋体"/>
                <w:kern w:val="0"/>
                <w:sz w:val="19"/>
                <w:szCs w:val="19"/>
              </w:rPr>
              <w:t>拆卸报警阀阀瓣检查密封橡胶垫及清理沉淀在阀腔内的杂物，同时清洗过滤器。</w:t>
            </w:r>
          </w:p>
        </w:tc>
        <w:tc>
          <w:tcPr>
            <w:tcW w:w="899"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6" w:hRule="atLeast"/>
          <w:jc w:val="center"/>
        </w:trPr>
        <w:tc>
          <w:tcPr>
            <w:tcW w:w="684" w:type="dxa"/>
            <w:noWrap w:val="0"/>
            <w:vAlign w:val="center"/>
          </w:tcPr>
          <w:p>
            <w:pPr>
              <w:jc w:val="center"/>
              <w:rPr>
                <w:rFonts w:ascii="宋体" w:cs="宋体"/>
                <w:sz w:val="19"/>
                <w:szCs w:val="19"/>
              </w:rPr>
            </w:pPr>
            <w:r>
              <w:rPr>
                <w:rFonts w:ascii="宋体" w:hAnsi="宋体" w:cs="宋体"/>
                <w:sz w:val="19"/>
                <w:szCs w:val="19"/>
              </w:rPr>
              <w:t>4</w:t>
            </w:r>
          </w:p>
        </w:tc>
        <w:tc>
          <w:tcPr>
            <w:tcW w:w="1035" w:type="dxa"/>
            <w:noWrap w:val="0"/>
            <w:vAlign w:val="center"/>
          </w:tcPr>
          <w:p>
            <w:pPr>
              <w:rPr>
                <w:rFonts w:ascii="宋体" w:cs="宋体"/>
                <w:sz w:val="19"/>
                <w:szCs w:val="19"/>
              </w:rPr>
            </w:pPr>
            <w:r>
              <w:rPr>
                <w:rFonts w:hint="eastAsia" w:ascii="宋体" w:hAnsi="宋体" w:cs="宋体"/>
                <w:sz w:val="19"/>
                <w:szCs w:val="19"/>
              </w:rPr>
              <w:t>消火栓灭火系统</w:t>
            </w:r>
          </w:p>
        </w:tc>
        <w:tc>
          <w:tcPr>
            <w:tcW w:w="1710" w:type="dxa"/>
            <w:noWrap w:val="0"/>
            <w:vAlign w:val="center"/>
          </w:tcPr>
          <w:p>
            <w:pPr>
              <w:widowControl/>
              <w:jc w:val="left"/>
              <w:rPr>
                <w:rFonts w:ascii="宋体" w:cs="宋体"/>
                <w:sz w:val="19"/>
                <w:szCs w:val="19"/>
              </w:rPr>
            </w:pPr>
            <w:r>
              <w:rPr>
                <w:rFonts w:hint="eastAsia" w:ascii="宋体" w:hAnsi="宋体" w:cs="宋体"/>
                <w:kern w:val="0"/>
                <w:sz w:val="19"/>
                <w:szCs w:val="19"/>
              </w:rPr>
              <w:t>室内消火栓箱</w:t>
            </w:r>
          </w:p>
        </w:tc>
        <w:tc>
          <w:tcPr>
            <w:tcW w:w="5694" w:type="dxa"/>
            <w:noWrap w:val="0"/>
            <w:vAlign w:val="center"/>
          </w:tcPr>
          <w:p>
            <w:pPr>
              <w:widowControl/>
              <w:jc w:val="left"/>
              <w:rPr>
                <w:rFonts w:ascii="宋体" w:cs="宋体"/>
                <w:kern w:val="0"/>
                <w:sz w:val="19"/>
                <w:szCs w:val="19"/>
              </w:rPr>
            </w:pPr>
            <w:r>
              <w:rPr>
                <w:rFonts w:hint="eastAsia" w:ascii="宋体" w:hAnsi="宋体" w:cs="宋体"/>
                <w:kern w:val="0"/>
                <w:sz w:val="19"/>
                <w:szCs w:val="19"/>
              </w:rPr>
              <w:t>检查消火栓、水带齐备完整，消火栓门、锁及玻璃完好无缺，箱内外清洁整齐，无变形、无生锈腐蚀现象</w:t>
            </w:r>
            <w:r>
              <w:rPr>
                <w:rFonts w:ascii="宋体" w:cs="宋体"/>
                <w:kern w:val="0"/>
                <w:sz w:val="19"/>
                <w:szCs w:val="19"/>
              </w:rPr>
              <w:t>,</w:t>
            </w:r>
            <w:r>
              <w:rPr>
                <w:rFonts w:hint="eastAsia" w:ascii="宋体" w:hAnsi="宋体" w:cs="宋体"/>
                <w:kern w:val="0"/>
                <w:sz w:val="19"/>
                <w:szCs w:val="19"/>
              </w:rPr>
              <w:t>观察水带无破损、穿孔、发黑、发霉和老化现象，接扣绑扎牢固，与消火栓口联接方便可靠。消防卷盘转动灵活，胶管无穿孔存破损，无老化，无漏水。</w:t>
            </w:r>
          </w:p>
        </w:tc>
        <w:tc>
          <w:tcPr>
            <w:tcW w:w="899"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jc w:val="center"/>
        </w:trPr>
        <w:tc>
          <w:tcPr>
            <w:tcW w:w="684" w:type="dxa"/>
            <w:vMerge w:val="restart"/>
            <w:noWrap w:val="0"/>
            <w:vAlign w:val="center"/>
          </w:tcPr>
          <w:p>
            <w:pPr>
              <w:jc w:val="center"/>
              <w:rPr>
                <w:rFonts w:ascii="宋体" w:hAnsi="宋体" w:cs="宋体"/>
                <w:sz w:val="19"/>
                <w:szCs w:val="19"/>
              </w:rPr>
            </w:pPr>
            <w:r>
              <w:rPr>
                <w:rFonts w:hint="eastAsia" w:ascii="宋体" w:hAnsi="宋体" w:cs="宋体"/>
                <w:sz w:val="19"/>
                <w:szCs w:val="19"/>
              </w:rPr>
              <w:t>5</w:t>
            </w:r>
          </w:p>
        </w:tc>
        <w:tc>
          <w:tcPr>
            <w:tcW w:w="1035" w:type="dxa"/>
            <w:vMerge w:val="restart"/>
            <w:noWrap w:val="0"/>
            <w:vAlign w:val="center"/>
          </w:tcPr>
          <w:p>
            <w:pPr>
              <w:widowControl/>
              <w:jc w:val="center"/>
              <w:rPr>
                <w:rFonts w:ascii="宋体" w:hAnsi="宋体" w:cs="宋体"/>
                <w:bCs/>
                <w:kern w:val="0"/>
                <w:sz w:val="19"/>
                <w:szCs w:val="19"/>
              </w:rPr>
            </w:pPr>
            <w:r>
              <w:rPr>
                <w:rFonts w:hint="eastAsia" w:ascii="宋体" w:hAnsi="宋体" w:cs="宋体"/>
                <w:bCs/>
                <w:kern w:val="0"/>
                <w:sz w:val="19"/>
                <w:szCs w:val="19"/>
              </w:rPr>
              <w:t>防排烟系统</w:t>
            </w:r>
          </w:p>
        </w:tc>
        <w:tc>
          <w:tcPr>
            <w:tcW w:w="1710" w:type="dxa"/>
            <w:noWrap w:val="0"/>
            <w:vAlign w:val="center"/>
          </w:tcPr>
          <w:p>
            <w:pPr>
              <w:widowControl/>
              <w:jc w:val="left"/>
              <w:rPr>
                <w:rFonts w:ascii="宋体" w:hAnsi="宋体" w:cs="宋体"/>
                <w:kern w:val="0"/>
                <w:sz w:val="19"/>
                <w:szCs w:val="19"/>
              </w:rPr>
            </w:pPr>
            <w:r>
              <w:rPr>
                <w:rFonts w:hint="eastAsia" w:ascii="宋体" w:hAnsi="宋体" w:cs="宋体"/>
                <w:kern w:val="0"/>
                <w:sz w:val="19"/>
                <w:szCs w:val="19"/>
              </w:rPr>
              <w:t>控制柜</w:t>
            </w:r>
          </w:p>
        </w:tc>
        <w:tc>
          <w:tcPr>
            <w:tcW w:w="5694" w:type="dxa"/>
            <w:noWrap w:val="0"/>
            <w:vAlign w:val="center"/>
          </w:tcPr>
          <w:p>
            <w:pPr>
              <w:widowControl/>
              <w:jc w:val="left"/>
              <w:rPr>
                <w:rFonts w:ascii="宋体" w:hAnsi="宋体" w:cs="宋体"/>
                <w:kern w:val="0"/>
                <w:sz w:val="19"/>
                <w:szCs w:val="19"/>
              </w:rPr>
            </w:pPr>
            <w:r>
              <w:rPr>
                <w:rFonts w:hint="eastAsia" w:ascii="宋体" w:hAnsi="宋体" w:cs="宋体"/>
                <w:kern w:val="0"/>
                <w:sz w:val="19"/>
                <w:szCs w:val="19"/>
              </w:rPr>
              <w:t>检查各电器元件有无损坏，启动和运行是否正常，线路联接是否牢固，电线、电缆有无老化、碳化、发热等现象</w:t>
            </w:r>
          </w:p>
        </w:tc>
        <w:tc>
          <w:tcPr>
            <w:tcW w:w="899" w:type="dxa"/>
            <w:noWrap w:val="0"/>
            <w:vAlign w:val="center"/>
          </w:tcPr>
          <w:p>
            <w:pPr>
              <w:widowControl/>
              <w:jc w:val="center"/>
              <w:rPr>
                <w:rFonts w:ascii="宋体" w:hAnsi="宋体" w:cs="宋体"/>
                <w:kern w:val="0"/>
                <w:sz w:val="19"/>
                <w:szCs w:val="19"/>
              </w:rPr>
            </w:pPr>
            <w:r>
              <w:rPr>
                <w:rFonts w:hint="eastAsia" w:ascii="宋体" w:hAnsi="宋体" w:cs="宋体"/>
                <w:kern w:val="0"/>
                <w:sz w:val="19"/>
                <w:szCs w:val="19"/>
              </w:rPr>
              <w:t>1次/月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684" w:type="dxa"/>
            <w:vMerge w:val="continue"/>
            <w:noWrap w:val="0"/>
            <w:vAlign w:val="center"/>
          </w:tcPr>
          <w:p>
            <w:pPr>
              <w:jc w:val="center"/>
              <w:rPr>
                <w:rFonts w:ascii="宋体" w:hAnsi="宋体" w:cs="宋体"/>
                <w:sz w:val="19"/>
                <w:szCs w:val="19"/>
              </w:rPr>
            </w:pPr>
          </w:p>
        </w:tc>
        <w:tc>
          <w:tcPr>
            <w:tcW w:w="1035" w:type="dxa"/>
            <w:vMerge w:val="continue"/>
            <w:noWrap w:val="0"/>
            <w:vAlign w:val="center"/>
          </w:tcPr>
          <w:p>
            <w:pPr>
              <w:widowControl/>
              <w:jc w:val="left"/>
              <w:rPr>
                <w:rFonts w:ascii="宋体" w:hAnsi="宋体" w:cs="宋体"/>
                <w:bCs/>
                <w:kern w:val="0"/>
                <w:sz w:val="19"/>
                <w:szCs w:val="19"/>
              </w:rPr>
            </w:pPr>
          </w:p>
        </w:tc>
        <w:tc>
          <w:tcPr>
            <w:tcW w:w="1710" w:type="dxa"/>
            <w:noWrap w:val="0"/>
            <w:vAlign w:val="center"/>
          </w:tcPr>
          <w:p>
            <w:pPr>
              <w:widowControl/>
              <w:jc w:val="left"/>
              <w:rPr>
                <w:rFonts w:ascii="宋体" w:hAnsi="宋体" w:cs="宋体"/>
                <w:kern w:val="0"/>
                <w:sz w:val="19"/>
                <w:szCs w:val="19"/>
              </w:rPr>
            </w:pPr>
            <w:r>
              <w:rPr>
                <w:rFonts w:hint="eastAsia" w:ascii="宋体" w:hAnsi="宋体" w:cs="宋体"/>
                <w:kern w:val="0"/>
                <w:sz w:val="19"/>
                <w:szCs w:val="19"/>
              </w:rPr>
              <w:t>风机</w:t>
            </w:r>
          </w:p>
        </w:tc>
        <w:tc>
          <w:tcPr>
            <w:tcW w:w="5694" w:type="dxa"/>
            <w:noWrap w:val="0"/>
            <w:vAlign w:val="center"/>
          </w:tcPr>
          <w:p>
            <w:pPr>
              <w:widowControl/>
              <w:jc w:val="left"/>
              <w:rPr>
                <w:rFonts w:ascii="宋体" w:hAnsi="宋体" w:cs="宋体"/>
                <w:kern w:val="0"/>
                <w:sz w:val="19"/>
                <w:szCs w:val="19"/>
              </w:rPr>
            </w:pPr>
            <w:r>
              <w:rPr>
                <w:rFonts w:hint="eastAsia" w:ascii="宋体" w:hAnsi="宋体" w:cs="宋体"/>
                <w:kern w:val="0"/>
                <w:sz w:val="19"/>
                <w:szCs w:val="19"/>
              </w:rPr>
              <w:t>检查风机有无异响等异常情况，保证风机能正常运行。</w:t>
            </w:r>
          </w:p>
        </w:tc>
        <w:tc>
          <w:tcPr>
            <w:tcW w:w="899" w:type="dxa"/>
            <w:noWrap w:val="0"/>
            <w:vAlign w:val="center"/>
          </w:tcPr>
          <w:p>
            <w:pPr>
              <w:widowControl/>
              <w:jc w:val="center"/>
              <w:rPr>
                <w:rFonts w:ascii="宋体" w:hAnsi="宋体" w:cs="宋体"/>
                <w:kern w:val="0"/>
                <w:sz w:val="19"/>
                <w:szCs w:val="19"/>
              </w:rPr>
            </w:pPr>
            <w:r>
              <w:rPr>
                <w:rFonts w:hint="eastAsia" w:ascii="宋体" w:hAnsi="宋体" w:cs="宋体"/>
                <w:kern w:val="0"/>
                <w:sz w:val="19"/>
                <w:szCs w:val="19"/>
              </w:rPr>
              <w:t>1次/月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684" w:type="dxa"/>
            <w:vMerge w:val="continue"/>
            <w:noWrap w:val="0"/>
            <w:vAlign w:val="center"/>
          </w:tcPr>
          <w:p>
            <w:pPr>
              <w:jc w:val="center"/>
              <w:rPr>
                <w:rFonts w:ascii="宋体" w:hAnsi="宋体" w:cs="宋体"/>
                <w:sz w:val="19"/>
                <w:szCs w:val="19"/>
              </w:rPr>
            </w:pPr>
          </w:p>
        </w:tc>
        <w:tc>
          <w:tcPr>
            <w:tcW w:w="1035" w:type="dxa"/>
            <w:vMerge w:val="continue"/>
            <w:noWrap w:val="0"/>
            <w:vAlign w:val="center"/>
          </w:tcPr>
          <w:p>
            <w:pPr>
              <w:widowControl/>
              <w:jc w:val="center"/>
              <w:rPr>
                <w:rFonts w:ascii="宋体" w:hAnsi="宋体" w:cs="宋体"/>
                <w:bCs/>
                <w:kern w:val="0"/>
                <w:sz w:val="19"/>
                <w:szCs w:val="19"/>
              </w:rPr>
            </w:pPr>
          </w:p>
        </w:tc>
        <w:tc>
          <w:tcPr>
            <w:tcW w:w="1710" w:type="dxa"/>
            <w:noWrap w:val="0"/>
            <w:vAlign w:val="center"/>
          </w:tcPr>
          <w:p>
            <w:pPr>
              <w:widowControl/>
              <w:jc w:val="left"/>
              <w:rPr>
                <w:rFonts w:ascii="宋体" w:hAnsi="宋体" w:cs="宋体"/>
                <w:kern w:val="0"/>
                <w:sz w:val="19"/>
                <w:szCs w:val="19"/>
              </w:rPr>
            </w:pPr>
            <w:r>
              <w:rPr>
                <w:rFonts w:hint="eastAsia" w:ascii="宋体" w:hAnsi="宋体" w:cs="宋体"/>
                <w:kern w:val="0"/>
                <w:sz w:val="19"/>
                <w:szCs w:val="19"/>
              </w:rPr>
              <w:t>电源箱</w:t>
            </w:r>
          </w:p>
        </w:tc>
        <w:tc>
          <w:tcPr>
            <w:tcW w:w="5694" w:type="dxa"/>
            <w:noWrap w:val="0"/>
            <w:vAlign w:val="center"/>
          </w:tcPr>
          <w:p>
            <w:pPr>
              <w:widowControl/>
              <w:jc w:val="left"/>
              <w:rPr>
                <w:rFonts w:ascii="宋体" w:hAnsi="宋体" w:cs="宋体"/>
                <w:kern w:val="0"/>
                <w:sz w:val="19"/>
                <w:szCs w:val="19"/>
              </w:rPr>
            </w:pPr>
            <w:r>
              <w:rPr>
                <w:rFonts w:hint="eastAsia" w:ascii="宋体" w:hAnsi="宋体" w:cs="宋体"/>
                <w:kern w:val="0"/>
                <w:sz w:val="19"/>
                <w:szCs w:val="19"/>
              </w:rPr>
              <w:t>检查各电器元件有无损坏，启动和运行是否正常，线路联接是否牢固，电线、电缆有无老化、碳化、发热等现象</w:t>
            </w:r>
          </w:p>
        </w:tc>
        <w:tc>
          <w:tcPr>
            <w:tcW w:w="899" w:type="dxa"/>
            <w:noWrap w:val="0"/>
            <w:vAlign w:val="center"/>
          </w:tcPr>
          <w:p>
            <w:pPr>
              <w:widowControl/>
              <w:jc w:val="center"/>
              <w:rPr>
                <w:rFonts w:ascii="宋体" w:hAnsi="宋体" w:cs="宋体"/>
                <w:kern w:val="0"/>
                <w:sz w:val="19"/>
                <w:szCs w:val="19"/>
              </w:rPr>
            </w:pPr>
            <w:r>
              <w:rPr>
                <w:rFonts w:hint="eastAsia" w:ascii="宋体" w:hAnsi="宋体" w:cs="宋体"/>
                <w:kern w:val="0"/>
                <w:sz w:val="19"/>
                <w:szCs w:val="19"/>
              </w:rPr>
              <w:t>1次/月</w:t>
            </w:r>
          </w:p>
        </w:tc>
      </w:tr>
    </w:tbl>
    <w:p>
      <w:pPr>
        <w:bidi w:val="0"/>
        <w:rPr>
          <w:rFonts w:ascii="宋体" w:hAnsi="宋体" w:cs="宋体"/>
          <w:b/>
          <w:sz w:val="28"/>
          <w:szCs w:val="28"/>
        </w:rPr>
      </w:pPr>
      <w:r>
        <w:rPr>
          <w:rFonts w:ascii="宋体" w:cs="宋体"/>
          <w:b/>
          <w:sz w:val="30"/>
          <w:szCs w:val="30"/>
        </w:rPr>
        <w:br w:type="page"/>
      </w:r>
      <w:r>
        <w:rPr>
          <w:rFonts w:hint="eastAsia" w:ascii="宋体" w:hAnsi="宋体"/>
          <w:kern w:val="0"/>
          <w:sz w:val="21"/>
          <w:szCs w:val="21"/>
          <w:lang w:val="zh-CN" w:eastAsia="zh-CN" w:bidi="ar-SA"/>
        </w:rPr>
        <w:t>（</w:t>
      </w:r>
      <w:r>
        <w:rPr>
          <w:rFonts w:hint="eastAsia" w:ascii="宋体" w:hAnsi="宋体"/>
          <w:kern w:val="0"/>
          <w:sz w:val="21"/>
          <w:szCs w:val="21"/>
          <w:lang w:val="en-US" w:eastAsia="zh-CN" w:bidi="ar-SA"/>
        </w:rPr>
        <w:t>3</w:t>
      </w:r>
      <w:r>
        <w:rPr>
          <w:rFonts w:hint="eastAsia" w:ascii="宋体" w:hAnsi="宋体"/>
          <w:kern w:val="0"/>
          <w:sz w:val="21"/>
          <w:szCs w:val="21"/>
          <w:lang w:val="zh-CN" w:eastAsia="zh-CN" w:bidi="ar-SA"/>
        </w:rPr>
        <w:t>）设备定期功能测试计划</w:t>
      </w:r>
    </w:p>
    <w:tbl>
      <w:tblPr>
        <w:tblStyle w:val="8"/>
        <w:tblW w:w="1054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18"/>
        <w:gridCol w:w="859"/>
        <w:gridCol w:w="1814"/>
        <w:gridCol w:w="3572"/>
        <w:gridCol w:w="2715"/>
        <w:gridCol w:w="9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jc w:val="center"/>
        </w:trPr>
        <w:tc>
          <w:tcPr>
            <w:tcW w:w="618" w:type="dxa"/>
            <w:noWrap w:val="0"/>
            <w:vAlign w:val="center"/>
          </w:tcPr>
          <w:p>
            <w:pPr>
              <w:widowControl/>
              <w:jc w:val="center"/>
              <w:rPr>
                <w:rFonts w:ascii="宋体" w:cs="宋体"/>
                <w:bCs/>
                <w:kern w:val="0"/>
                <w:sz w:val="19"/>
                <w:szCs w:val="19"/>
              </w:rPr>
            </w:pPr>
            <w:r>
              <w:rPr>
                <w:rFonts w:hint="eastAsia" w:ascii="宋体" w:hAnsi="宋体" w:cs="宋体"/>
                <w:bCs/>
                <w:kern w:val="0"/>
                <w:sz w:val="19"/>
                <w:szCs w:val="19"/>
              </w:rPr>
              <w:t>序号</w:t>
            </w:r>
          </w:p>
        </w:tc>
        <w:tc>
          <w:tcPr>
            <w:tcW w:w="2673" w:type="dxa"/>
            <w:gridSpan w:val="2"/>
            <w:noWrap w:val="0"/>
            <w:vAlign w:val="center"/>
          </w:tcPr>
          <w:p>
            <w:pPr>
              <w:widowControl/>
              <w:jc w:val="center"/>
              <w:rPr>
                <w:rFonts w:ascii="宋体" w:cs="宋体"/>
                <w:bCs/>
                <w:kern w:val="0"/>
                <w:sz w:val="19"/>
                <w:szCs w:val="19"/>
              </w:rPr>
            </w:pPr>
            <w:r>
              <w:rPr>
                <w:rFonts w:hint="eastAsia" w:ascii="宋体" w:hAnsi="宋体" w:cs="宋体"/>
                <w:bCs/>
                <w:kern w:val="0"/>
                <w:sz w:val="19"/>
                <w:szCs w:val="19"/>
              </w:rPr>
              <w:t>检查项目</w:t>
            </w:r>
          </w:p>
        </w:tc>
        <w:tc>
          <w:tcPr>
            <w:tcW w:w="3572" w:type="dxa"/>
            <w:noWrap w:val="0"/>
            <w:vAlign w:val="center"/>
          </w:tcPr>
          <w:p>
            <w:pPr>
              <w:widowControl/>
              <w:jc w:val="center"/>
              <w:rPr>
                <w:rFonts w:ascii="宋体" w:cs="宋体"/>
                <w:bCs/>
                <w:kern w:val="0"/>
                <w:sz w:val="19"/>
                <w:szCs w:val="19"/>
              </w:rPr>
            </w:pPr>
            <w:r>
              <w:rPr>
                <w:rFonts w:hint="eastAsia" w:ascii="宋体" w:hAnsi="宋体" w:cs="宋体"/>
                <w:bCs/>
                <w:kern w:val="0"/>
                <w:sz w:val="19"/>
                <w:szCs w:val="19"/>
              </w:rPr>
              <w:t>检查内容</w:t>
            </w:r>
          </w:p>
        </w:tc>
        <w:tc>
          <w:tcPr>
            <w:tcW w:w="2715" w:type="dxa"/>
            <w:noWrap w:val="0"/>
            <w:vAlign w:val="center"/>
          </w:tcPr>
          <w:p>
            <w:pPr>
              <w:widowControl/>
              <w:jc w:val="center"/>
              <w:rPr>
                <w:rFonts w:ascii="宋体" w:cs="宋体"/>
                <w:bCs/>
                <w:kern w:val="0"/>
                <w:sz w:val="19"/>
                <w:szCs w:val="19"/>
              </w:rPr>
            </w:pPr>
            <w:r>
              <w:rPr>
                <w:rFonts w:hint="eastAsia" w:ascii="宋体" w:hAnsi="宋体" w:cs="宋体"/>
                <w:bCs/>
                <w:kern w:val="0"/>
                <w:sz w:val="19"/>
                <w:szCs w:val="19"/>
              </w:rPr>
              <w:t>标准</w:t>
            </w:r>
          </w:p>
        </w:tc>
        <w:tc>
          <w:tcPr>
            <w:tcW w:w="971" w:type="dxa"/>
            <w:noWrap w:val="0"/>
            <w:vAlign w:val="center"/>
          </w:tcPr>
          <w:p>
            <w:pPr>
              <w:widowControl/>
              <w:jc w:val="center"/>
              <w:rPr>
                <w:rFonts w:ascii="宋体" w:cs="宋体"/>
                <w:bCs/>
                <w:kern w:val="0"/>
                <w:sz w:val="19"/>
                <w:szCs w:val="19"/>
              </w:rPr>
            </w:pPr>
            <w:r>
              <w:rPr>
                <w:rFonts w:hint="eastAsia" w:ascii="宋体" w:hAnsi="宋体" w:cs="宋体"/>
                <w:bCs/>
                <w:kern w:val="0"/>
                <w:sz w:val="19"/>
                <w:szCs w:val="19"/>
              </w:rPr>
              <w:t>频率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8" w:type="dxa"/>
            <w:vMerge w:val="restart"/>
            <w:noWrap w:val="0"/>
            <w:vAlign w:val="center"/>
          </w:tcPr>
          <w:p>
            <w:pPr>
              <w:jc w:val="center"/>
              <w:rPr>
                <w:rFonts w:ascii="宋体" w:cs="宋体"/>
                <w:sz w:val="19"/>
                <w:szCs w:val="19"/>
              </w:rPr>
            </w:pPr>
            <w:r>
              <w:rPr>
                <w:rFonts w:ascii="宋体" w:hAnsi="宋体" w:cs="宋体"/>
                <w:sz w:val="19"/>
                <w:szCs w:val="19"/>
              </w:rPr>
              <w:t>1</w:t>
            </w:r>
          </w:p>
        </w:tc>
        <w:tc>
          <w:tcPr>
            <w:tcW w:w="859" w:type="dxa"/>
            <w:vMerge w:val="restart"/>
            <w:noWrap w:val="0"/>
            <w:vAlign w:val="center"/>
          </w:tcPr>
          <w:p>
            <w:pPr>
              <w:jc w:val="center"/>
              <w:rPr>
                <w:rFonts w:ascii="宋体" w:cs="宋体"/>
                <w:bCs/>
                <w:kern w:val="0"/>
                <w:sz w:val="19"/>
                <w:szCs w:val="19"/>
              </w:rPr>
            </w:pPr>
            <w:r>
              <w:rPr>
                <w:rFonts w:hint="eastAsia" w:ascii="宋体" w:hAnsi="宋体" w:cs="宋体"/>
                <w:bCs/>
                <w:kern w:val="0"/>
                <w:sz w:val="19"/>
                <w:szCs w:val="19"/>
              </w:rPr>
              <w:t>火灾自动报警系统</w:t>
            </w:r>
          </w:p>
        </w:tc>
        <w:tc>
          <w:tcPr>
            <w:tcW w:w="1814" w:type="dxa"/>
            <w:noWrap w:val="0"/>
            <w:vAlign w:val="center"/>
          </w:tcPr>
          <w:p>
            <w:pPr>
              <w:widowControl/>
              <w:jc w:val="left"/>
              <w:rPr>
                <w:rFonts w:ascii="宋体" w:cs="宋体"/>
                <w:sz w:val="19"/>
                <w:szCs w:val="19"/>
              </w:rPr>
            </w:pPr>
            <w:r>
              <w:rPr>
                <w:rFonts w:hint="eastAsia" w:ascii="宋体" w:hAnsi="宋体" w:cs="宋体"/>
                <w:kern w:val="0"/>
                <w:sz w:val="19"/>
                <w:szCs w:val="19"/>
              </w:rPr>
              <w:t>火灾报警控制器</w:t>
            </w:r>
          </w:p>
        </w:tc>
        <w:tc>
          <w:tcPr>
            <w:tcW w:w="3572" w:type="dxa"/>
            <w:noWrap w:val="0"/>
            <w:vAlign w:val="center"/>
          </w:tcPr>
          <w:p>
            <w:pPr>
              <w:widowControl/>
              <w:rPr>
                <w:rFonts w:ascii="宋体" w:cs="宋体"/>
                <w:kern w:val="0"/>
                <w:sz w:val="19"/>
                <w:szCs w:val="19"/>
              </w:rPr>
            </w:pPr>
            <w:r>
              <w:rPr>
                <w:rFonts w:hint="eastAsia" w:ascii="宋体" w:hAnsi="宋体" w:cs="宋体"/>
                <w:kern w:val="0"/>
                <w:sz w:val="19"/>
                <w:szCs w:val="19"/>
              </w:rPr>
              <w:t>对火灾自动报警器进行故障、报警、消音、复位、火灾记忆、自动检测、备用电池等功能测试　</w:t>
            </w:r>
          </w:p>
        </w:tc>
        <w:tc>
          <w:tcPr>
            <w:tcW w:w="2715" w:type="dxa"/>
            <w:noWrap w:val="0"/>
            <w:vAlign w:val="center"/>
          </w:tcPr>
          <w:p>
            <w:pPr>
              <w:widowControl/>
              <w:rPr>
                <w:rFonts w:ascii="宋体" w:cs="宋体"/>
                <w:kern w:val="0"/>
                <w:sz w:val="19"/>
                <w:szCs w:val="19"/>
              </w:rPr>
            </w:pPr>
            <w:r>
              <w:rPr>
                <w:rFonts w:hint="eastAsia" w:ascii="宋体" w:hAnsi="宋体" w:cs="宋体"/>
                <w:kern w:val="0"/>
                <w:sz w:val="19"/>
                <w:szCs w:val="19"/>
              </w:rPr>
              <w:t>功能正常</w:t>
            </w:r>
          </w:p>
        </w:tc>
        <w:tc>
          <w:tcPr>
            <w:tcW w:w="971"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8" w:type="dxa"/>
            <w:vMerge w:val="continue"/>
            <w:noWrap w:val="0"/>
            <w:vAlign w:val="center"/>
          </w:tcPr>
          <w:p>
            <w:pPr>
              <w:jc w:val="center"/>
              <w:rPr>
                <w:rFonts w:ascii="宋体" w:cs="宋体"/>
                <w:sz w:val="19"/>
                <w:szCs w:val="19"/>
              </w:rPr>
            </w:pPr>
          </w:p>
        </w:tc>
        <w:tc>
          <w:tcPr>
            <w:tcW w:w="859" w:type="dxa"/>
            <w:vMerge w:val="continue"/>
            <w:noWrap w:val="0"/>
            <w:vAlign w:val="center"/>
          </w:tcPr>
          <w:p>
            <w:pPr>
              <w:jc w:val="center"/>
              <w:rPr>
                <w:rFonts w:ascii="宋体" w:cs="宋体"/>
                <w:kern w:val="0"/>
                <w:sz w:val="19"/>
                <w:szCs w:val="19"/>
              </w:rPr>
            </w:pPr>
          </w:p>
        </w:tc>
        <w:tc>
          <w:tcPr>
            <w:tcW w:w="1814" w:type="dxa"/>
            <w:noWrap w:val="0"/>
            <w:vAlign w:val="center"/>
          </w:tcPr>
          <w:p>
            <w:pPr>
              <w:widowControl/>
              <w:jc w:val="left"/>
              <w:rPr>
                <w:rFonts w:ascii="宋体" w:cs="宋体"/>
                <w:sz w:val="19"/>
                <w:szCs w:val="19"/>
              </w:rPr>
            </w:pPr>
            <w:r>
              <w:rPr>
                <w:rFonts w:hint="eastAsia" w:ascii="宋体" w:hAnsi="宋体" w:cs="宋体"/>
                <w:kern w:val="0"/>
                <w:sz w:val="19"/>
                <w:szCs w:val="19"/>
              </w:rPr>
              <w:t>电源测试</w:t>
            </w:r>
          </w:p>
        </w:tc>
        <w:tc>
          <w:tcPr>
            <w:tcW w:w="3572" w:type="dxa"/>
            <w:noWrap w:val="0"/>
            <w:vAlign w:val="center"/>
          </w:tcPr>
          <w:p>
            <w:pPr>
              <w:widowControl/>
              <w:rPr>
                <w:rFonts w:ascii="宋体" w:cs="宋体"/>
                <w:kern w:val="0"/>
                <w:sz w:val="19"/>
                <w:szCs w:val="19"/>
              </w:rPr>
            </w:pPr>
            <w:r>
              <w:rPr>
                <w:rFonts w:hint="eastAsia" w:ascii="宋体" w:hAnsi="宋体" w:cs="宋体"/>
                <w:kern w:val="0"/>
                <w:sz w:val="19"/>
                <w:szCs w:val="19"/>
              </w:rPr>
              <w:t>对主电源和备用电源进行自动切换试验</w:t>
            </w:r>
          </w:p>
        </w:tc>
        <w:tc>
          <w:tcPr>
            <w:tcW w:w="2715" w:type="dxa"/>
            <w:noWrap w:val="0"/>
            <w:vAlign w:val="center"/>
          </w:tcPr>
          <w:p>
            <w:pPr>
              <w:widowControl/>
              <w:rPr>
                <w:rFonts w:ascii="宋体" w:cs="宋体"/>
                <w:kern w:val="0"/>
                <w:sz w:val="19"/>
                <w:szCs w:val="19"/>
              </w:rPr>
            </w:pPr>
            <w:r>
              <w:rPr>
                <w:rFonts w:hint="eastAsia" w:ascii="宋体" w:hAnsi="宋体" w:cs="宋体"/>
                <w:kern w:val="0"/>
                <w:sz w:val="19"/>
                <w:szCs w:val="19"/>
              </w:rPr>
              <w:t>主电断电时，备用电源自动切换到</w:t>
            </w:r>
            <w:r>
              <w:rPr>
                <w:rFonts w:ascii="宋体" w:hAnsi="宋体" w:cs="宋体"/>
                <w:kern w:val="0"/>
                <w:sz w:val="19"/>
                <w:szCs w:val="19"/>
              </w:rPr>
              <w:t>ON</w:t>
            </w:r>
            <w:r>
              <w:rPr>
                <w:rFonts w:hint="eastAsia" w:ascii="宋体" w:hAnsi="宋体" w:cs="宋体"/>
                <w:kern w:val="0"/>
                <w:sz w:val="19"/>
                <w:szCs w:val="19"/>
              </w:rPr>
              <w:t>状态，系统正常运行；主电恢复时，备用电源自动切换到</w:t>
            </w:r>
            <w:r>
              <w:rPr>
                <w:rFonts w:ascii="宋体" w:hAnsi="宋体" w:cs="宋体"/>
                <w:kern w:val="0"/>
                <w:sz w:val="19"/>
                <w:szCs w:val="19"/>
              </w:rPr>
              <w:t>OFF</w:t>
            </w:r>
            <w:r>
              <w:rPr>
                <w:rFonts w:hint="eastAsia" w:ascii="宋体" w:hAnsi="宋体" w:cs="宋体"/>
                <w:kern w:val="0"/>
                <w:sz w:val="19"/>
                <w:szCs w:val="19"/>
              </w:rPr>
              <w:t>状态，系统正常运行</w:t>
            </w:r>
          </w:p>
        </w:tc>
        <w:tc>
          <w:tcPr>
            <w:tcW w:w="971"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2" w:hRule="atLeast"/>
          <w:jc w:val="center"/>
        </w:trPr>
        <w:tc>
          <w:tcPr>
            <w:tcW w:w="618" w:type="dxa"/>
            <w:vMerge w:val="continue"/>
            <w:noWrap w:val="0"/>
            <w:vAlign w:val="center"/>
          </w:tcPr>
          <w:p>
            <w:pPr>
              <w:jc w:val="center"/>
              <w:rPr>
                <w:rFonts w:ascii="宋体" w:cs="宋体"/>
                <w:sz w:val="19"/>
                <w:szCs w:val="19"/>
              </w:rPr>
            </w:pPr>
          </w:p>
        </w:tc>
        <w:tc>
          <w:tcPr>
            <w:tcW w:w="859" w:type="dxa"/>
            <w:vMerge w:val="continue"/>
            <w:noWrap w:val="0"/>
            <w:vAlign w:val="center"/>
          </w:tcPr>
          <w:p>
            <w:pPr>
              <w:jc w:val="center"/>
              <w:rPr>
                <w:rFonts w:ascii="宋体" w:cs="宋体"/>
                <w:kern w:val="0"/>
                <w:sz w:val="19"/>
                <w:szCs w:val="19"/>
              </w:rPr>
            </w:pPr>
          </w:p>
        </w:tc>
        <w:tc>
          <w:tcPr>
            <w:tcW w:w="1814" w:type="dxa"/>
            <w:noWrap w:val="0"/>
            <w:vAlign w:val="center"/>
          </w:tcPr>
          <w:p>
            <w:pPr>
              <w:widowControl/>
              <w:jc w:val="left"/>
              <w:rPr>
                <w:rFonts w:ascii="宋体" w:cs="宋体"/>
                <w:sz w:val="19"/>
                <w:szCs w:val="19"/>
              </w:rPr>
            </w:pPr>
            <w:r>
              <w:rPr>
                <w:rFonts w:hint="eastAsia" w:ascii="宋体" w:hAnsi="宋体" w:cs="宋体"/>
                <w:kern w:val="0"/>
                <w:sz w:val="19"/>
                <w:szCs w:val="19"/>
              </w:rPr>
              <w:t>火灾报警探测器</w:t>
            </w:r>
          </w:p>
        </w:tc>
        <w:tc>
          <w:tcPr>
            <w:tcW w:w="3572" w:type="dxa"/>
            <w:noWrap w:val="0"/>
            <w:vAlign w:val="center"/>
          </w:tcPr>
          <w:p>
            <w:pPr>
              <w:widowControl/>
              <w:rPr>
                <w:rFonts w:ascii="宋体" w:cs="宋体"/>
                <w:kern w:val="0"/>
                <w:sz w:val="19"/>
                <w:szCs w:val="19"/>
              </w:rPr>
            </w:pPr>
            <w:r>
              <w:rPr>
                <w:rFonts w:hint="eastAsia" w:ascii="宋体" w:hAnsi="宋体" w:cs="宋体"/>
                <w:kern w:val="0"/>
                <w:sz w:val="19"/>
                <w:szCs w:val="19"/>
              </w:rPr>
              <w:t>试验报警功能</w:t>
            </w:r>
          </w:p>
        </w:tc>
        <w:tc>
          <w:tcPr>
            <w:tcW w:w="2715" w:type="dxa"/>
            <w:noWrap w:val="0"/>
            <w:vAlign w:val="center"/>
          </w:tcPr>
          <w:p>
            <w:pPr>
              <w:widowControl/>
              <w:rPr>
                <w:rFonts w:ascii="宋体" w:cs="宋体"/>
                <w:kern w:val="0"/>
                <w:sz w:val="19"/>
                <w:szCs w:val="19"/>
              </w:rPr>
            </w:pPr>
            <w:r>
              <w:rPr>
                <w:rFonts w:hint="eastAsia" w:ascii="宋体" w:hAnsi="宋体" w:cs="宋体"/>
                <w:kern w:val="0"/>
                <w:sz w:val="19"/>
                <w:szCs w:val="19"/>
              </w:rPr>
              <w:t>参照</w:t>
            </w:r>
            <w:r>
              <w:rPr>
                <w:rFonts w:ascii="宋体" w:hAnsi="宋体" w:cs="宋体"/>
                <w:kern w:val="0"/>
                <w:sz w:val="19"/>
                <w:szCs w:val="19"/>
              </w:rPr>
              <w:t>GA503</w:t>
            </w:r>
            <w:r>
              <w:rPr>
                <w:rFonts w:hint="eastAsia" w:ascii="宋体" w:hAnsi="宋体" w:cs="宋体"/>
                <w:kern w:val="0"/>
                <w:sz w:val="19"/>
                <w:szCs w:val="19"/>
              </w:rPr>
              <w:t>标准检测，探测器报警功能正常</w:t>
            </w:r>
          </w:p>
        </w:tc>
        <w:tc>
          <w:tcPr>
            <w:tcW w:w="971"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618" w:type="dxa"/>
            <w:vMerge w:val="continue"/>
            <w:noWrap w:val="0"/>
            <w:vAlign w:val="center"/>
          </w:tcPr>
          <w:p>
            <w:pPr>
              <w:jc w:val="center"/>
              <w:rPr>
                <w:rFonts w:ascii="宋体" w:cs="宋体"/>
                <w:sz w:val="19"/>
                <w:szCs w:val="19"/>
              </w:rPr>
            </w:pPr>
          </w:p>
        </w:tc>
        <w:tc>
          <w:tcPr>
            <w:tcW w:w="859" w:type="dxa"/>
            <w:vMerge w:val="continue"/>
            <w:noWrap w:val="0"/>
            <w:vAlign w:val="center"/>
          </w:tcPr>
          <w:p>
            <w:pPr>
              <w:jc w:val="center"/>
              <w:rPr>
                <w:rFonts w:ascii="宋体" w:cs="宋体"/>
                <w:kern w:val="0"/>
                <w:sz w:val="19"/>
                <w:szCs w:val="19"/>
              </w:rPr>
            </w:pPr>
          </w:p>
        </w:tc>
        <w:tc>
          <w:tcPr>
            <w:tcW w:w="1814" w:type="dxa"/>
            <w:noWrap w:val="0"/>
            <w:vAlign w:val="center"/>
          </w:tcPr>
          <w:p>
            <w:pPr>
              <w:widowControl/>
              <w:jc w:val="left"/>
              <w:rPr>
                <w:rFonts w:ascii="宋体" w:cs="宋体"/>
                <w:sz w:val="19"/>
                <w:szCs w:val="19"/>
              </w:rPr>
            </w:pPr>
            <w:r>
              <w:rPr>
                <w:rFonts w:hint="eastAsia" w:ascii="宋体" w:hAnsi="宋体" w:cs="宋体"/>
                <w:kern w:val="0"/>
                <w:sz w:val="19"/>
                <w:szCs w:val="19"/>
              </w:rPr>
              <w:t>手动报警按钮</w:t>
            </w:r>
          </w:p>
        </w:tc>
        <w:tc>
          <w:tcPr>
            <w:tcW w:w="3572" w:type="dxa"/>
            <w:noWrap w:val="0"/>
            <w:vAlign w:val="center"/>
          </w:tcPr>
          <w:p>
            <w:pPr>
              <w:widowControl/>
              <w:rPr>
                <w:rFonts w:ascii="宋体" w:cs="宋体"/>
                <w:kern w:val="0"/>
                <w:sz w:val="19"/>
                <w:szCs w:val="19"/>
              </w:rPr>
            </w:pPr>
            <w:r>
              <w:rPr>
                <w:rFonts w:hint="eastAsia" w:ascii="宋体" w:hAnsi="宋体" w:cs="宋体"/>
                <w:kern w:val="0"/>
                <w:sz w:val="19"/>
                <w:szCs w:val="19"/>
              </w:rPr>
              <w:t>试验报警功能</w:t>
            </w:r>
          </w:p>
        </w:tc>
        <w:tc>
          <w:tcPr>
            <w:tcW w:w="2715" w:type="dxa"/>
            <w:noWrap w:val="0"/>
            <w:vAlign w:val="center"/>
          </w:tcPr>
          <w:p>
            <w:pPr>
              <w:widowControl/>
              <w:rPr>
                <w:rFonts w:ascii="宋体" w:cs="宋体"/>
                <w:kern w:val="0"/>
                <w:sz w:val="19"/>
                <w:szCs w:val="19"/>
              </w:rPr>
            </w:pPr>
            <w:r>
              <w:rPr>
                <w:rFonts w:hint="eastAsia" w:ascii="宋体" w:hAnsi="宋体" w:cs="宋体"/>
                <w:kern w:val="0"/>
                <w:sz w:val="19"/>
                <w:szCs w:val="19"/>
              </w:rPr>
              <w:t>报警功能正常</w:t>
            </w:r>
          </w:p>
        </w:tc>
        <w:tc>
          <w:tcPr>
            <w:tcW w:w="971"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618" w:type="dxa"/>
            <w:vMerge w:val="continue"/>
            <w:noWrap w:val="0"/>
            <w:vAlign w:val="center"/>
          </w:tcPr>
          <w:p>
            <w:pPr>
              <w:jc w:val="center"/>
              <w:rPr>
                <w:rFonts w:ascii="宋体" w:cs="宋体"/>
                <w:sz w:val="19"/>
                <w:szCs w:val="19"/>
              </w:rPr>
            </w:pPr>
          </w:p>
        </w:tc>
        <w:tc>
          <w:tcPr>
            <w:tcW w:w="859" w:type="dxa"/>
            <w:vMerge w:val="continue"/>
            <w:noWrap w:val="0"/>
            <w:vAlign w:val="center"/>
          </w:tcPr>
          <w:p>
            <w:pPr>
              <w:jc w:val="center"/>
              <w:rPr>
                <w:rFonts w:ascii="宋体" w:cs="宋体"/>
                <w:kern w:val="0"/>
                <w:sz w:val="19"/>
                <w:szCs w:val="19"/>
              </w:rPr>
            </w:pPr>
          </w:p>
        </w:tc>
        <w:tc>
          <w:tcPr>
            <w:tcW w:w="1814" w:type="dxa"/>
            <w:noWrap w:val="0"/>
            <w:vAlign w:val="center"/>
          </w:tcPr>
          <w:p>
            <w:pPr>
              <w:widowControl/>
              <w:jc w:val="left"/>
              <w:rPr>
                <w:rFonts w:ascii="宋体" w:cs="宋体"/>
                <w:sz w:val="19"/>
                <w:szCs w:val="19"/>
              </w:rPr>
            </w:pPr>
            <w:r>
              <w:rPr>
                <w:rFonts w:hint="eastAsia" w:ascii="宋体" w:hAnsi="宋体" w:cs="宋体"/>
                <w:kern w:val="0"/>
                <w:sz w:val="19"/>
                <w:szCs w:val="19"/>
              </w:rPr>
              <w:t>报警装置</w:t>
            </w:r>
          </w:p>
        </w:tc>
        <w:tc>
          <w:tcPr>
            <w:tcW w:w="3572" w:type="dxa"/>
            <w:noWrap w:val="0"/>
            <w:vAlign w:val="center"/>
          </w:tcPr>
          <w:p>
            <w:pPr>
              <w:widowControl/>
              <w:rPr>
                <w:rFonts w:ascii="宋体" w:cs="宋体"/>
                <w:kern w:val="0"/>
                <w:sz w:val="19"/>
                <w:szCs w:val="19"/>
              </w:rPr>
            </w:pPr>
            <w:r>
              <w:rPr>
                <w:rFonts w:hint="eastAsia" w:ascii="宋体" w:hAnsi="宋体" w:cs="宋体"/>
                <w:kern w:val="0"/>
                <w:sz w:val="19"/>
                <w:szCs w:val="19"/>
              </w:rPr>
              <w:t>试验报警功能</w:t>
            </w:r>
          </w:p>
        </w:tc>
        <w:tc>
          <w:tcPr>
            <w:tcW w:w="2715" w:type="dxa"/>
            <w:noWrap w:val="0"/>
            <w:vAlign w:val="center"/>
          </w:tcPr>
          <w:p>
            <w:pPr>
              <w:widowControl/>
              <w:rPr>
                <w:rFonts w:ascii="宋体" w:cs="宋体"/>
                <w:kern w:val="0"/>
                <w:sz w:val="19"/>
                <w:szCs w:val="19"/>
              </w:rPr>
            </w:pPr>
            <w:r>
              <w:rPr>
                <w:rFonts w:hint="eastAsia" w:ascii="宋体" w:hAnsi="宋体" w:cs="宋体"/>
                <w:kern w:val="0"/>
                <w:sz w:val="19"/>
                <w:szCs w:val="19"/>
              </w:rPr>
              <w:t>报警功能正常</w:t>
            </w:r>
          </w:p>
        </w:tc>
        <w:tc>
          <w:tcPr>
            <w:tcW w:w="971"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8" w:type="dxa"/>
            <w:vMerge w:val="continue"/>
            <w:noWrap w:val="0"/>
            <w:vAlign w:val="center"/>
          </w:tcPr>
          <w:p>
            <w:pPr>
              <w:jc w:val="center"/>
              <w:rPr>
                <w:rFonts w:ascii="宋体" w:cs="宋体"/>
                <w:sz w:val="19"/>
                <w:szCs w:val="19"/>
              </w:rPr>
            </w:pPr>
          </w:p>
        </w:tc>
        <w:tc>
          <w:tcPr>
            <w:tcW w:w="859" w:type="dxa"/>
            <w:vMerge w:val="continue"/>
            <w:noWrap w:val="0"/>
            <w:vAlign w:val="center"/>
          </w:tcPr>
          <w:p>
            <w:pPr>
              <w:jc w:val="center"/>
              <w:rPr>
                <w:rFonts w:ascii="宋体" w:cs="宋体"/>
                <w:kern w:val="0"/>
                <w:sz w:val="19"/>
                <w:szCs w:val="19"/>
              </w:rPr>
            </w:pPr>
          </w:p>
        </w:tc>
        <w:tc>
          <w:tcPr>
            <w:tcW w:w="1814" w:type="dxa"/>
            <w:noWrap w:val="0"/>
            <w:vAlign w:val="center"/>
          </w:tcPr>
          <w:p>
            <w:pPr>
              <w:widowControl/>
              <w:jc w:val="left"/>
              <w:rPr>
                <w:rFonts w:ascii="宋体" w:cs="宋体"/>
                <w:sz w:val="19"/>
                <w:szCs w:val="19"/>
              </w:rPr>
            </w:pPr>
            <w:r>
              <w:rPr>
                <w:rFonts w:hint="eastAsia" w:ascii="宋体" w:hAnsi="宋体" w:cs="宋体"/>
                <w:kern w:val="0"/>
                <w:sz w:val="19"/>
                <w:szCs w:val="19"/>
              </w:rPr>
              <w:t>报警控制器</w:t>
            </w:r>
          </w:p>
        </w:tc>
        <w:tc>
          <w:tcPr>
            <w:tcW w:w="3572" w:type="dxa"/>
            <w:noWrap w:val="0"/>
            <w:vAlign w:val="center"/>
          </w:tcPr>
          <w:p>
            <w:pPr>
              <w:widowControl/>
              <w:rPr>
                <w:rFonts w:ascii="宋体" w:cs="宋体"/>
                <w:kern w:val="0"/>
                <w:sz w:val="19"/>
                <w:szCs w:val="19"/>
              </w:rPr>
            </w:pPr>
            <w:r>
              <w:rPr>
                <w:rFonts w:hint="eastAsia" w:ascii="宋体" w:hAnsi="宋体" w:cs="宋体"/>
                <w:kern w:val="0"/>
                <w:sz w:val="19"/>
                <w:szCs w:val="19"/>
              </w:rPr>
              <w:t>试验报警功能、故障报警功能、火警优先功能、打印机打印功能、火灾显示盘和</w:t>
            </w:r>
            <w:r>
              <w:rPr>
                <w:rFonts w:ascii="宋体" w:hAnsi="宋体" w:cs="宋体"/>
                <w:kern w:val="0"/>
                <w:sz w:val="19"/>
                <w:szCs w:val="19"/>
              </w:rPr>
              <w:t>CRT</w:t>
            </w:r>
            <w:r>
              <w:rPr>
                <w:rFonts w:hint="eastAsia" w:ascii="宋体" w:hAnsi="宋体" w:cs="宋体"/>
                <w:kern w:val="0"/>
                <w:sz w:val="19"/>
                <w:szCs w:val="19"/>
              </w:rPr>
              <w:t>显示器的显示功能</w:t>
            </w:r>
          </w:p>
        </w:tc>
        <w:tc>
          <w:tcPr>
            <w:tcW w:w="2715" w:type="dxa"/>
            <w:noWrap w:val="0"/>
            <w:vAlign w:val="center"/>
          </w:tcPr>
          <w:p>
            <w:pPr>
              <w:widowControl/>
              <w:rPr>
                <w:rFonts w:ascii="宋体" w:cs="宋体"/>
                <w:kern w:val="0"/>
                <w:sz w:val="19"/>
                <w:szCs w:val="19"/>
              </w:rPr>
            </w:pPr>
            <w:r>
              <w:rPr>
                <w:rFonts w:hint="eastAsia" w:ascii="宋体" w:hAnsi="宋体" w:cs="宋体"/>
                <w:kern w:val="0"/>
                <w:sz w:val="19"/>
                <w:szCs w:val="19"/>
              </w:rPr>
              <w:t>功能正常</w:t>
            </w:r>
          </w:p>
        </w:tc>
        <w:tc>
          <w:tcPr>
            <w:tcW w:w="971"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618" w:type="dxa"/>
            <w:vMerge w:val="continue"/>
            <w:noWrap w:val="0"/>
            <w:vAlign w:val="center"/>
          </w:tcPr>
          <w:p>
            <w:pPr>
              <w:jc w:val="center"/>
              <w:rPr>
                <w:rFonts w:ascii="宋体" w:cs="宋体"/>
                <w:sz w:val="19"/>
                <w:szCs w:val="19"/>
              </w:rPr>
            </w:pPr>
          </w:p>
        </w:tc>
        <w:tc>
          <w:tcPr>
            <w:tcW w:w="859" w:type="dxa"/>
            <w:vMerge w:val="continue"/>
            <w:noWrap w:val="0"/>
            <w:vAlign w:val="center"/>
          </w:tcPr>
          <w:p>
            <w:pPr>
              <w:jc w:val="center"/>
              <w:rPr>
                <w:rFonts w:ascii="宋体" w:cs="宋体"/>
                <w:kern w:val="0"/>
                <w:sz w:val="19"/>
                <w:szCs w:val="19"/>
              </w:rPr>
            </w:pPr>
          </w:p>
        </w:tc>
        <w:tc>
          <w:tcPr>
            <w:tcW w:w="1814" w:type="dxa"/>
            <w:noWrap w:val="0"/>
            <w:vAlign w:val="center"/>
          </w:tcPr>
          <w:p>
            <w:pPr>
              <w:widowControl/>
              <w:jc w:val="left"/>
              <w:rPr>
                <w:rFonts w:ascii="宋体" w:cs="宋体"/>
                <w:sz w:val="19"/>
                <w:szCs w:val="19"/>
              </w:rPr>
            </w:pPr>
            <w:r>
              <w:rPr>
                <w:rFonts w:hint="eastAsia" w:ascii="宋体" w:hAnsi="宋体" w:cs="宋体"/>
                <w:kern w:val="0"/>
                <w:sz w:val="19"/>
                <w:szCs w:val="19"/>
              </w:rPr>
              <w:t>消防联动控制器</w:t>
            </w:r>
          </w:p>
        </w:tc>
        <w:tc>
          <w:tcPr>
            <w:tcW w:w="3572" w:type="dxa"/>
            <w:noWrap w:val="0"/>
            <w:vAlign w:val="center"/>
          </w:tcPr>
          <w:p>
            <w:pPr>
              <w:widowControl/>
              <w:rPr>
                <w:rFonts w:ascii="宋体" w:cs="宋体"/>
                <w:bCs/>
                <w:kern w:val="0"/>
                <w:sz w:val="19"/>
                <w:szCs w:val="19"/>
              </w:rPr>
            </w:pPr>
            <w:r>
              <w:rPr>
                <w:rFonts w:hint="eastAsia" w:ascii="宋体" w:hAnsi="宋体" w:cs="宋体"/>
                <w:kern w:val="0"/>
                <w:sz w:val="19"/>
                <w:szCs w:val="19"/>
              </w:rPr>
              <w:t>试验联动控制和显示功能</w:t>
            </w:r>
          </w:p>
        </w:tc>
        <w:tc>
          <w:tcPr>
            <w:tcW w:w="2715" w:type="dxa"/>
            <w:noWrap w:val="0"/>
            <w:vAlign w:val="center"/>
          </w:tcPr>
          <w:p>
            <w:pPr>
              <w:widowControl/>
              <w:rPr>
                <w:rFonts w:ascii="宋体" w:cs="宋体"/>
                <w:kern w:val="0"/>
                <w:sz w:val="19"/>
                <w:szCs w:val="19"/>
              </w:rPr>
            </w:pPr>
            <w:r>
              <w:rPr>
                <w:rFonts w:hint="eastAsia" w:ascii="宋体" w:hAnsi="宋体" w:cs="宋体"/>
                <w:kern w:val="0"/>
                <w:sz w:val="19"/>
                <w:szCs w:val="19"/>
              </w:rPr>
              <w:t>功能正常</w:t>
            </w:r>
          </w:p>
        </w:tc>
        <w:tc>
          <w:tcPr>
            <w:tcW w:w="971"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 w:hRule="atLeast"/>
          <w:jc w:val="center"/>
        </w:trPr>
        <w:tc>
          <w:tcPr>
            <w:tcW w:w="618" w:type="dxa"/>
            <w:vMerge w:val="restart"/>
            <w:noWrap w:val="0"/>
            <w:vAlign w:val="center"/>
          </w:tcPr>
          <w:p>
            <w:pPr>
              <w:jc w:val="center"/>
              <w:rPr>
                <w:rFonts w:ascii="宋体" w:cs="宋体"/>
                <w:sz w:val="19"/>
                <w:szCs w:val="19"/>
              </w:rPr>
            </w:pPr>
            <w:r>
              <w:rPr>
                <w:rFonts w:ascii="宋体" w:hAnsi="宋体" w:cs="宋体"/>
                <w:sz w:val="19"/>
                <w:szCs w:val="19"/>
              </w:rPr>
              <w:t>2</w:t>
            </w:r>
          </w:p>
        </w:tc>
        <w:tc>
          <w:tcPr>
            <w:tcW w:w="859" w:type="dxa"/>
            <w:vMerge w:val="restart"/>
            <w:noWrap w:val="0"/>
            <w:vAlign w:val="center"/>
          </w:tcPr>
          <w:p>
            <w:pPr>
              <w:rPr>
                <w:rFonts w:ascii="宋体" w:cs="宋体"/>
                <w:bCs/>
                <w:kern w:val="0"/>
                <w:sz w:val="19"/>
                <w:szCs w:val="19"/>
              </w:rPr>
            </w:pPr>
            <w:r>
              <w:rPr>
                <w:rFonts w:hint="eastAsia" w:ascii="宋体" w:hAnsi="宋体" w:cs="宋体"/>
                <w:bCs/>
                <w:kern w:val="0"/>
                <w:sz w:val="19"/>
                <w:szCs w:val="19"/>
              </w:rPr>
              <w:t>消防供水设施</w:t>
            </w:r>
          </w:p>
        </w:tc>
        <w:tc>
          <w:tcPr>
            <w:tcW w:w="1814" w:type="dxa"/>
            <w:noWrap w:val="0"/>
            <w:vAlign w:val="center"/>
          </w:tcPr>
          <w:p>
            <w:pPr>
              <w:widowControl/>
              <w:jc w:val="left"/>
              <w:rPr>
                <w:rFonts w:ascii="宋体" w:cs="宋体"/>
                <w:sz w:val="19"/>
                <w:szCs w:val="19"/>
              </w:rPr>
            </w:pPr>
            <w:r>
              <w:rPr>
                <w:rFonts w:hint="eastAsia" w:ascii="宋体" w:hAnsi="宋体" w:cs="宋体"/>
                <w:kern w:val="0"/>
                <w:sz w:val="19"/>
                <w:szCs w:val="19"/>
              </w:rPr>
              <w:t>消防水箱</w:t>
            </w:r>
          </w:p>
        </w:tc>
        <w:tc>
          <w:tcPr>
            <w:tcW w:w="3572" w:type="dxa"/>
            <w:noWrap w:val="0"/>
            <w:vAlign w:val="center"/>
          </w:tcPr>
          <w:p>
            <w:pPr>
              <w:widowControl/>
              <w:rPr>
                <w:rFonts w:ascii="宋体" w:cs="宋体"/>
                <w:kern w:val="0"/>
                <w:sz w:val="19"/>
                <w:szCs w:val="19"/>
              </w:rPr>
            </w:pPr>
            <w:r>
              <w:rPr>
                <w:rFonts w:hint="eastAsia" w:ascii="宋体" w:hAnsi="宋体" w:cs="宋体"/>
                <w:kern w:val="0"/>
                <w:sz w:val="19"/>
                <w:szCs w:val="19"/>
              </w:rPr>
              <w:t>核对储水量</w:t>
            </w:r>
          </w:p>
        </w:tc>
        <w:tc>
          <w:tcPr>
            <w:tcW w:w="2715" w:type="dxa"/>
            <w:noWrap w:val="0"/>
            <w:vAlign w:val="center"/>
          </w:tcPr>
          <w:p>
            <w:pPr>
              <w:widowControl/>
              <w:rPr>
                <w:rFonts w:ascii="宋体" w:cs="宋体"/>
                <w:kern w:val="0"/>
                <w:sz w:val="19"/>
                <w:szCs w:val="19"/>
              </w:rPr>
            </w:pPr>
            <w:r>
              <w:rPr>
                <w:rFonts w:hint="eastAsia" w:ascii="宋体" w:hAnsi="宋体" w:cs="宋体"/>
                <w:kern w:val="0"/>
                <w:sz w:val="19"/>
                <w:szCs w:val="19"/>
              </w:rPr>
              <w:t>储水量符合设计要求</w:t>
            </w:r>
          </w:p>
        </w:tc>
        <w:tc>
          <w:tcPr>
            <w:tcW w:w="971"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8" w:hRule="atLeast"/>
          <w:jc w:val="center"/>
        </w:trPr>
        <w:tc>
          <w:tcPr>
            <w:tcW w:w="618" w:type="dxa"/>
            <w:vMerge w:val="continue"/>
            <w:noWrap w:val="0"/>
            <w:vAlign w:val="center"/>
          </w:tcPr>
          <w:p>
            <w:pPr>
              <w:jc w:val="center"/>
              <w:rPr>
                <w:rFonts w:ascii="宋体" w:cs="宋体"/>
                <w:sz w:val="19"/>
                <w:szCs w:val="19"/>
              </w:rPr>
            </w:pPr>
          </w:p>
        </w:tc>
        <w:tc>
          <w:tcPr>
            <w:tcW w:w="859" w:type="dxa"/>
            <w:vMerge w:val="continue"/>
            <w:noWrap w:val="0"/>
            <w:vAlign w:val="center"/>
          </w:tcPr>
          <w:p>
            <w:pPr>
              <w:jc w:val="center"/>
              <w:rPr>
                <w:rFonts w:ascii="宋体" w:cs="宋体"/>
                <w:kern w:val="0"/>
                <w:sz w:val="19"/>
                <w:szCs w:val="19"/>
              </w:rPr>
            </w:pPr>
          </w:p>
        </w:tc>
        <w:tc>
          <w:tcPr>
            <w:tcW w:w="1814" w:type="dxa"/>
            <w:noWrap w:val="0"/>
            <w:vAlign w:val="center"/>
          </w:tcPr>
          <w:p>
            <w:pPr>
              <w:widowControl/>
              <w:jc w:val="left"/>
              <w:rPr>
                <w:rFonts w:ascii="宋体" w:cs="宋体"/>
                <w:sz w:val="19"/>
                <w:szCs w:val="19"/>
              </w:rPr>
            </w:pPr>
            <w:r>
              <w:rPr>
                <w:rFonts w:hint="eastAsia" w:ascii="宋体" w:hAnsi="宋体" w:cs="宋体"/>
                <w:kern w:val="0"/>
                <w:sz w:val="19"/>
                <w:szCs w:val="19"/>
              </w:rPr>
              <w:t>稳（增）压泵及气压水罐</w:t>
            </w:r>
          </w:p>
        </w:tc>
        <w:tc>
          <w:tcPr>
            <w:tcW w:w="3572" w:type="dxa"/>
            <w:noWrap w:val="0"/>
            <w:vAlign w:val="center"/>
          </w:tcPr>
          <w:p>
            <w:pPr>
              <w:widowControl/>
              <w:rPr>
                <w:rFonts w:ascii="宋体" w:cs="宋体"/>
                <w:kern w:val="0"/>
                <w:sz w:val="19"/>
                <w:szCs w:val="19"/>
              </w:rPr>
            </w:pPr>
            <w:r>
              <w:rPr>
                <w:rFonts w:hint="eastAsia" w:ascii="宋体" w:hAnsi="宋体" w:cs="宋体"/>
                <w:kern w:val="0"/>
                <w:sz w:val="19"/>
                <w:szCs w:val="19"/>
              </w:rPr>
              <w:t>试验启泵、停泵时的压力状况</w:t>
            </w:r>
          </w:p>
        </w:tc>
        <w:tc>
          <w:tcPr>
            <w:tcW w:w="2715" w:type="dxa"/>
            <w:noWrap w:val="0"/>
            <w:vAlign w:val="center"/>
          </w:tcPr>
          <w:p>
            <w:pPr>
              <w:widowControl/>
              <w:rPr>
                <w:rFonts w:ascii="宋体" w:cs="宋体"/>
                <w:kern w:val="0"/>
                <w:sz w:val="19"/>
                <w:szCs w:val="19"/>
              </w:rPr>
            </w:pPr>
            <w:r>
              <w:rPr>
                <w:rFonts w:hint="eastAsia" w:ascii="宋体" w:hAnsi="宋体" w:cs="宋体"/>
                <w:kern w:val="0"/>
                <w:sz w:val="19"/>
                <w:szCs w:val="19"/>
              </w:rPr>
              <w:t>压力符合设计要求</w:t>
            </w:r>
          </w:p>
        </w:tc>
        <w:tc>
          <w:tcPr>
            <w:tcW w:w="971"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3" w:hRule="atLeast"/>
          <w:jc w:val="center"/>
        </w:trPr>
        <w:tc>
          <w:tcPr>
            <w:tcW w:w="618" w:type="dxa"/>
            <w:vMerge w:val="continue"/>
            <w:noWrap w:val="0"/>
            <w:vAlign w:val="center"/>
          </w:tcPr>
          <w:p>
            <w:pPr>
              <w:jc w:val="center"/>
              <w:rPr>
                <w:rFonts w:ascii="宋体" w:cs="宋体"/>
                <w:sz w:val="19"/>
                <w:szCs w:val="19"/>
              </w:rPr>
            </w:pPr>
          </w:p>
        </w:tc>
        <w:tc>
          <w:tcPr>
            <w:tcW w:w="859" w:type="dxa"/>
            <w:vMerge w:val="continue"/>
            <w:noWrap w:val="0"/>
            <w:vAlign w:val="center"/>
          </w:tcPr>
          <w:p>
            <w:pPr>
              <w:jc w:val="center"/>
              <w:rPr>
                <w:rFonts w:ascii="宋体" w:cs="宋体"/>
                <w:kern w:val="0"/>
                <w:sz w:val="19"/>
                <w:szCs w:val="19"/>
              </w:rPr>
            </w:pPr>
          </w:p>
        </w:tc>
        <w:tc>
          <w:tcPr>
            <w:tcW w:w="1814" w:type="dxa"/>
            <w:noWrap w:val="0"/>
            <w:vAlign w:val="center"/>
          </w:tcPr>
          <w:p>
            <w:pPr>
              <w:widowControl/>
              <w:jc w:val="left"/>
              <w:rPr>
                <w:rFonts w:ascii="宋体" w:cs="宋体"/>
                <w:sz w:val="19"/>
                <w:szCs w:val="19"/>
              </w:rPr>
            </w:pPr>
            <w:r>
              <w:rPr>
                <w:rFonts w:hint="eastAsia" w:ascii="宋体" w:hAnsi="宋体" w:cs="宋体"/>
                <w:kern w:val="0"/>
                <w:sz w:val="19"/>
                <w:szCs w:val="19"/>
              </w:rPr>
              <w:t>消防水泵</w:t>
            </w:r>
          </w:p>
        </w:tc>
        <w:tc>
          <w:tcPr>
            <w:tcW w:w="3572" w:type="dxa"/>
            <w:noWrap w:val="0"/>
            <w:vAlign w:val="center"/>
          </w:tcPr>
          <w:p>
            <w:pPr>
              <w:widowControl/>
              <w:rPr>
                <w:rFonts w:ascii="宋体" w:cs="宋体"/>
                <w:kern w:val="0"/>
                <w:sz w:val="19"/>
                <w:szCs w:val="19"/>
              </w:rPr>
            </w:pPr>
            <w:r>
              <w:rPr>
                <w:rFonts w:hint="eastAsia" w:ascii="宋体" w:hAnsi="宋体" w:cs="宋体"/>
                <w:kern w:val="0"/>
                <w:sz w:val="19"/>
                <w:szCs w:val="19"/>
              </w:rPr>
              <w:t>试验泵和主、备泵切换功能</w:t>
            </w:r>
          </w:p>
        </w:tc>
        <w:tc>
          <w:tcPr>
            <w:tcW w:w="2715" w:type="dxa"/>
            <w:noWrap w:val="0"/>
            <w:vAlign w:val="center"/>
          </w:tcPr>
          <w:p>
            <w:pPr>
              <w:widowControl/>
              <w:rPr>
                <w:rFonts w:ascii="宋体" w:cs="宋体"/>
                <w:kern w:val="0"/>
                <w:sz w:val="19"/>
                <w:szCs w:val="19"/>
              </w:rPr>
            </w:pPr>
            <w:r>
              <w:rPr>
                <w:rFonts w:hint="eastAsia" w:ascii="宋体" w:hAnsi="宋体" w:cs="宋体"/>
                <w:kern w:val="0"/>
                <w:sz w:val="19"/>
                <w:szCs w:val="19"/>
              </w:rPr>
              <w:t>切换功能正常</w:t>
            </w:r>
          </w:p>
        </w:tc>
        <w:tc>
          <w:tcPr>
            <w:tcW w:w="971"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618" w:type="dxa"/>
            <w:vMerge w:val="continue"/>
            <w:noWrap w:val="0"/>
            <w:vAlign w:val="center"/>
          </w:tcPr>
          <w:p>
            <w:pPr>
              <w:jc w:val="center"/>
              <w:rPr>
                <w:rFonts w:ascii="宋体" w:cs="宋体"/>
                <w:sz w:val="19"/>
                <w:szCs w:val="19"/>
              </w:rPr>
            </w:pPr>
          </w:p>
        </w:tc>
        <w:tc>
          <w:tcPr>
            <w:tcW w:w="859" w:type="dxa"/>
            <w:vMerge w:val="continue"/>
            <w:noWrap w:val="0"/>
            <w:vAlign w:val="center"/>
          </w:tcPr>
          <w:p>
            <w:pPr>
              <w:jc w:val="center"/>
              <w:rPr>
                <w:rFonts w:ascii="宋体" w:cs="宋体"/>
                <w:kern w:val="0"/>
                <w:sz w:val="19"/>
                <w:szCs w:val="19"/>
              </w:rPr>
            </w:pPr>
          </w:p>
        </w:tc>
        <w:tc>
          <w:tcPr>
            <w:tcW w:w="1814" w:type="dxa"/>
            <w:noWrap w:val="0"/>
            <w:vAlign w:val="center"/>
          </w:tcPr>
          <w:p>
            <w:pPr>
              <w:widowControl/>
              <w:jc w:val="left"/>
              <w:rPr>
                <w:rFonts w:ascii="宋体" w:cs="宋体"/>
                <w:sz w:val="19"/>
                <w:szCs w:val="19"/>
              </w:rPr>
            </w:pPr>
            <w:r>
              <w:rPr>
                <w:rFonts w:hint="eastAsia" w:ascii="宋体" w:hAnsi="宋体" w:cs="宋体"/>
                <w:kern w:val="0"/>
                <w:sz w:val="19"/>
                <w:szCs w:val="19"/>
              </w:rPr>
              <w:t>管道阀门</w:t>
            </w:r>
          </w:p>
        </w:tc>
        <w:tc>
          <w:tcPr>
            <w:tcW w:w="3572" w:type="dxa"/>
            <w:noWrap w:val="0"/>
            <w:vAlign w:val="center"/>
          </w:tcPr>
          <w:p>
            <w:pPr>
              <w:widowControl/>
              <w:rPr>
                <w:rFonts w:ascii="宋体" w:cs="宋体"/>
                <w:kern w:val="0"/>
                <w:sz w:val="19"/>
                <w:szCs w:val="19"/>
              </w:rPr>
            </w:pPr>
            <w:r>
              <w:rPr>
                <w:rFonts w:hint="eastAsia" w:ascii="宋体" w:hAnsi="宋体" w:cs="宋体"/>
                <w:kern w:val="0"/>
                <w:sz w:val="19"/>
                <w:szCs w:val="19"/>
              </w:rPr>
              <w:t>试验管道阀门启闭功能</w:t>
            </w:r>
          </w:p>
        </w:tc>
        <w:tc>
          <w:tcPr>
            <w:tcW w:w="2715" w:type="dxa"/>
            <w:noWrap w:val="0"/>
            <w:vAlign w:val="center"/>
          </w:tcPr>
          <w:p>
            <w:pPr>
              <w:widowControl/>
              <w:rPr>
                <w:rFonts w:ascii="宋体" w:cs="宋体"/>
                <w:kern w:val="0"/>
                <w:sz w:val="19"/>
                <w:szCs w:val="19"/>
              </w:rPr>
            </w:pPr>
            <w:r>
              <w:rPr>
                <w:rFonts w:hint="eastAsia" w:ascii="宋体" w:hAnsi="宋体" w:cs="宋体"/>
                <w:kern w:val="0"/>
                <w:sz w:val="19"/>
                <w:szCs w:val="19"/>
              </w:rPr>
              <w:t>启闭正常</w:t>
            </w:r>
          </w:p>
        </w:tc>
        <w:tc>
          <w:tcPr>
            <w:tcW w:w="971"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7" w:hRule="atLeast"/>
          <w:jc w:val="center"/>
        </w:trPr>
        <w:tc>
          <w:tcPr>
            <w:tcW w:w="618" w:type="dxa"/>
            <w:vMerge w:val="restart"/>
            <w:noWrap w:val="0"/>
            <w:vAlign w:val="center"/>
          </w:tcPr>
          <w:p>
            <w:pPr>
              <w:jc w:val="center"/>
              <w:rPr>
                <w:rFonts w:ascii="宋体" w:cs="宋体"/>
                <w:sz w:val="19"/>
                <w:szCs w:val="19"/>
              </w:rPr>
            </w:pPr>
            <w:r>
              <w:rPr>
                <w:rFonts w:ascii="宋体" w:hAnsi="宋体" w:cs="宋体"/>
                <w:sz w:val="19"/>
                <w:szCs w:val="19"/>
              </w:rPr>
              <w:t>3</w:t>
            </w:r>
          </w:p>
        </w:tc>
        <w:tc>
          <w:tcPr>
            <w:tcW w:w="859" w:type="dxa"/>
            <w:vMerge w:val="restart"/>
            <w:noWrap w:val="0"/>
            <w:vAlign w:val="center"/>
          </w:tcPr>
          <w:p>
            <w:pPr>
              <w:rPr>
                <w:rFonts w:ascii="宋体" w:cs="宋体"/>
                <w:bCs/>
                <w:kern w:val="0"/>
                <w:sz w:val="19"/>
                <w:szCs w:val="19"/>
              </w:rPr>
            </w:pPr>
            <w:r>
              <w:rPr>
                <w:rFonts w:hint="eastAsia" w:ascii="宋体" w:hAnsi="宋体" w:cs="宋体"/>
                <w:bCs/>
                <w:kern w:val="0"/>
                <w:sz w:val="19"/>
                <w:szCs w:val="19"/>
              </w:rPr>
              <w:t>自动喷水灭火系统</w:t>
            </w:r>
          </w:p>
        </w:tc>
        <w:tc>
          <w:tcPr>
            <w:tcW w:w="1814" w:type="dxa"/>
            <w:noWrap w:val="0"/>
            <w:vAlign w:val="center"/>
          </w:tcPr>
          <w:p>
            <w:pPr>
              <w:widowControl/>
              <w:jc w:val="left"/>
              <w:rPr>
                <w:rFonts w:ascii="宋体" w:cs="宋体"/>
                <w:sz w:val="19"/>
                <w:szCs w:val="19"/>
              </w:rPr>
            </w:pPr>
            <w:r>
              <w:rPr>
                <w:rFonts w:hint="eastAsia" w:ascii="宋体" w:hAnsi="宋体" w:cs="宋体"/>
                <w:kern w:val="0"/>
                <w:sz w:val="19"/>
                <w:szCs w:val="19"/>
              </w:rPr>
              <w:t>报警阀组</w:t>
            </w:r>
          </w:p>
        </w:tc>
        <w:tc>
          <w:tcPr>
            <w:tcW w:w="3572" w:type="dxa"/>
            <w:noWrap w:val="0"/>
            <w:vAlign w:val="center"/>
          </w:tcPr>
          <w:p>
            <w:pPr>
              <w:widowControl/>
              <w:rPr>
                <w:rFonts w:ascii="宋体" w:cs="宋体"/>
                <w:kern w:val="0"/>
                <w:sz w:val="19"/>
                <w:szCs w:val="19"/>
              </w:rPr>
            </w:pPr>
            <w:r>
              <w:rPr>
                <w:rFonts w:hint="eastAsia" w:ascii="宋体" w:hAnsi="宋体" w:cs="宋体"/>
                <w:kern w:val="0"/>
                <w:sz w:val="19"/>
                <w:szCs w:val="19"/>
              </w:rPr>
              <w:t>试验放水阀放水及压力开关动作信号</w:t>
            </w:r>
          </w:p>
        </w:tc>
        <w:tc>
          <w:tcPr>
            <w:tcW w:w="2715" w:type="dxa"/>
            <w:noWrap w:val="0"/>
            <w:vAlign w:val="center"/>
          </w:tcPr>
          <w:p>
            <w:pPr>
              <w:widowControl/>
              <w:jc w:val="left"/>
              <w:rPr>
                <w:rFonts w:ascii="宋体" w:cs="宋体"/>
                <w:kern w:val="0"/>
                <w:sz w:val="19"/>
                <w:szCs w:val="19"/>
              </w:rPr>
            </w:pPr>
            <w:r>
              <w:rPr>
                <w:rFonts w:hint="eastAsia" w:ascii="宋体" w:hAnsi="宋体" w:cs="宋体"/>
                <w:kern w:val="0"/>
                <w:sz w:val="19"/>
                <w:szCs w:val="19"/>
              </w:rPr>
              <w:t>报警阀反应动作能快速反应，延时器反应的时间符合标准，水力警铃的声响不应小于</w:t>
            </w:r>
            <w:r>
              <w:rPr>
                <w:rFonts w:ascii="宋体" w:hAnsi="宋体" w:cs="宋体"/>
                <w:kern w:val="0"/>
                <w:sz w:val="19"/>
                <w:szCs w:val="19"/>
              </w:rPr>
              <w:t>70dB</w:t>
            </w:r>
            <w:r>
              <w:rPr>
                <w:rFonts w:hint="eastAsia" w:ascii="宋体" w:hAnsi="宋体" w:cs="宋体"/>
                <w:kern w:val="0"/>
                <w:sz w:val="19"/>
                <w:szCs w:val="19"/>
              </w:rPr>
              <w:t>，消防水泵正常运转。检查数量不少于总数量的</w:t>
            </w:r>
            <w:r>
              <w:rPr>
                <w:rFonts w:ascii="宋体" w:hAnsi="宋体" w:cs="宋体"/>
                <w:kern w:val="0"/>
                <w:sz w:val="19"/>
                <w:szCs w:val="19"/>
              </w:rPr>
              <w:t>25%</w:t>
            </w:r>
            <w:r>
              <w:rPr>
                <w:rFonts w:hint="eastAsia" w:ascii="宋体" w:hAnsi="宋体" w:cs="宋体"/>
                <w:kern w:val="0"/>
                <w:sz w:val="19"/>
                <w:szCs w:val="19"/>
              </w:rPr>
              <w:t>，</w:t>
            </w:r>
          </w:p>
        </w:tc>
        <w:tc>
          <w:tcPr>
            <w:tcW w:w="971"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 w:hRule="atLeast"/>
          <w:jc w:val="center"/>
        </w:trPr>
        <w:tc>
          <w:tcPr>
            <w:tcW w:w="618" w:type="dxa"/>
            <w:vMerge w:val="continue"/>
            <w:noWrap w:val="0"/>
            <w:vAlign w:val="center"/>
          </w:tcPr>
          <w:p>
            <w:pPr>
              <w:jc w:val="center"/>
              <w:rPr>
                <w:rFonts w:ascii="宋体" w:cs="宋体"/>
                <w:sz w:val="19"/>
                <w:szCs w:val="19"/>
              </w:rPr>
            </w:pPr>
          </w:p>
        </w:tc>
        <w:tc>
          <w:tcPr>
            <w:tcW w:w="859" w:type="dxa"/>
            <w:vMerge w:val="continue"/>
            <w:noWrap w:val="0"/>
            <w:vAlign w:val="center"/>
          </w:tcPr>
          <w:p>
            <w:pPr>
              <w:jc w:val="center"/>
              <w:rPr>
                <w:rFonts w:ascii="宋体" w:cs="宋体"/>
                <w:kern w:val="0"/>
                <w:sz w:val="19"/>
                <w:szCs w:val="19"/>
              </w:rPr>
            </w:pPr>
          </w:p>
        </w:tc>
        <w:tc>
          <w:tcPr>
            <w:tcW w:w="1814" w:type="dxa"/>
            <w:noWrap w:val="0"/>
            <w:vAlign w:val="center"/>
          </w:tcPr>
          <w:p>
            <w:pPr>
              <w:widowControl/>
              <w:jc w:val="left"/>
              <w:rPr>
                <w:rFonts w:ascii="宋体" w:cs="宋体"/>
                <w:bCs/>
                <w:kern w:val="0"/>
                <w:sz w:val="19"/>
                <w:szCs w:val="19"/>
              </w:rPr>
            </w:pPr>
            <w:r>
              <w:rPr>
                <w:rFonts w:hint="eastAsia" w:ascii="宋体" w:hAnsi="宋体" w:cs="宋体"/>
                <w:kern w:val="0"/>
                <w:sz w:val="19"/>
                <w:szCs w:val="19"/>
              </w:rPr>
              <w:t>末端试水装置</w:t>
            </w:r>
          </w:p>
        </w:tc>
        <w:tc>
          <w:tcPr>
            <w:tcW w:w="3572" w:type="dxa"/>
            <w:noWrap w:val="0"/>
            <w:vAlign w:val="center"/>
          </w:tcPr>
          <w:p>
            <w:pPr>
              <w:widowControl/>
              <w:rPr>
                <w:rFonts w:ascii="宋体" w:cs="宋体"/>
                <w:kern w:val="0"/>
                <w:sz w:val="19"/>
                <w:szCs w:val="19"/>
              </w:rPr>
            </w:pPr>
            <w:r>
              <w:rPr>
                <w:rFonts w:hint="eastAsia" w:ascii="宋体" w:hAnsi="宋体" w:cs="宋体"/>
                <w:kern w:val="0"/>
                <w:sz w:val="19"/>
                <w:szCs w:val="19"/>
              </w:rPr>
              <w:t>试验末端放水及压力开关动作信号</w:t>
            </w:r>
          </w:p>
        </w:tc>
        <w:tc>
          <w:tcPr>
            <w:tcW w:w="2715" w:type="dxa"/>
            <w:noWrap w:val="0"/>
            <w:vAlign w:val="center"/>
          </w:tcPr>
          <w:p>
            <w:pPr>
              <w:widowControl/>
              <w:jc w:val="left"/>
              <w:rPr>
                <w:rFonts w:ascii="宋体" w:cs="宋体"/>
                <w:kern w:val="0"/>
                <w:sz w:val="19"/>
                <w:szCs w:val="19"/>
              </w:rPr>
            </w:pPr>
            <w:r>
              <w:rPr>
                <w:rFonts w:hint="eastAsia" w:ascii="宋体" w:hAnsi="宋体" w:cs="宋体"/>
                <w:kern w:val="0"/>
                <w:sz w:val="19"/>
                <w:szCs w:val="19"/>
              </w:rPr>
              <w:t>信号正常反馈</w:t>
            </w:r>
          </w:p>
        </w:tc>
        <w:tc>
          <w:tcPr>
            <w:tcW w:w="971"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9" w:hRule="atLeast"/>
          <w:jc w:val="center"/>
        </w:trPr>
        <w:tc>
          <w:tcPr>
            <w:tcW w:w="618" w:type="dxa"/>
            <w:vMerge w:val="continue"/>
            <w:noWrap w:val="0"/>
            <w:vAlign w:val="center"/>
          </w:tcPr>
          <w:p>
            <w:pPr>
              <w:jc w:val="center"/>
              <w:rPr>
                <w:rFonts w:ascii="宋体" w:cs="宋体"/>
                <w:sz w:val="19"/>
                <w:szCs w:val="19"/>
              </w:rPr>
            </w:pPr>
          </w:p>
        </w:tc>
        <w:tc>
          <w:tcPr>
            <w:tcW w:w="859" w:type="dxa"/>
            <w:vMerge w:val="continue"/>
            <w:noWrap w:val="0"/>
            <w:vAlign w:val="center"/>
          </w:tcPr>
          <w:p>
            <w:pPr>
              <w:jc w:val="center"/>
              <w:rPr>
                <w:rFonts w:ascii="宋体" w:cs="宋体"/>
                <w:kern w:val="0"/>
                <w:sz w:val="19"/>
                <w:szCs w:val="19"/>
              </w:rPr>
            </w:pPr>
          </w:p>
        </w:tc>
        <w:tc>
          <w:tcPr>
            <w:tcW w:w="1814" w:type="dxa"/>
            <w:noWrap w:val="0"/>
            <w:vAlign w:val="center"/>
          </w:tcPr>
          <w:p>
            <w:pPr>
              <w:widowControl/>
              <w:jc w:val="left"/>
              <w:rPr>
                <w:rFonts w:ascii="宋体" w:cs="宋体"/>
                <w:bCs/>
                <w:kern w:val="0"/>
                <w:sz w:val="19"/>
                <w:szCs w:val="19"/>
              </w:rPr>
            </w:pPr>
            <w:r>
              <w:rPr>
                <w:rFonts w:hint="eastAsia" w:ascii="宋体" w:hAnsi="宋体" w:cs="宋体"/>
                <w:kern w:val="0"/>
                <w:sz w:val="19"/>
                <w:szCs w:val="19"/>
              </w:rPr>
              <w:t>水流指示器</w:t>
            </w:r>
          </w:p>
        </w:tc>
        <w:tc>
          <w:tcPr>
            <w:tcW w:w="3572" w:type="dxa"/>
            <w:noWrap w:val="0"/>
            <w:vAlign w:val="center"/>
          </w:tcPr>
          <w:p>
            <w:pPr>
              <w:widowControl/>
              <w:rPr>
                <w:rFonts w:ascii="宋体" w:cs="宋体"/>
                <w:kern w:val="0"/>
                <w:sz w:val="19"/>
                <w:szCs w:val="19"/>
              </w:rPr>
            </w:pPr>
            <w:r>
              <w:rPr>
                <w:rFonts w:hint="eastAsia" w:ascii="宋体" w:hAnsi="宋体" w:cs="宋体"/>
                <w:kern w:val="0"/>
                <w:sz w:val="19"/>
                <w:szCs w:val="19"/>
              </w:rPr>
              <w:t>核对反馈信号</w:t>
            </w:r>
          </w:p>
        </w:tc>
        <w:tc>
          <w:tcPr>
            <w:tcW w:w="2715" w:type="dxa"/>
            <w:noWrap w:val="0"/>
            <w:vAlign w:val="center"/>
          </w:tcPr>
          <w:p>
            <w:pPr>
              <w:widowControl/>
              <w:jc w:val="left"/>
              <w:rPr>
                <w:rFonts w:ascii="宋体" w:cs="宋体"/>
                <w:kern w:val="0"/>
                <w:sz w:val="19"/>
                <w:szCs w:val="19"/>
              </w:rPr>
            </w:pPr>
            <w:r>
              <w:rPr>
                <w:rFonts w:hint="eastAsia" w:ascii="宋体" w:hAnsi="宋体" w:cs="宋体"/>
                <w:kern w:val="0"/>
                <w:sz w:val="19"/>
                <w:szCs w:val="19"/>
              </w:rPr>
              <w:t>信号正常反馈</w:t>
            </w:r>
          </w:p>
        </w:tc>
        <w:tc>
          <w:tcPr>
            <w:tcW w:w="971"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jc w:val="center"/>
        </w:trPr>
        <w:tc>
          <w:tcPr>
            <w:tcW w:w="618" w:type="dxa"/>
            <w:vMerge w:val="restart"/>
            <w:noWrap w:val="0"/>
            <w:vAlign w:val="center"/>
          </w:tcPr>
          <w:p>
            <w:pPr>
              <w:jc w:val="center"/>
              <w:rPr>
                <w:rFonts w:ascii="宋体" w:cs="宋体"/>
                <w:sz w:val="19"/>
                <w:szCs w:val="19"/>
              </w:rPr>
            </w:pPr>
            <w:r>
              <w:rPr>
                <w:rFonts w:ascii="宋体" w:hAnsi="宋体" w:cs="宋体"/>
                <w:sz w:val="19"/>
                <w:szCs w:val="19"/>
              </w:rPr>
              <w:t>4</w:t>
            </w:r>
          </w:p>
        </w:tc>
        <w:tc>
          <w:tcPr>
            <w:tcW w:w="859" w:type="dxa"/>
            <w:vMerge w:val="restart"/>
            <w:noWrap w:val="0"/>
            <w:vAlign w:val="center"/>
          </w:tcPr>
          <w:p>
            <w:pPr>
              <w:rPr>
                <w:rFonts w:ascii="宋体" w:cs="宋体"/>
                <w:sz w:val="19"/>
                <w:szCs w:val="19"/>
              </w:rPr>
            </w:pPr>
            <w:r>
              <w:rPr>
                <w:rFonts w:hint="eastAsia" w:ascii="宋体" w:hAnsi="宋体" w:cs="宋体"/>
                <w:sz w:val="19"/>
                <w:szCs w:val="19"/>
              </w:rPr>
              <w:t>消火栓灭火系统</w:t>
            </w:r>
          </w:p>
        </w:tc>
        <w:tc>
          <w:tcPr>
            <w:tcW w:w="1814" w:type="dxa"/>
            <w:noWrap w:val="0"/>
            <w:vAlign w:val="center"/>
          </w:tcPr>
          <w:p>
            <w:pPr>
              <w:widowControl/>
              <w:jc w:val="left"/>
              <w:rPr>
                <w:rFonts w:ascii="宋体" w:cs="宋体"/>
                <w:sz w:val="19"/>
                <w:szCs w:val="19"/>
              </w:rPr>
            </w:pPr>
            <w:r>
              <w:rPr>
                <w:rFonts w:hint="eastAsia" w:ascii="宋体" w:hAnsi="宋体" w:cs="宋体"/>
                <w:kern w:val="0"/>
                <w:sz w:val="19"/>
                <w:szCs w:val="19"/>
              </w:rPr>
              <w:t>室内消火栓</w:t>
            </w:r>
          </w:p>
        </w:tc>
        <w:tc>
          <w:tcPr>
            <w:tcW w:w="3572" w:type="dxa"/>
            <w:noWrap w:val="0"/>
            <w:vAlign w:val="center"/>
          </w:tcPr>
          <w:p>
            <w:pPr>
              <w:widowControl/>
              <w:rPr>
                <w:rFonts w:ascii="宋体" w:cs="宋体"/>
                <w:sz w:val="19"/>
                <w:szCs w:val="19"/>
              </w:rPr>
            </w:pPr>
            <w:r>
              <w:rPr>
                <w:rFonts w:hint="eastAsia" w:ascii="宋体" w:hAnsi="宋体" w:cs="宋体"/>
                <w:kern w:val="0"/>
                <w:sz w:val="19"/>
                <w:szCs w:val="19"/>
              </w:rPr>
              <w:t>试验室内消火栓出水及静压</w:t>
            </w:r>
          </w:p>
        </w:tc>
        <w:tc>
          <w:tcPr>
            <w:tcW w:w="2715" w:type="dxa"/>
            <w:noWrap w:val="0"/>
            <w:vAlign w:val="center"/>
          </w:tcPr>
          <w:p>
            <w:pPr>
              <w:widowControl/>
              <w:rPr>
                <w:rFonts w:ascii="宋体" w:cs="宋体"/>
                <w:kern w:val="0"/>
                <w:sz w:val="19"/>
                <w:szCs w:val="19"/>
              </w:rPr>
            </w:pPr>
            <w:r>
              <w:rPr>
                <w:rFonts w:hint="eastAsia" w:ascii="宋体" w:hAnsi="宋体" w:cs="宋体"/>
                <w:kern w:val="0"/>
                <w:sz w:val="19"/>
                <w:szCs w:val="19"/>
              </w:rPr>
              <w:t>符合设计及规范要求</w:t>
            </w:r>
          </w:p>
        </w:tc>
        <w:tc>
          <w:tcPr>
            <w:tcW w:w="971"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618" w:type="dxa"/>
            <w:vMerge w:val="continue"/>
            <w:noWrap w:val="0"/>
            <w:vAlign w:val="center"/>
          </w:tcPr>
          <w:p>
            <w:pPr>
              <w:jc w:val="center"/>
              <w:rPr>
                <w:rFonts w:ascii="宋体" w:cs="宋体"/>
                <w:sz w:val="19"/>
                <w:szCs w:val="19"/>
              </w:rPr>
            </w:pPr>
          </w:p>
        </w:tc>
        <w:tc>
          <w:tcPr>
            <w:tcW w:w="859" w:type="dxa"/>
            <w:vMerge w:val="continue"/>
            <w:noWrap w:val="0"/>
            <w:vAlign w:val="center"/>
          </w:tcPr>
          <w:p>
            <w:pPr>
              <w:jc w:val="center"/>
              <w:rPr>
                <w:rFonts w:ascii="宋体" w:cs="宋体"/>
                <w:kern w:val="0"/>
                <w:sz w:val="19"/>
                <w:szCs w:val="19"/>
              </w:rPr>
            </w:pPr>
          </w:p>
        </w:tc>
        <w:tc>
          <w:tcPr>
            <w:tcW w:w="1814" w:type="dxa"/>
            <w:noWrap w:val="0"/>
            <w:vAlign w:val="center"/>
          </w:tcPr>
          <w:p>
            <w:pPr>
              <w:widowControl/>
              <w:jc w:val="left"/>
              <w:rPr>
                <w:rFonts w:ascii="宋体" w:cs="宋体"/>
                <w:sz w:val="19"/>
                <w:szCs w:val="19"/>
              </w:rPr>
            </w:pPr>
            <w:r>
              <w:rPr>
                <w:rFonts w:hint="eastAsia" w:ascii="宋体" w:hAnsi="宋体" w:cs="宋体"/>
                <w:kern w:val="0"/>
                <w:sz w:val="19"/>
                <w:szCs w:val="19"/>
              </w:rPr>
              <w:t>室外消火栓</w:t>
            </w:r>
          </w:p>
        </w:tc>
        <w:tc>
          <w:tcPr>
            <w:tcW w:w="3572" w:type="dxa"/>
            <w:noWrap w:val="0"/>
            <w:vAlign w:val="center"/>
          </w:tcPr>
          <w:p>
            <w:pPr>
              <w:widowControl/>
              <w:rPr>
                <w:rFonts w:ascii="宋体" w:cs="宋体"/>
                <w:sz w:val="19"/>
                <w:szCs w:val="19"/>
              </w:rPr>
            </w:pPr>
            <w:r>
              <w:rPr>
                <w:rFonts w:hint="eastAsia" w:ascii="宋体" w:hAnsi="宋体" w:cs="宋体"/>
                <w:kern w:val="0"/>
                <w:sz w:val="19"/>
                <w:szCs w:val="19"/>
              </w:rPr>
              <w:t>试验室外消火栓出水及静压</w:t>
            </w:r>
          </w:p>
        </w:tc>
        <w:tc>
          <w:tcPr>
            <w:tcW w:w="2715" w:type="dxa"/>
            <w:noWrap w:val="0"/>
            <w:vAlign w:val="center"/>
          </w:tcPr>
          <w:p>
            <w:pPr>
              <w:widowControl/>
              <w:rPr>
                <w:rFonts w:ascii="宋体" w:cs="宋体"/>
                <w:kern w:val="0"/>
                <w:sz w:val="19"/>
                <w:szCs w:val="19"/>
              </w:rPr>
            </w:pPr>
            <w:r>
              <w:rPr>
                <w:rFonts w:hint="eastAsia" w:ascii="宋体" w:hAnsi="宋体" w:cs="宋体"/>
                <w:kern w:val="0"/>
                <w:sz w:val="19"/>
                <w:szCs w:val="19"/>
              </w:rPr>
              <w:t>符合设计及规范要求</w:t>
            </w:r>
          </w:p>
        </w:tc>
        <w:tc>
          <w:tcPr>
            <w:tcW w:w="971"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6" w:hRule="atLeast"/>
          <w:jc w:val="center"/>
        </w:trPr>
        <w:tc>
          <w:tcPr>
            <w:tcW w:w="618" w:type="dxa"/>
            <w:vMerge w:val="continue"/>
            <w:noWrap w:val="0"/>
            <w:vAlign w:val="center"/>
          </w:tcPr>
          <w:p>
            <w:pPr>
              <w:jc w:val="center"/>
              <w:rPr>
                <w:rFonts w:ascii="宋体" w:cs="宋体"/>
                <w:sz w:val="19"/>
                <w:szCs w:val="19"/>
              </w:rPr>
            </w:pPr>
          </w:p>
        </w:tc>
        <w:tc>
          <w:tcPr>
            <w:tcW w:w="859" w:type="dxa"/>
            <w:vMerge w:val="continue"/>
            <w:noWrap w:val="0"/>
            <w:vAlign w:val="center"/>
          </w:tcPr>
          <w:p>
            <w:pPr>
              <w:jc w:val="center"/>
              <w:rPr>
                <w:rFonts w:ascii="宋体" w:cs="宋体"/>
                <w:kern w:val="0"/>
                <w:sz w:val="19"/>
                <w:szCs w:val="19"/>
              </w:rPr>
            </w:pPr>
          </w:p>
        </w:tc>
        <w:tc>
          <w:tcPr>
            <w:tcW w:w="1814" w:type="dxa"/>
            <w:noWrap w:val="0"/>
            <w:vAlign w:val="center"/>
          </w:tcPr>
          <w:p>
            <w:pPr>
              <w:widowControl/>
              <w:jc w:val="left"/>
              <w:rPr>
                <w:rFonts w:ascii="宋体" w:cs="宋体"/>
                <w:sz w:val="19"/>
                <w:szCs w:val="19"/>
              </w:rPr>
            </w:pPr>
            <w:r>
              <w:rPr>
                <w:rFonts w:hint="eastAsia" w:ascii="宋体" w:hAnsi="宋体" w:cs="宋体"/>
                <w:kern w:val="0"/>
                <w:sz w:val="19"/>
                <w:szCs w:val="19"/>
              </w:rPr>
              <w:t>启泵按钮</w:t>
            </w:r>
          </w:p>
        </w:tc>
        <w:tc>
          <w:tcPr>
            <w:tcW w:w="3572" w:type="dxa"/>
            <w:noWrap w:val="0"/>
            <w:vAlign w:val="center"/>
          </w:tcPr>
          <w:p>
            <w:pPr>
              <w:widowControl/>
              <w:rPr>
                <w:rFonts w:ascii="宋体" w:cs="宋体"/>
                <w:sz w:val="19"/>
                <w:szCs w:val="19"/>
              </w:rPr>
            </w:pPr>
            <w:r>
              <w:rPr>
                <w:rFonts w:hint="eastAsia" w:ascii="宋体" w:hAnsi="宋体" w:cs="宋体"/>
                <w:kern w:val="0"/>
                <w:sz w:val="19"/>
                <w:szCs w:val="19"/>
              </w:rPr>
              <w:t>试验在消防中心启泵功能</w:t>
            </w:r>
          </w:p>
        </w:tc>
        <w:tc>
          <w:tcPr>
            <w:tcW w:w="2715" w:type="dxa"/>
            <w:noWrap w:val="0"/>
            <w:vAlign w:val="center"/>
          </w:tcPr>
          <w:p>
            <w:pPr>
              <w:widowControl/>
              <w:rPr>
                <w:rFonts w:ascii="宋体" w:cs="宋体"/>
                <w:kern w:val="0"/>
                <w:sz w:val="19"/>
                <w:szCs w:val="19"/>
              </w:rPr>
            </w:pPr>
            <w:r>
              <w:rPr>
                <w:rFonts w:hint="eastAsia" w:ascii="宋体" w:hAnsi="宋体" w:cs="宋体"/>
                <w:kern w:val="0"/>
                <w:sz w:val="19"/>
                <w:szCs w:val="19"/>
              </w:rPr>
              <w:t>功能正常</w:t>
            </w:r>
          </w:p>
        </w:tc>
        <w:tc>
          <w:tcPr>
            <w:tcW w:w="971"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9" w:hRule="atLeast"/>
          <w:jc w:val="center"/>
        </w:trPr>
        <w:tc>
          <w:tcPr>
            <w:tcW w:w="618" w:type="dxa"/>
            <w:vMerge w:val="restart"/>
            <w:noWrap w:val="0"/>
            <w:vAlign w:val="center"/>
          </w:tcPr>
          <w:p>
            <w:pPr>
              <w:jc w:val="center"/>
              <w:rPr>
                <w:rFonts w:ascii="宋体" w:cs="宋体"/>
                <w:sz w:val="19"/>
                <w:szCs w:val="19"/>
              </w:rPr>
            </w:pPr>
            <w:r>
              <w:rPr>
                <w:rFonts w:ascii="宋体" w:hAnsi="宋体" w:cs="宋体"/>
                <w:sz w:val="19"/>
                <w:szCs w:val="19"/>
              </w:rPr>
              <w:t>5</w:t>
            </w:r>
          </w:p>
        </w:tc>
        <w:tc>
          <w:tcPr>
            <w:tcW w:w="859" w:type="dxa"/>
            <w:vMerge w:val="restart"/>
            <w:noWrap w:val="0"/>
            <w:vAlign w:val="center"/>
          </w:tcPr>
          <w:p>
            <w:pPr>
              <w:widowControl/>
              <w:jc w:val="center"/>
              <w:rPr>
                <w:rFonts w:ascii="宋体" w:cs="宋体"/>
                <w:bCs/>
                <w:kern w:val="0"/>
                <w:sz w:val="19"/>
                <w:szCs w:val="19"/>
              </w:rPr>
            </w:pPr>
            <w:r>
              <w:rPr>
                <w:rFonts w:hint="eastAsia" w:ascii="宋体" w:hAnsi="宋体" w:cs="宋体"/>
                <w:bCs/>
                <w:kern w:val="0"/>
                <w:sz w:val="19"/>
                <w:szCs w:val="19"/>
              </w:rPr>
              <w:t>应急广播</w:t>
            </w:r>
          </w:p>
        </w:tc>
        <w:tc>
          <w:tcPr>
            <w:tcW w:w="1814" w:type="dxa"/>
            <w:noWrap w:val="0"/>
            <w:vAlign w:val="center"/>
          </w:tcPr>
          <w:p>
            <w:pPr>
              <w:widowControl/>
              <w:jc w:val="left"/>
              <w:rPr>
                <w:rFonts w:ascii="宋体" w:cs="宋体"/>
                <w:kern w:val="0"/>
                <w:sz w:val="19"/>
                <w:szCs w:val="19"/>
              </w:rPr>
            </w:pPr>
            <w:r>
              <w:rPr>
                <w:rFonts w:hint="eastAsia" w:ascii="宋体" w:hAnsi="宋体" w:cs="宋体"/>
                <w:kern w:val="0"/>
                <w:sz w:val="19"/>
                <w:szCs w:val="19"/>
              </w:rPr>
              <w:t>功放</w:t>
            </w:r>
          </w:p>
        </w:tc>
        <w:tc>
          <w:tcPr>
            <w:tcW w:w="3572" w:type="dxa"/>
            <w:noWrap w:val="0"/>
            <w:vAlign w:val="center"/>
          </w:tcPr>
          <w:p>
            <w:pPr>
              <w:widowControl/>
              <w:rPr>
                <w:rFonts w:ascii="宋体" w:cs="宋体"/>
                <w:kern w:val="0"/>
                <w:sz w:val="19"/>
                <w:szCs w:val="19"/>
              </w:rPr>
            </w:pPr>
            <w:r>
              <w:rPr>
                <w:rFonts w:hint="eastAsia" w:ascii="宋体" w:hAnsi="宋体" w:cs="宋体"/>
                <w:kern w:val="0"/>
                <w:sz w:val="19"/>
                <w:szCs w:val="19"/>
              </w:rPr>
              <w:t>试验联动启动和强制切换功能</w:t>
            </w:r>
          </w:p>
        </w:tc>
        <w:tc>
          <w:tcPr>
            <w:tcW w:w="2715" w:type="dxa"/>
            <w:noWrap w:val="0"/>
            <w:vAlign w:val="center"/>
          </w:tcPr>
          <w:p>
            <w:pPr>
              <w:widowControl/>
              <w:jc w:val="left"/>
              <w:rPr>
                <w:rFonts w:ascii="宋体" w:cs="宋体"/>
                <w:kern w:val="0"/>
                <w:sz w:val="19"/>
                <w:szCs w:val="19"/>
              </w:rPr>
            </w:pPr>
            <w:r>
              <w:rPr>
                <w:rFonts w:hint="eastAsia" w:ascii="宋体" w:hAnsi="宋体" w:cs="宋体"/>
                <w:kern w:val="0"/>
                <w:sz w:val="19"/>
                <w:szCs w:val="19"/>
              </w:rPr>
              <w:t>功能正常</w:t>
            </w:r>
          </w:p>
        </w:tc>
        <w:tc>
          <w:tcPr>
            <w:tcW w:w="971"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 w:hRule="atLeast"/>
          <w:jc w:val="center"/>
        </w:trPr>
        <w:tc>
          <w:tcPr>
            <w:tcW w:w="618" w:type="dxa"/>
            <w:vMerge w:val="continue"/>
            <w:noWrap w:val="0"/>
            <w:vAlign w:val="center"/>
          </w:tcPr>
          <w:p>
            <w:pPr>
              <w:jc w:val="center"/>
              <w:rPr>
                <w:rFonts w:ascii="宋体" w:cs="宋体"/>
                <w:sz w:val="19"/>
                <w:szCs w:val="19"/>
              </w:rPr>
            </w:pPr>
          </w:p>
        </w:tc>
        <w:tc>
          <w:tcPr>
            <w:tcW w:w="859" w:type="dxa"/>
            <w:vMerge w:val="continue"/>
            <w:noWrap w:val="0"/>
            <w:vAlign w:val="center"/>
          </w:tcPr>
          <w:p>
            <w:pPr>
              <w:widowControl/>
              <w:jc w:val="left"/>
              <w:rPr>
                <w:rFonts w:ascii="宋体" w:cs="宋体"/>
                <w:bCs/>
                <w:kern w:val="0"/>
                <w:sz w:val="19"/>
                <w:szCs w:val="19"/>
              </w:rPr>
            </w:pPr>
          </w:p>
        </w:tc>
        <w:tc>
          <w:tcPr>
            <w:tcW w:w="1814" w:type="dxa"/>
            <w:noWrap w:val="0"/>
            <w:vAlign w:val="center"/>
          </w:tcPr>
          <w:p>
            <w:pPr>
              <w:widowControl/>
              <w:jc w:val="left"/>
              <w:rPr>
                <w:rFonts w:ascii="宋体" w:cs="宋体"/>
                <w:kern w:val="0"/>
                <w:sz w:val="19"/>
                <w:szCs w:val="19"/>
              </w:rPr>
            </w:pPr>
            <w:r>
              <w:rPr>
                <w:rFonts w:hint="eastAsia" w:ascii="宋体" w:hAnsi="宋体" w:cs="宋体"/>
                <w:kern w:val="0"/>
                <w:sz w:val="19"/>
                <w:szCs w:val="19"/>
              </w:rPr>
              <w:t>扬声器</w:t>
            </w:r>
          </w:p>
        </w:tc>
        <w:tc>
          <w:tcPr>
            <w:tcW w:w="3572" w:type="dxa"/>
            <w:noWrap w:val="0"/>
            <w:vAlign w:val="center"/>
          </w:tcPr>
          <w:p>
            <w:pPr>
              <w:widowControl/>
              <w:rPr>
                <w:rFonts w:ascii="宋体" w:cs="宋体"/>
                <w:kern w:val="0"/>
                <w:sz w:val="19"/>
                <w:szCs w:val="19"/>
              </w:rPr>
            </w:pPr>
            <w:r>
              <w:rPr>
                <w:rFonts w:hint="eastAsia" w:ascii="宋体" w:hAnsi="宋体" w:cs="宋体"/>
                <w:kern w:val="0"/>
                <w:sz w:val="19"/>
                <w:szCs w:val="19"/>
              </w:rPr>
              <w:t>测试音量、音质</w:t>
            </w:r>
          </w:p>
        </w:tc>
        <w:tc>
          <w:tcPr>
            <w:tcW w:w="2715" w:type="dxa"/>
            <w:noWrap w:val="0"/>
            <w:vAlign w:val="center"/>
          </w:tcPr>
          <w:p>
            <w:pPr>
              <w:widowControl/>
              <w:jc w:val="left"/>
              <w:rPr>
                <w:rFonts w:ascii="宋体" w:cs="宋体"/>
                <w:kern w:val="0"/>
                <w:sz w:val="19"/>
                <w:szCs w:val="19"/>
              </w:rPr>
            </w:pPr>
            <w:r>
              <w:rPr>
                <w:rFonts w:hint="eastAsia" w:ascii="宋体" w:hAnsi="宋体" w:cs="宋体"/>
                <w:kern w:val="0"/>
                <w:sz w:val="19"/>
                <w:szCs w:val="19"/>
              </w:rPr>
              <w:t>声音清晰、洪亮</w:t>
            </w:r>
          </w:p>
        </w:tc>
        <w:tc>
          <w:tcPr>
            <w:tcW w:w="971"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618" w:type="dxa"/>
            <w:noWrap w:val="0"/>
            <w:vAlign w:val="center"/>
          </w:tcPr>
          <w:p>
            <w:pPr>
              <w:jc w:val="center"/>
              <w:rPr>
                <w:rFonts w:ascii="宋体" w:cs="宋体"/>
                <w:sz w:val="19"/>
                <w:szCs w:val="19"/>
              </w:rPr>
            </w:pPr>
            <w:r>
              <w:rPr>
                <w:rFonts w:hint="eastAsia" w:ascii="宋体" w:cs="宋体"/>
                <w:sz w:val="19"/>
                <w:szCs w:val="19"/>
              </w:rPr>
              <w:t>6</w:t>
            </w:r>
          </w:p>
        </w:tc>
        <w:tc>
          <w:tcPr>
            <w:tcW w:w="859" w:type="dxa"/>
            <w:noWrap w:val="0"/>
            <w:vAlign w:val="center"/>
          </w:tcPr>
          <w:p>
            <w:pPr>
              <w:widowControl/>
              <w:jc w:val="center"/>
              <w:rPr>
                <w:rFonts w:ascii="宋体" w:hAnsi="宋体" w:cs="宋体"/>
                <w:bCs/>
                <w:kern w:val="0"/>
                <w:sz w:val="19"/>
                <w:szCs w:val="19"/>
              </w:rPr>
            </w:pPr>
            <w:r>
              <w:rPr>
                <w:rFonts w:hint="eastAsia" w:ascii="宋体" w:hAnsi="宋体" w:cs="宋体"/>
                <w:bCs/>
                <w:kern w:val="0"/>
                <w:sz w:val="19"/>
                <w:szCs w:val="19"/>
              </w:rPr>
              <w:t>防排烟系统</w:t>
            </w:r>
          </w:p>
        </w:tc>
        <w:tc>
          <w:tcPr>
            <w:tcW w:w="1814" w:type="dxa"/>
            <w:noWrap w:val="0"/>
            <w:vAlign w:val="center"/>
          </w:tcPr>
          <w:p>
            <w:pPr>
              <w:widowControl/>
              <w:jc w:val="left"/>
              <w:rPr>
                <w:rFonts w:ascii="宋体" w:hAnsi="宋体" w:cs="宋体"/>
                <w:kern w:val="0"/>
                <w:sz w:val="19"/>
                <w:szCs w:val="19"/>
              </w:rPr>
            </w:pPr>
            <w:r>
              <w:rPr>
                <w:rFonts w:hint="eastAsia" w:ascii="宋体" w:hAnsi="宋体" w:cs="宋体"/>
                <w:kern w:val="0"/>
                <w:sz w:val="19"/>
                <w:szCs w:val="19"/>
              </w:rPr>
              <w:t>排风机</w:t>
            </w:r>
          </w:p>
        </w:tc>
        <w:tc>
          <w:tcPr>
            <w:tcW w:w="3572" w:type="dxa"/>
            <w:noWrap w:val="0"/>
            <w:vAlign w:val="center"/>
          </w:tcPr>
          <w:p>
            <w:pPr>
              <w:widowControl/>
              <w:rPr>
                <w:rFonts w:ascii="宋体" w:hAnsi="宋体" w:cs="宋体"/>
                <w:kern w:val="0"/>
                <w:sz w:val="19"/>
                <w:szCs w:val="19"/>
              </w:rPr>
            </w:pPr>
            <w:r>
              <w:rPr>
                <w:rFonts w:hint="eastAsia" w:ascii="宋体" w:hAnsi="宋体" w:cs="宋体"/>
                <w:kern w:val="0"/>
                <w:sz w:val="19"/>
                <w:szCs w:val="19"/>
              </w:rPr>
              <w:t>试验联动启动排风机</w:t>
            </w:r>
          </w:p>
        </w:tc>
        <w:tc>
          <w:tcPr>
            <w:tcW w:w="2715" w:type="dxa"/>
            <w:noWrap w:val="0"/>
            <w:vAlign w:val="center"/>
          </w:tcPr>
          <w:p>
            <w:pPr>
              <w:widowControl/>
              <w:jc w:val="left"/>
              <w:rPr>
                <w:rFonts w:ascii="宋体" w:hAnsi="宋体" w:cs="宋体"/>
                <w:kern w:val="0"/>
                <w:sz w:val="19"/>
                <w:szCs w:val="19"/>
              </w:rPr>
            </w:pPr>
            <w:r>
              <w:rPr>
                <w:rFonts w:hint="eastAsia" w:ascii="宋体" w:hAnsi="宋体" w:cs="宋体"/>
                <w:kern w:val="0"/>
                <w:sz w:val="19"/>
                <w:szCs w:val="19"/>
              </w:rPr>
              <w:t>测试功能符合设计要求</w:t>
            </w:r>
          </w:p>
        </w:tc>
        <w:tc>
          <w:tcPr>
            <w:tcW w:w="971" w:type="dxa"/>
            <w:noWrap w:val="0"/>
            <w:vAlign w:val="center"/>
          </w:tcPr>
          <w:p>
            <w:pPr>
              <w:widowControl/>
              <w:jc w:val="center"/>
              <w:rPr>
                <w:rFonts w:ascii="宋体" w:hAnsi="宋体" w:cs="宋体"/>
                <w:kern w:val="0"/>
                <w:sz w:val="19"/>
                <w:szCs w:val="19"/>
              </w:rPr>
            </w:pPr>
            <w:r>
              <w:rPr>
                <w:rFonts w:hint="eastAsia" w:ascii="宋体" w:hAnsi="宋体" w:cs="宋体"/>
                <w:kern w:val="0"/>
                <w:sz w:val="19"/>
                <w:szCs w:val="19"/>
              </w:rPr>
              <w:t>1次/月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6" w:hRule="atLeast"/>
          <w:jc w:val="center"/>
        </w:trPr>
        <w:tc>
          <w:tcPr>
            <w:tcW w:w="618" w:type="dxa"/>
            <w:vMerge w:val="restart"/>
            <w:noWrap w:val="0"/>
            <w:vAlign w:val="center"/>
          </w:tcPr>
          <w:p>
            <w:pPr>
              <w:jc w:val="center"/>
              <w:rPr>
                <w:rFonts w:ascii="宋体" w:cs="宋体"/>
                <w:sz w:val="19"/>
                <w:szCs w:val="19"/>
              </w:rPr>
            </w:pPr>
            <w:r>
              <w:rPr>
                <w:rFonts w:hint="eastAsia" w:ascii="宋体" w:cs="宋体"/>
                <w:sz w:val="19"/>
                <w:szCs w:val="19"/>
              </w:rPr>
              <w:t>7</w:t>
            </w:r>
          </w:p>
        </w:tc>
        <w:tc>
          <w:tcPr>
            <w:tcW w:w="859" w:type="dxa"/>
            <w:vMerge w:val="restart"/>
            <w:noWrap w:val="0"/>
            <w:vAlign w:val="center"/>
          </w:tcPr>
          <w:p>
            <w:pPr>
              <w:widowControl/>
              <w:jc w:val="center"/>
              <w:rPr>
                <w:rFonts w:ascii="宋体" w:hAnsi="宋体" w:cs="宋体"/>
                <w:bCs/>
                <w:kern w:val="0"/>
                <w:sz w:val="19"/>
                <w:szCs w:val="19"/>
              </w:rPr>
            </w:pPr>
            <w:r>
              <w:rPr>
                <w:rFonts w:hint="eastAsia" w:ascii="宋体" w:hAnsi="宋体" w:cs="宋体"/>
                <w:bCs/>
                <w:kern w:val="0"/>
                <w:sz w:val="19"/>
                <w:szCs w:val="19"/>
              </w:rPr>
              <w:t>防火分隔设施</w:t>
            </w:r>
          </w:p>
        </w:tc>
        <w:tc>
          <w:tcPr>
            <w:tcW w:w="1814" w:type="dxa"/>
            <w:noWrap w:val="0"/>
            <w:vAlign w:val="center"/>
          </w:tcPr>
          <w:p>
            <w:pPr>
              <w:widowControl/>
              <w:jc w:val="left"/>
              <w:rPr>
                <w:rFonts w:ascii="宋体" w:hAnsi="宋体" w:cs="宋体"/>
                <w:bCs/>
                <w:kern w:val="0"/>
                <w:sz w:val="19"/>
                <w:szCs w:val="19"/>
              </w:rPr>
            </w:pPr>
            <w:r>
              <w:rPr>
                <w:rFonts w:hint="eastAsia" w:ascii="宋体" w:hAnsi="宋体" w:cs="宋体"/>
                <w:kern w:val="0"/>
                <w:sz w:val="19"/>
                <w:szCs w:val="19"/>
              </w:rPr>
              <w:t>防火门</w:t>
            </w:r>
          </w:p>
        </w:tc>
        <w:tc>
          <w:tcPr>
            <w:tcW w:w="3572" w:type="dxa"/>
            <w:noWrap w:val="0"/>
            <w:vAlign w:val="center"/>
          </w:tcPr>
          <w:p>
            <w:pPr>
              <w:widowControl/>
              <w:rPr>
                <w:rFonts w:ascii="宋体" w:hAnsi="宋体" w:cs="宋体"/>
                <w:kern w:val="0"/>
                <w:sz w:val="19"/>
                <w:szCs w:val="19"/>
              </w:rPr>
            </w:pPr>
            <w:r>
              <w:rPr>
                <w:rFonts w:hint="eastAsia" w:ascii="宋体" w:hAnsi="宋体" w:cs="宋体"/>
                <w:kern w:val="0"/>
                <w:sz w:val="19"/>
                <w:szCs w:val="19"/>
              </w:rPr>
              <w:t>试验启闭功能</w:t>
            </w:r>
          </w:p>
        </w:tc>
        <w:tc>
          <w:tcPr>
            <w:tcW w:w="2715" w:type="dxa"/>
            <w:noWrap w:val="0"/>
            <w:vAlign w:val="center"/>
          </w:tcPr>
          <w:p>
            <w:pPr>
              <w:widowControl/>
              <w:jc w:val="left"/>
              <w:rPr>
                <w:rFonts w:ascii="宋体" w:hAnsi="宋体" w:cs="宋体"/>
                <w:kern w:val="0"/>
                <w:sz w:val="19"/>
                <w:szCs w:val="19"/>
              </w:rPr>
            </w:pPr>
            <w:r>
              <w:rPr>
                <w:rFonts w:hint="eastAsia" w:ascii="宋体" w:hAnsi="宋体" w:cs="宋体"/>
                <w:kern w:val="0"/>
                <w:sz w:val="19"/>
                <w:szCs w:val="19"/>
              </w:rPr>
              <w:t>功能正常</w:t>
            </w:r>
          </w:p>
        </w:tc>
        <w:tc>
          <w:tcPr>
            <w:tcW w:w="971" w:type="dxa"/>
            <w:noWrap w:val="0"/>
            <w:vAlign w:val="center"/>
          </w:tcPr>
          <w:p>
            <w:pPr>
              <w:widowControl/>
              <w:jc w:val="center"/>
              <w:rPr>
                <w:rFonts w:ascii="宋体" w:hAnsi="宋体" w:cs="宋体"/>
                <w:kern w:val="0"/>
                <w:sz w:val="19"/>
                <w:szCs w:val="19"/>
              </w:rPr>
            </w:pPr>
            <w:r>
              <w:rPr>
                <w:rFonts w:hint="eastAsia" w:ascii="宋体" w:hAnsi="宋体" w:cs="宋体"/>
                <w:kern w:val="0"/>
                <w:sz w:val="19"/>
                <w:szCs w:val="19"/>
              </w:rPr>
              <w:t>1次/月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jc w:val="center"/>
        </w:trPr>
        <w:tc>
          <w:tcPr>
            <w:tcW w:w="618" w:type="dxa"/>
            <w:vMerge w:val="continue"/>
            <w:noWrap w:val="0"/>
            <w:vAlign w:val="center"/>
          </w:tcPr>
          <w:p>
            <w:pPr>
              <w:jc w:val="center"/>
              <w:rPr>
                <w:rFonts w:ascii="宋体" w:cs="宋体"/>
                <w:sz w:val="19"/>
                <w:szCs w:val="19"/>
              </w:rPr>
            </w:pPr>
          </w:p>
        </w:tc>
        <w:tc>
          <w:tcPr>
            <w:tcW w:w="859" w:type="dxa"/>
            <w:vMerge w:val="continue"/>
            <w:noWrap w:val="0"/>
            <w:vAlign w:val="center"/>
          </w:tcPr>
          <w:p>
            <w:pPr>
              <w:jc w:val="center"/>
              <w:rPr>
                <w:rFonts w:ascii="宋体" w:hAnsi="宋体" w:cs="宋体"/>
                <w:kern w:val="0"/>
                <w:sz w:val="19"/>
                <w:szCs w:val="19"/>
              </w:rPr>
            </w:pPr>
          </w:p>
        </w:tc>
        <w:tc>
          <w:tcPr>
            <w:tcW w:w="1814" w:type="dxa"/>
            <w:noWrap w:val="0"/>
            <w:vAlign w:val="center"/>
          </w:tcPr>
          <w:p>
            <w:pPr>
              <w:widowControl/>
              <w:jc w:val="left"/>
              <w:rPr>
                <w:rFonts w:ascii="宋体" w:hAnsi="宋体" w:cs="宋体"/>
                <w:bCs/>
                <w:kern w:val="0"/>
                <w:sz w:val="19"/>
                <w:szCs w:val="19"/>
              </w:rPr>
            </w:pPr>
            <w:r>
              <w:rPr>
                <w:rFonts w:hint="eastAsia" w:ascii="宋体" w:hAnsi="宋体" w:cs="宋体"/>
                <w:kern w:val="0"/>
                <w:sz w:val="19"/>
                <w:szCs w:val="19"/>
              </w:rPr>
              <w:t>防火卷帘</w:t>
            </w:r>
          </w:p>
        </w:tc>
        <w:tc>
          <w:tcPr>
            <w:tcW w:w="3572" w:type="dxa"/>
            <w:noWrap w:val="0"/>
            <w:vAlign w:val="center"/>
          </w:tcPr>
          <w:p>
            <w:pPr>
              <w:widowControl/>
              <w:rPr>
                <w:rFonts w:ascii="宋体" w:hAnsi="宋体" w:cs="宋体"/>
                <w:kern w:val="0"/>
                <w:sz w:val="19"/>
                <w:szCs w:val="19"/>
              </w:rPr>
            </w:pPr>
            <w:r>
              <w:rPr>
                <w:rFonts w:hint="eastAsia" w:ascii="宋体" w:hAnsi="宋体" w:cs="宋体"/>
                <w:kern w:val="0"/>
                <w:sz w:val="19"/>
                <w:szCs w:val="19"/>
              </w:rPr>
              <w:t>试验手动、机械应急和自动控制功能</w:t>
            </w:r>
          </w:p>
        </w:tc>
        <w:tc>
          <w:tcPr>
            <w:tcW w:w="2715" w:type="dxa"/>
            <w:noWrap w:val="0"/>
            <w:vAlign w:val="center"/>
          </w:tcPr>
          <w:p>
            <w:pPr>
              <w:widowControl/>
              <w:jc w:val="left"/>
              <w:rPr>
                <w:rFonts w:ascii="宋体" w:hAnsi="宋体" w:cs="宋体"/>
                <w:kern w:val="0"/>
                <w:sz w:val="19"/>
                <w:szCs w:val="19"/>
              </w:rPr>
            </w:pPr>
            <w:r>
              <w:rPr>
                <w:rFonts w:hint="eastAsia" w:ascii="宋体" w:hAnsi="宋体" w:cs="宋体"/>
                <w:kern w:val="0"/>
                <w:sz w:val="19"/>
                <w:szCs w:val="19"/>
              </w:rPr>
              <w:t>功能正常</w:t>
            </w:r>
          </w:p>
        </w:tc>
        <w:tc>
          <w:tcPr>
            <w:tcW w:w="971" w:type="dxa"/>
            <w:noWrap w:val="0"/>
            <w:vAlign w:val="center"/>
          </w:tcPr>
          <w:p>
            <w:pPr>
              <w:widowControl/>
              <w:jc w:val="center"/>
              <w:rPr>
                <w:rFonts w:ascii="宋体" w:hAnsi="宋体" w:cs="宋体"/>
                <w:kern w:val="0"/>
                <w:sz w:val="19"/>
                <w:szCs w:val="19"/>
              </w:rPr>
            </w:pPr>
            <w:r>
              <w:rPr>
                <w:rFonts w:hint="eastAsia" w:ascii="宋体" w:hAnsi="宋体" w:cs="宋体"/>
                <w:kern w:val="0"/>
                <w:sz w:val="19"/>
                <w:szCs w:val="19"/>
              </w:rPr>
              <w:t>1次/月</w:t>
            </w:r>
          </w:p>
        </w:tc>
      </w:tr>
    </w:tbl>
    <w:p>
      <w:pPr>
        <w:bidi w:val="0"/>
        <w:rPr>
          <w:rFonts w:ascii="宋体" w:cs="宋体"/>
          <w:sz w:val="10"/>
          <w:szCs w:val="10"/>
        </w:rPr>
      </w:pPr>
      <w:r>
        <w:rPr>
          <w:rFonts w:ascii="宋体" w:hAnsi="宋体" w:cs="宋体"/>
          <w:b/>
          <w:sz w:val="28"/>
          <w:szCs w:val="28"/>
        </w:rPr>
        <w:br w:type="page"/>
      </w:r>
      <w:r>
        <w:rPr>
          <w:rFonts w:hint="eastAsia" w:ascii="宋体" w:hAnsi="宋体"/>
          <w:kern w:val="0"/>
          <w:sz w:val="21"/>
          <w:szCs w:val="21"/>
          <w:lang w:val="zh-CN" w:eastAsia="zh-CN" w:bidi="ar-SA"/>
        </w:rPr>
        <w:t>（</w:t>
      </w:r>
      <w:r>
        <w:rPr>
          <w:rFonts w:hint="eastAsia" w:ascii="宋体" w:hAnsi="宋体"/>
          <w:kern w:val="0"/>
          <w:sz w:val="21"/>
          <w:szCs w:val="21"/>
          <w:lang w:val="en-US" w:eastAsia="zh-CN" w:bidi="ar-SA"/>
        </w:rPr>
        <w:t>4</w:t>
      </w:r>
      <w:r>
        <w:rPr>
          <w:rFonts w:hint="eastAsia" w:ascii="宋体" w:hAnsi="宋体"/>
          <w:kern w:val="0"/>
          <w:sz w:val="21"/>
          <w:szCs w:val="21"/>
          <w:lang w:val="zh-CN" w:eastAsia="zh-CN" w:bidi="ar-SA"/>
        </w:rPr>
        <w:t>）联动功能测试计划</w:t>
      </w:r>
    </w:p>
    <w:tbl>
      <w:tblPr>
        <w:tblStyle w:val="8"/>
        <w:tblW w:w="103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0"/>
        <w:gridCol w:w="2273"/>
        <w:gridCol w:w="3458"/>
        <w:gridCol w:w="2766"/>
        <w:gridCol w:w="10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6" w:hRule="atLeast"/>
          <w:jc w:val="center"/>
        </w:trPr>
        <w:tc>
          <w:tcPr>
            <w:tcW w:w="720" w:type="dxa"/>
            <w:noWrap w:val="0"/>
            <w:vAlign w:val="center"/>
          </w:tcPr>
          <w:p>
            <w:pPr>
              <w:widowControl/>
              <w:jc w:val="center"/>
              <w:rPr>
                <w:rFonts w:ascii="宋体" w:cs="宋体"/>
                <w:bCs/>
                <w:kern w:val="0"/>
                <w:sz w:val="19"/>
                <w:szCs w:val="19"/>
              </w:rPr>
            </w:pPr>
            <w:r>
              <w:rPr>
                <w:rFonts w:hint="eastAsia" w:ascii="宋体" w:hAnsi="宋体" w:cs="宋体"/>
                <w:bCs/>
                <w:kern w:val="0"/>
                <w:sz w:val="19"/>
                <w:szCs w:val="19"/>
              </w:rPr>
              <w:t>序号</w:t>
            </w:r>
          </w:p>
        </w:tc>
        <w:tc>
          <w:tcPr>
            <w:tcW w:w="2273" w:type="dxa"/>
            <w:noWrap w:val="0"/>
            <w:vAlign w:val="center"/>
          </w:tcPr>
          <w:p>
            <w:pPr>
              <w:widowControl/>
              <w:jc w:val="center"/>
              <w:rPr>
                <w:rFonts w:ascii="宋体" w:cs="宋体"/>
                <w:bCs/>
                <w:kern w:val="0"/>
                <w:sz w:val="19"/>
                <w:szCs w:val="19"/>
              </w:rPr>
            </w:pPr>
            <w:r>
              <w:rPr>
                <w:rFonts w:hint="eastAsia" w:ascii="宋体" w:hAnsi="宋体" w:cs="宋体"/>
                <w:bCs/>
                <w:kern w:val="0"/>
                <w:sz w:val="19"/>
                <w:szCs w:val="19"/>
              </w:rPr>
              <w:t>巡查项目</w:t>
            </w:r>
          </w:p>
        </w:tc>
        <w:tc>
          <w:tcPr>
            <w:tcW w:w="3458" w:type="dxa"/>
            <w:noWrap w:val="0"/>
            <w:vAlign w:val="center"/>
          </w:tcPr>
          <w:p>
            <w:pPr>
              <w:widowControl/>
              <w:jc w:val="center"/>
              <w:rPr>
                <w:rFonts w:ascii="宋体" w:cs="宋体"/>
                <w:bCs/>
                <w:kern w:val="0"/>
                <w:sz w:val="19"/>
                <w:szCs w:val="19"/>
              </w:rPr>
            </w:pPr>
            <w:r>
              <w:rPr>
                <w:rFonts w:hint="eastAsia" w:ascii="宋体" w:hAnsi="宋体" w:cs="宋体"/>
                <w:bCs/>
                <w:kern w:val="0"/>
                <w:sz w:val="19"/>
                <w:szCs w:val="19"/>
              </w:rPr>
              <w:t>联动检查内容</w:t>
            </w:r>
          </w:p>
        </w:tc>
        <w:tc>
          <w:tcPr>
            <w:tcW w:w="2766" w:type="dxa"/>
            <w:noWrap w:val="0"/>
            <w:vAlign w:val="center"/>
          </w:tcPr>
          <w:p>
            <w:pPr>
              <w:widowControl/>
              <w:jc w:val="center"/>
              <w:rPr>
                <w:rFonts w:ascii="宋体" w:cs="宋体"/>
                <w:bCs/>
                <w:kern w:val="0"/>
                <w:sz w:val="19"/>
                <w:szCs w:val="19"/>
              </w:rPr>
            </w:pPr>
            <w:r>
              <w:rPr>
                <w:rFonts w:hint="eastAsia" w:ascii="宋体" w:hAnsi="宋体" w:cs="宋体"/>
                <w:bCs/>
                <w:kern w:val="0"/>
                <w:sz w:val="19"/>
                <w:szCs w:val="19"/>
              </w:rPr>
              <w:t>标准</w:t>
            </w:r>
          </w:p>
        </w:tc>
        <w:tc>
          <w:tcPr>
            <w:tcW w:w="1099" w:type="dxa"/>
            <w:noWrap w:val="0"/>
            <w:vAlign w:val="center"/>
          </w:tcPr>
          <w:p>
            <w:pPr>
              <w:widowControl/>
              <w:jc w:val="center"/>
              <w:rPr>
                <w:rFonts w:ascii="宋体" w:cs="宋体"/>
                <w:bCs/>
                <w:kern w:val="0"/>
                <w:sz w:val="19"/>
                <w:szCs w:val="19"/>
              </w:rPr>
            </w:pPr>
            <w:r>
              <w:rPr>
                <w:rFonts w:hint="eastAsia" w:ascii="宋体" w:hAnsi="宋体" w:cs="宋体"/>
                <w:bCs/>
                <w:kern w:val="0"/>
                <w:sz w:val="19"/>
                <w:szCs w:val="19"/>
              </w:rPr>
              <w:t>频率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98" w:hRule="atLeast"/>
          <w:jc w:val="center"/>
        </w:trPr>
        <w:tc>
          <w:tcPr>
            <w:tcW w:w="720" w:type="dxa"/>
            <w:noWrap w:val="0"/>
            <w:vAlign w:val="center"/>
          </w:tcPr>
          <w:p>
            <w:pPr>
              <w:jc w:val="center"/>
              <w:rPr>
                <w:rFonts w:ascii="宋体" w:cs="宋体"/>
                <w:sz w:val="19"/>
                <w:szCs w:val="19"/>
              </w:rPr>
            </w:pPr>
            <w:r>
              <w:rPr>
                <w:rFonts w:ascii="宋体" w:hAnsi="宋体" w:cs="宋体"/>
                <w:sz w:val="19"/>
                <w:szCs w:val="19"/>
              </w:rPr>
              <w:t>1</w:t>
            </w:r>
          </w:p>
        </w:tc>
        <w:tc>
          <w:tcPr>
            <w:tcW w:w="2273" w:type="dxa"/>
            <w:noWrap w:val="0"/>
            <w:vAlign w:val="center"/>
          </w:tcPr>
          <w:p>
            <w:pPr>
              <w:widowControl/>
              <w:jc w:val="center"/>
              <w:rPr>
                <w:rFonts w:ascii="宋体" w:cs="宋体"/>
                <w:sz w:val="19"/>
                <w:szCs w:val="19"/>
              </w:rPr>
            </w:pPr>
            <w:r>
              <w:rPr>
                <w:rFonts w:hint="eastAsia" w:ascii="宋体" w:hAnsi="宋体" w:cs="宋体"/>
                <w:bCs/>
                <w:kern w:val="0"/>
                <w:sz w:val="19"/>
                <w:szCs w:val="19"/>
              </w:rPr>
              <w:t>火灾自动报警系统</w:t>
            </w:r>
          </w:p>
        </w:tc>
        <w:tc>
          <w:tcPr>
            <w:tcW w:w="3458" w:type="dxa"/>
            <w:noWrap w:val="0"/>
            <w:vAlign w:val="center"/>
          </w:tcPr>
          <w:p>
            <w:pPr>
              <w:widowControl/>
              <w:jc w:val="both"/>
              <w:rPr>
                <w:rFonts w:ascii="宋体" w:cs="宋体"/>
                <w:kern w:val="0"/>
                <w:sz w:val="19"/>
                <w:szCs w:val="19"/>
              </w:rPr>
            </w:pPr>
            <w:r>
              <w:rPr>
                <w:rFonts w:hint="eastAsia" w:ascii="宋体" w:hAnsi="宋体" w:cs="宋体"/>
                <w:kern w:val="0"/>
                <w:sz w:val="19"/>
                <w:szCs w:val="19"/>
              </w:rPr>
              <w:t>火灾自动报警装置每层、每回路报警系统和联动控制设备的功能试验。每</w:t>
            </w:r>
            <w:r>
              <w:rPr>
                <w:rFonts w:ascii="宋体" w:hAnsi="宋体" w:cs="宋体"/>
                <w:kern w:val="0"/>
                <w:sz w:val="19"/>
                <w:szCs w:val="19"/>
              </w:rPr>
              <w:t xml:space="preserve"> 12</w:t>
            </w:r>
            <w:r>
              <w:rPr>
                <w:rFonts w:hint="eastAsia" w:ascii="宋体" w:hAnsi="宋体" w:cs="宋体"/>
                <w:kern w:val="0"/>
                <w:sz w:val="19"/>
                <w:szCs w:val="19"/>
              </w:rPr>
              <w:t>个月对每只探测器、手动报警按钮检查不少于一次。</w:t>
            </w:r>
          </w:p>
        </w:tc>
        <w:tc>
          <w:tcPr>
            <w:tcW w:w="2766" w:type="dxa"/>
            <w:noWrap w:val="0"/>
            <w:vAlign w:val="center"/>
          </w:tcPr>
          <w:p>
            <w:pPr>
              <w:widowControl/>
              <w:jc w:val="center"/>
              <w:rPr>
                <w:rFonts w:ascii="宋体" w:cs="宋体"/>
                <w:kern w:val="0"/>
                <w:sz w:val="19"/>
                <w:szCs w:val="19"/>
                <w:shd w:val="clear" w:color="auto" w:fill="auto"/>
              </w:rPr>
            </w:pPr>
            <w:r>
              <w:rPr>
                <w:rFonts w:hint="eastAsia" w:ascii="宋体" w:hAnsi="宋体" w:cs="宋体"/>
                <w:kern w:val="0"/>
                <w:sz w:val="19"/>
                <w:szCs w:val="19"/>
                <w:shd w:val="clear" w:color="auto" w:fill="auto"/>
              </w:rPr>
              <w:t>功能符合设计及相关规范要求</w:t>
            </w:r>
          </w:p>
        </w:tc>
        <w:tc>
          <w:tcPr>
            <w:tcW w:w="1099" w:type="dxa"/>
            <w:noWrap w:val="0"/>
            <w:vAlign w:val="center"/>
          </w:tcPr>
          <w:p>
            <w:pPr>
              <w:widowControl/>
              <w:jc w:val="center"/>
              <w:rPr>
                <w:rFonts w:hint="eastAsia" w:ascii="宋体" w:eastAsia="宋体" w:cs="宋体"/>
                <w:kern w:val="0"/>
                <w:sz w:val="19"/>
                <w:szCs w:val="19"/>
                <w:highlight w:val="none"/>
                <w:shd w:val="clear" w:color="auto" w:fill="auto"/>
                <w:lang w:eastAsia="zh-CN"/>
              </w:rPr>
            </w:pPr>
            <w:r>
              <w:rPr>
                <w:rFonts w:ascii="宋体" w:hAnsi="宋体" w:cs="宋体"/>
                <w:kern w:val="0"/>
                <w:sz w:val="19"/>
                <w:szCs w:val="19"/>
                <w:highlight w:val="none"/>
                <w:shd w:val="clear" w:color="auto" w:fill="auto"/>
              </w:rPr>
              <w:t>1</w:t>
            </w:r>
            <w:r>
              <w:rPr>
                <w:rFonts w:hint="eastAsia" w:ascii="宋体" w:hAnsi="宋体" w:cs="宋体"/>
                <w:kern w:val="0"/>
                <w:sz w:val="19"/>
                <w:szCs w:val="19"/>
                <w:highlight w:val="none"/>
                <w:shd w:val="clear" w:color="auto" w:fill="auto"/>
              </w:rPr>
              <w:t>次</w:t>
            </w:r>
            <w:r>
              <w:rPr>
                <w:rFonts w:ascii="宋体" w:hAnsi="宋体" w:cs="宋体"/>
                <w:kern w:val="0"/>
                <w:sz w:val="19"/>
                <w:szCs w:val="19"/>
                <w:highlight w:val="none"/>
                <w:shd w:val="clear" w:color="auto" w:fill="auto"/>
              </w:rPr>
              <w:t>/</w:t>
            </w:r>
            <w:r>
              <w:rPr>
                <w:rFonts w:hint="eastAsia" w:ascii="宋体" w:hAnsi="宋体" w:cs="宋体"/>
                <w:kern w:val="0"/>
                <w:sz w:val="19"/>
                <w:szCs w:val="19"/>
                <w:highlight w:val="none"/>
                <w:shd w:val="clear" w:color="auto" w:fill="auto"/>
                <w:lang w:eastAsia="zh-CN"/>
              </w:rPr>
              <w:t>半年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9" w:hRule="atLeast"/>
          <w:jc w:val="center"/>
        </w:trPr>
        <w:tc>
          <w:tcPr>
            <w:tcW w:w="720" w:type="dxa"/>
            <w:noWrap w:val="0"/>
            <w:vAlign w:val="center"/>
          </w:tcPr>
          <w:p>
            <w:pPr>
              <w:jc w:val="center"/>
              <w:rPr>
                <w:rFonts w:ascii="宋体" w:cs="宋体"/>
                <w:sz w:val="19"/>
                <w:szCs w:val="19"/>
              </w:rPr>
            </w:pPr>
            <w:r>
              <w:rPr>
                <w:rFonts w:ascii="宋体" w:hAnsi="宋体" w:cs="宋体"/>
                <w:sz w:val="19"/>
                <w:szCs w:val="19"/>
              </w:rPr>
              <w:t>2</w:t>
            </w:r>
          </w:p>
        </w:tc>
        <w:tc>
          <w:tcPr>
            <w:tcW w:w="2273" w:type="dxa"/>
            <w:noWrap w:val="0"/>
            <w:vAlign w:val="center"/>
          </w:tcPr>
          <w:p>
            <w:pPr>
              <w:widowControl/>
              <w:jc w:val="center"/>
              <w:rPr>
                <w:rFonts w:ascii="宋体" w:cs="宋体"/>
                <w:sz w:val="19"/>
                <w:szCs w:val="19"/>
              </w:rPr>
            </w:pPr>
            <w:r>
              <w:rPr>
                <w:rFonts w:hint="eastAsia" w:ascii="宋体" w:hAnsi="宋体" w:cs="宋体"/>
                <w:bCs/>
                <w:kern w:val="0"/>
                <w:sz w:val="19"/>
                <w:szCs w:val="19"/>
              </w:rPr>
              <w:t>自动喷水灭火系统</w:t>
            </w:r>
          </w:p>
        </w:tc>
        <w:tc>
          <w:tcPr>
            <w:tcW w:w="3458" w:type="dxa"/>
            <w:noWrap w:val="0"/>
            <w:vAlign w:val="center"/>
          </w:tcPr>
          <w:p>
            <w:pPr>
              <w:widowControl/>
              <w:jc w:val="both"/>
              <w:rPr>
                <w:rFonts w:ascii="宋体" w:cs="宋体"/>
                <w:kern w:val="0"/>
                <w:sz w:val="19"/>
                <w:szCs w:val="19"/>
              </w:rPr>
            </w:pPr>
            <w:r>
              <w:rPr>
                <w:rFonts w:hint="eastAsia" w:ascii="宋体" w:hAnsi="宋体" w:cs="宋体"/>
                <w:kern w:val="0"/>
                <w:sz w:val="19"/>
                <w:szCs w:val="19"/>
              </w:rPr>
              <w:t>自动喷水灭火系统在末端放水，进行系统功能联动试验，水流指示器报警，压力开关、水力警铃动作。对消防设施上的仪器仪表进行校验</w:t>
            </w:r>
            <w:r>
              <w:rPr>
                <w:rFonts w:ascii="宋体" w:hAnsi="宋体" w:cs="宋体"/>
                <w:kern w:val="0"/>
                <w:sz w:val="19"/>
                <w:szCs w:val="19"/>
              </w:rPr>
              <w:t>;</w:t>
            </w:r>
            <w:r>
              <w:rPr>
                <w:rFonts w:hint="eastAsia" w:ascii="宋体" w:hAnsi="宋体" w:cs="宋体"/>
                <w:kern w:val="0"/>
                <w:sz w:val="19"/>
                <w:szCs w:val="19"/>
              </w:rPr>
              <w:t>每</w:t>
            </w:r>
            <w:r>
              <w:rPr>
                <w:rFonts w:ascii="宋体" w:hAnsi="宋体" w:cs="宋体"/>
                <w:kern w:val="0"/>
                <w:sz w:val="19"/>
                <w:szCs w:val="19"/>
              </w:rPr>
              <w:t>12</w:t>
            </w:r>
            <w:r>
              <w:rPr>
                <w:rFonts w:hint="eastAsia" w:ascii="宋体" w:hAnsi="宋体" w:cs="宋体"/>
                <w:kern w:val="0"/>
                <w:sz w:val="19"/>
                <w:szCs w:val="19"/>
              </w:rPr>
              <w:t>个月对每个末端放水阀检查不少于一次。</w:t>
            </w:r>
          </w:p>
        </w:tc>
        <w:tc>
          <w:tcPr>
            <w:tcW w:w="2766" w:type="dxa"/>
            <w:noWrap w:val="0"/>
            <w:vAlign w:val="center"/>
          </w:tcPr>
          <w:p>
            <w:pPr>
              <w:widowControl/>
              <w:jc w:val="center"/>
              <w:rPr>
                <w:rFonts w:ascii="宋体" w:cs="宋体"/>
                <w:kern w:val="0"/>
                <w:sz w:val="19"/>
                <w:szCs w:val="19"/>
              </w:rPr>
            </w:pPr>
            <w:r>
              <w:rPr>
                <w:rFonts w:hint="eastAsia" w:ascii="宋体" w:hAnsi="宋体" w:cs="宋体"/>
                <w:kern w:val="0"/>
                <w:sz w:val="19"/>
                <w:szCs w:val="19"/>
              </w:rPr>
              <w:t>功能符合设计及相关规范要求</w:t>
            </w:r>
          </w:p>
        </w:tc>
        <w:tc>
          <w:tcPr>
            <w:tcW w:w="1099" w:type="dxa"/>
            <w:noWrap w:val="0"/>
            <w:vAlign w:val="center"/>
          </w:tcPr>
          <w:p>
            <w:pPr>
              <w:widowControl/>
              <w:jc w:val="center"/>
              <w:rPr>
                <w:rFonts w:hint="eastAsia" w:ascii="宋体" w:eastAsia="宋体" w:cs="宋体"/>
                <w:kern w:val="0"/>
                <w:sz w:val="19"/>
                <w:szCs w:val="19"/>
                <w:highlight w:val="none"/>
                <w:lang w:eastAsia="zh-CN"/>
              </w:rPr>
            </w:pPr>
            <w:r>
              <w:rPr>
                <w:rFonts w:ascii="宋体" w:hAnsi="宋体" w:cs="宋体"/>
                <w:kern w:val="0"/>
                <w:sz w:val="19"/>
                <w:szCs w:val="19"/>
                <w:highlight w:val="none"/>
              </w:rPr>
              <w:t>1</w:t>
            </w:r>
            <w:r>
              <w:rPr>
                <w:rFonts w:hint="eastAsia" w:ascii="宋体" w:hAnsi="宋体" w:cs="宋体"/>
                <w:kern w:val="0"/>
                <w:sz w:val="19"/>
                <w:szCs w:val="19"/>
                <w:highlight w:val="none"/>
              </w:rPr>
              <w:t>次</w:t>
            </w:r>
            <w:r>
              <w:rPr>
                <w:rFonts w:ascii="宋体" w:hAnsi="宋体" w:cs="宋体"/>
                <w:kern w:val="0"/>
                <w:sz w:val="19"/>
                <w:szCs w:val="19"/>
                <w:highlight w:val="none"/>
              </w:rPr>
              <w:t>/</w:t>
            </w:r>
            <w:r>
              <w:rPr>
                <w:rFonts w:hint="eastAsia" w:ascii="宋体" w:hAnsi="宋体" w:cs="宋体"/>
                <w:kern w:val="0"/>
                <w:sz w:val="19"/>
                <w:szCs w:val="19"/>
                <w:highlight w:val="none"/>
                <w:lang w:eastAsia="zh-CN"/>
              </w:rPr>
              <w:t>季度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15" w:hRule="atLeast"/>
          <w:jc w:val="center"/>
        </w:trPr>
        <w:tc>
          <w:tcPr>
            <w:tcW w:w="720" w:type="dxa"/>
            <w:noWrap w:val="0"/>
            <w:vAlign w:val="center"/>
          </w:tcPr>
          <w:p>
            <w:pPr>
              <w:jc w:val="center"/>
              <w:rPr>
                <w:rFonts w:ascii="宋体" w:cs="宋体"/>
                <w:sz w:val="19"/>
                <w:szCs w:val="19"/>
              </w:rPr>
            </w:pPr>
            <w:r>
              <w:rPr>
                <w:rFonts w:ascii="宋体" w:hAnsi="宋体" w:cs="宋体"/>
                <w:sz w:val="19"/>
                <w:szCs w:val="19"/>
              </w:rPr>
              <w:t>3</w:t>
            </w:r>
          </w:p>
        </w:tc>
        <w:tc>
          <w:tcPr>
            <w:tcW w:w="2273" w:type="dxa"/>
            <w:noWrap w:val="0"/>
            <w:vAlign w:val="center"/>
          </w:tcPr>
          <w:p>
            <w:pPr>
              <w:widowControl/>
              <w:jc w:val="center"/>
              <w:rPr>
                <w:rFonts w:ascii="宋体" w:cs="宋体"/>
                <w:sz w:val="19"/>
                <w:szCs w:val="19"/>
              </w:rPr>
            </w:pPr>
            <w:r>
              <w:rPr>
                <w:rFonts w:hint="eastAsia" w:ascii="宋体" w:hAnsi="宋体" w:cs="宋体"/>
                <w:sz w:val="19"/>
                <w:szCs w:val="19"/>
              </w:rPr>
              <w:t>消火栓灭火系统</w:t>
            </w:r>
          </w:p>
        </w:tc>
        <w:tc>
          <w:tcPr>
            <w:tcW w:w="3458" w:type="dxa"/>
            <w:noWrap w:val="0"/>
            <w:vAlign w:val="center"/>
          </w:tcPr>
          <w:p>
            <w:pPr>
              <w:widowControl/>
              <w:jc w:val="both"/>
              <w:rPr>
                <w:rFonts w:ascii="宋体" w:cs="宋体"/>
                <w:sz w:val="19"/>
                <w:szCs w:val="19"/>
              </w:rPr>
            </w:pPr>
            <w:r>
              <w:rPr>
                <w:rFonts w:hint="eastAsia" w:ascii="宋体" w:hAnsi="宋体" w:cs="宋体"/>
                <w:kern w:val="0"/>
                <w:sz w:val="19"/>
                <w:szCs w:val="19"/>
              </w:rPr>
              <w:t>消防给水系统最不利点消火栓出水，分别用消防水箱和消防水泵供水。每</w:t>
            </w:r>
            <w:r>
              <w:rPr>
                <w:rFonts w:ascii="宋体" w:hAnsi="宋体" w:cs="宋体"/>
                <w:kern w:val="0"/>
                <w:sz w:val="19"/>
                <w:szCs w:val="19"/>
              </w:rPr>
              <w:t>12</w:t>
            </w:r>
            <w:r>
              <w:rPr>
                <w:rFonts w:hint="eastAsia" w:ascii="宋体" w:hAnsi="宋体" w:cs="宋体"/>
                <w:kern w:val="0"/>
                <w:sz w:val="19"/>
                <w:szCs w:val="19"/>
              </w:rPr>
              <w:t>个月累计对每个消火栓、卷盘、水炮检查不少于一次。</w:t>
            </w:r>
          </w:p>
        </w:tc>
        <w:tc>
          <w:tcPr>
            <w:tcW w:w="2766" w:type="dxa"/>
            <w:noWrap w:val="0"/>
            <w:vAlign w:val="center"/>
          </w:tcPr>
          <w:p>
            <w:pPr>
              <w:widowControl/>
              <w:jc w:val="center"/>
              <w:rPr>
                <w:rFonts w:ascii="宋体" w:cs="宋体"/>
                <w:kern w:val="0"/>
                <w:sz w:val="19"/>
                <w:szCs w:val="19"/>
              </w:rPr>
            </w:pPr>
            <w:r>
              <w:rPr>
                <w:rFonts w:hint="eastAsia" w:ascii="宋体" w:hAnsi="宋体" w:cs="宋体"/>
                <w:kern w:val="0"/>
                <w:sz w:val="19"/>
                <w:szCs w:val="19"/>
              </w:rPr>
              <w:t>功能符合设计及相关规范要求</w:t>
            </w:r>
          </w:p>
        </w:tc>
        <w:tc>
          <w:tcPr>
            <w:tcW w:w="1099"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15" w:hRule="atLeast"/>
          <w:jc w:val="center"/>
        </w:trPr>
        <w:tc>
          <w:tcPr>
            <w:tcW w:w="720" w:type="dxa"/>
            <w:noWrap w:val="0"/>
            <w:vAlign w:val="center"/>
          </w:tcPr>
          <w:p>
            <w:pPr>
              <w:jc w:val="center"/>
              <w:rPr>
                <w:rFonts w:ascii="宋体" w:hAnsi="宋体" w:cs="宋体"/>
                <w:sz w:val="19"/>
                <w:szCs w:val="19"/>
              </w:rPr>
            </w:pPr>
            <w:r>
              <w:rPr>
                <w:rFonts w:hint="eastAsia" w:ascii="宋体" w:hAnsi="宋体" w:cs="宋体"/>
                <w:sz w:val="19"/>
                <w:szCs w:val="19"/>
              </w:rPr>
              <w:t>4</w:t>
            </w:r>
          </w:p>
        </w:tc>
        <w:tc>
          <w:tcPr>
            <w:tcW w:w="2273" w:type="dxa"/>
            <w:noWrap w:val="0"/>
            <w:vAlign w:val="center"/>
          </w:tcPr>
          <w:p>
            <w:pPr>
              <w:widowControl/>
              <w:jc w:val="center"/>
              <w:rPr>
                <w:rFonts w:ascii="宋体" w:hAnsi="宋体" w:cs="宋体"/>
                <w:bCs/>
                <w:kern w:val="0"/>
                <w:sz w:val="19"/>
                <w:szCs w:val="19"/>
              </w:rPr>
            </w:pPr>
            <w:r>
              <w:rPr>
                <w:rFonts w:hint="eastAsia" w:ascii="宋体" w:hAnsi="宋体" w:cs="宋体"/>
                <w:bCs/>
                <w:kern w:val="0"/>
                <w:sz w:val="19"/>
                <w:szCs w:val="19"/>
              </w:rPr>
              <w:t>防烟排烟系统</w:t>
            </w:r>
          </w:p>
        </w:tc>
        <w:tc>
          <w:tcPr>
            <w:tcW w:w="3458" w:type="dxa"/>
            <w:noWrap w:val="0"/>
            <w:vAlign w:val="center"/>
          </w:tcPr>
          <w:p>
            <w:pPr>
              <w:widowControl/>
              <w:jc w:val="both"/>
              <w:rPr>
                <w:rFonts w:ascii="宋体" w:hAnsi="宋体" w:cs="宋体"/>
                <w:kern w:val="0"/>
                <w:sz w:val="19"/>
                <w:szCs w:val="19"/>
              </w:rPr>
            </w:pPr>
            <w:r>
              <w:rPr>
                <w:rFonts w:hint="eastAsia" w:ascii="宋体" w:hAnsi="宋体" w:cs="宋体"/>
                <w:kern w:val="0"/>
                <w:sz w:val="19"/>
                <w:szCs w:val="19"/>
              </w:rPr>
              <w:t>通过报警联动，检查正压送风或者机械排烟系统功能，并测试风速、风压值。</w:t>
            </w:r>
          </w:p>
        </w:tc>
        <w:tc>
          <w:tcPr>
            <w:tcW w:w="2766" w:type="dxa"/>
            <w:noWrap w:val="0"/>
            <w:vAlign w:val="center"/>
          </w:tcPr>
          <w:p>
            <w:pPr>
              <w:widowControl/>
              <w:jc w:val="center"/>
              <w:rPr>
                <w:rFonts w:ascii="宋体" w:hAnsi="宋体" w:cs="宋体"/>
                <w:kern w:val="0"/>
                <w:sz w:val="19"/>
                <w:szCs w:val="19"/>
              </w:rPr>
            </w:pPr>
            <w:r>
              <w:rPr>
                <w:rFonts w:hint="eastAsia" w:ascii="宋体" w:hAnsi="宋体" w:cs="宋体"/>
                <w:kern w:val="0"/>
                <w:sz w:val="19"/>
                <w:szCs w:val="19"/>
              </w:rPr>
              <w:t>功能符合设计及相关规范要求</w:t>
            </w:r>
          </w:p>
        </w:tc>
        <w:tc>
          <w:tcPr>
            <w:tcW w:w="1099" w:type="dxa"/>
            <w:noWrap w:val="0"/>
            <w:vAlign w:val="center"/>
          </w:tcPr>
          <w:p>
            <w:pPr>
              <w:widowControl/>
              <w:jc w:val="center"/>
              <w:rPr>
                <w:rFonts w:hint="eastAsia" w:ascii="宋体" w:hAnsi="宋体" w:eastAsia="宋体" w:cs="宋体"/>
                <w:kern w:val="0"/>
                <w:sz w:val="19"/>
                <w:szCs w:val="19"/>
                <w:highlight w:val="none"/>
                <w:lang w:eastAsia="zh-CN"/>
              </w:rPr>
            </w:pPr>
            <w:r>
              <w:rPr>
                <w:rFonts w:hint="eastAsia" w:ascii="宋体" w:hAnsi="宋体" w:cs="宋体"/>
                <w:kern w:val="0"/>
                <w:sz w:val="19"/>
                <w:szCs w:val="19"/>
                <w:highlight w:val="none"/>
              </w:rPr>
              <w:t>1次/</w:t>
            </w:r>
            <w:r>
              <w:rPr>
                <w:rFonts w:hint="eastAsia" w:ascii="宋体" w:hAnsi="宋体" w:cs="宋体"/>
                <w:kern w:val="0"/>
                <w:sz w:val="19"/>
                <w:szCs w:val="19"/>
                <w:highlight w:val="none"/>
                <w:lang w:eastAsia="zh-CN"/>
              </w:rPr>
              <w:t>半年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29" w:hRule="atLeast"/>
          <w:jc w:val="center"/>
        </w:trPr>
        <w:tc>
          <w:tcPr>
            <w:tcW w:w="720" w:type="dxa"/>
            <w:noWrap w:val="0"/>
            <w:vAlign w:val="center"/>
          </w:tcPr>
          <w:p>
            <w:pPr>
              <w:jc w:val="center"/>
              <w:rPr>
                <w:rFonts w:ascii="宋体" w:hAnsi="宋体" w:cs="宋体"/>
                <w:sz w:val="19"/>
                <w:szCs w:val="19"/>
              </w:rPr>
            </w:pPr>
            <w:r>
              <w:rPr>
                <w:rFonts w:hint="eastAsia" w:ascii="宋体" w:hAnsi="宋体" w:cs="宋体"/>
                <w:sz w:val="19"/>
                <w:szCs w:val="19"/>
              </w:rPr>
              <w:t>5</w:t>
            </w:r>
          </w:p>
        </w:tc>
        <w:tc>
          <w:tcPr>
            <w:tcW w:w="2273" w:type="dxa"/>
            <w:noWrap w:val="0"/>
            <w:vAlign w:val="center"/>
          </w:tcPr>
          <w:p>
            <w:pPr>
              <w:widowControl/>
              <w:jc w:val="center"/>
              <w:rPr>
                <w:rFonts w:ascii="宋体" w:hAnsi="宋体" w:cs="宋体"/>
                <w:bCs/>
                <w:kern w:val="0"/>
                <w:sz w:val="19"/>
                <w:szCs w:val="19"/>
              </w:rPr>
            </w:pPr>
            <w:r>
              <w:rPr>
                <w:rFonts w:hint="eastAsia" w:ascii="宋体" w:hAnsi="宋体" w:cs="宋体"/>
                <w:bCs/>
                <w:kern w:val="0"/>
                <w:sz w:val="19"/>
                <w:szCs w:val="19"/>
              </w:rPr>
              <w:t>防火分隔设施</w:t>
            </w:r>
          </w:p>
        </w:tc>
        <w:tc>
          <w:tcPr>
            <w:tcW w:w="3458" w:type="dxa"/>
            <w:noWrap w:val="0"/>
            <w:vAlign w:val="center"/>
          </w:tcPr>
          <w:p>
            <w:pPr>
              <w:widowControl/>
              <w:jc w:val="both"/>
              <w:rPr>
                <w:rFonts w:ascii="宋体" w:hAnsi="宋体" w:cs="宋体"/>
                <w:kern w:val="0"/>
                <w:sz w:val="19"/>
                <w:szCs w:val="19"/>
              </w:rPr>
            </w:pPr>
            <w:r>
              <w:rPr>
                <w:rFonts w:hint="eastAsia" w:ascii="宋体" w:hAnsi="宋体" w:cs="宋体"/>
                <w:kern w:val="0"/>
                <w:sz w:val="19"/>
                <w:szCs w:val="19"/>
              </w:rPr>
              <w:t>通过报警联动，检查防火卷帘门及电动防火门的功能</w:t>
            </w:r>
          </w:p>
        </w:tc>
        <w:tc>
          <w:tcPr>
            <w:tcW w:w="2766" w:type="dxa"/>
            <w:noWrap w:val="0"/>
            <w:vAlign w:val="center"/>
          </w:tcPr>
          <w:p>
            <w:pPr>
              <w:widowControl/>
              <w:jc w:val="center"/>
              <w:rPr>
                <w:rFonts w:ascii="宋体" w:hAnsi="宋体" w:cs="宋体"/>
                <w:kern w:val="0"/>
                <w:sz w:val="19"/>
                <w:szCs w:val="19"/>
              </w:rPr>
            </w:pPr>
            <w:r>
              <w:rPr>
                <w:rFonts w:hint="eastAsia" w:ascii="宋体" w:hAnsi="宋体" w:cs="宋体"/>
                <w:kern w:val="0"/>
                <w:sz w:val="19"/>
                <w:szCs w:val="19"/>
              </w:rPr>
              <w:t>功能符合设计及相关规范要求</w:t>
            </w:r>
          </w:p>
        </w:tc>
        <w:tc>
          <w:tcPr>
            <w:tcW w:w="1099" w:type="dxa"/>
            <w:noWrap w:val="0"/>
            <w:vAlign w:val="center"/>
          </w:tcPr>
          <w:p>
            <w:pPr>
              <w:widowControl/>
              <w:jc w:val="center"/>
              <w:rPr>
                <w:rFonts w:ascii="宋体" w:hAnsi="宋体" w:cs="宋体"/>
                <w:kern w:val="0"/>
                <w:sz w:val="19"/>
                <w:szCs w:val="19"/>
              </w:rPr>
            </w:pPr>
            <w:r>
              <w:rPr>
                <w:rFonts w:hint="eastAsia" w:ascii="宋体" w:hAnsi="宋体" w:cs="宋体"/>
                <w:kern w:val="0"/>
                <w:sz w:val="19"/>
                <w:szCs w:val="19"/>
              </w:rPr>
              <w:t>1次/年</w:t>
            </w:r>
          </w:p>
        </w:tc>
      </w:tr>
    </w:tbl>
    <w:p>
      <w:pPr>
        <w:pStyle w:val="2"/>
        <w:ind w:left="0" w:leftChars="0" w:firstLine="0" w:firstLineChars="0"/>
        <w:rPr>
          <w:rFonts w:hint="default" w:ascii="宋体" w:hAnsi="宋体" w:cs="宋体"/>
          <w:b/>
          <w:sz w:val="24"/>
          <w:szCs w:val="24"/>
          <w:lang w:val="en-US" w:eastAsia="zh-CN"/>
        </w:rPr>
      </w:pPr>
    </w:p>
    <w:p>
      <w:pPr>
        <w:numPr>
          <w:ilvl w:val="0"/>
          <w:numId w:val="2"/>
        </w:numPr>
        <w:spacing w:line="360" w:lineRule="auto"/>
        <w:ind w:firstLine="422" w:firstLineChars="200"/>
        <w:rPr>
          <w:rFonts w:hint="eastAsia" w:ascii="宋体" w:hAnsi="宋体"/>
          <w:b/>
          <w:bCs/>
          <w:szCs w:val="21"/>
          <w:lang w:eastAsia="zh-CN"/>
        </w:rPr>
      </w:pPr>
      <w:r>
        <w:rPr>
          <w:rFonts w:hint="eastAsia" w:ascii="宋体" w:hAnsi="宋体"/>
          <w:b/>
          <w:bCs/>
          <w:szCs w:val="21"/>
          <w:lang w:eastAsia="zh-CN"/>
        </w:rPr>
        <w:t>评分标准</w:t>
      </w:r>
    </w:p>
    <w:tbl>
      <w:tblPr>
        <w:tblStyle w:val="8"/>
        <w:tblW w:w="94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92"/>
        <w:gridCol w:w="7708"/>
        <w:gridCol w:w="6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1092" w:type="dxa"/>
            <w:tcBorders>
              <w:top w:val="single" w:color="000000" w:sz="4" w:space="0"/>
              <w:left w:val="single" w:color="000000" w:sz="4" w:space="0"/>
              <w:bottom w:val="single" w:color="000000" w:sz="4" w:space="0"/>
              <w:right w:val="single" w:color="000000" w:sz="4" w:space="0"/>
            </w:tcBorders>
            <w:noWrap w:val="0"/>
            <w:vAlign w:val="center"/>
          </w:tcPr>
          <w:p>
            <w:pPr>
              <w:tabs>
                <w:tab w:val="left" w:pos="1140"/>
              </w:tabs>
              <w:adjustRightInd w:val="0"/>
              <w:snapToGrid w:val="0"/>
              <w:spacing w:line="400" w:lineRule="exact"/>
              <w:jc w:val="center"/>
              <w:outlineLvl w:val="0"/>
              <w:rPr>
                <w:rFonts w:ascii="宋体" w:hAnsi="宋体" w:cs="宋体"/>
                <w:color w:val="000000"/>
                <w:szCs w:val="21"/>
              </w:rPr>
            </w:pPr>
            <w:r>
              <w:rPr>
                <w:rFonts w:hint="eastAsia" w:ascii="宋体" w:hAnsi="宋体" w:cs="宋体"/>
                <w:color w:val="000000"/>
                <w:szCs w:val="21"/>
              </w:rPr>
              <w:t>评分项目</w:t>
            </w:r>
          </w:p>
        </w:tc>
        <w:tc>
          <w:tcPr>
            <w:tcW w:w="7708" w:type="dxa"/>
            <w:tcBorders>
              <w:top w:val="single" w:color="000000" w:sz="4" w:space="0"/>
              <w:left w:val="single" w:color="000000" w:sz="4" w:space="0"/>
              <w:bottom w:val="single" w:color="000000" w:sz="4" w:space="0"/>
              <w:right w:val="single" w:color="000000" w:sz="4" w:space="0"/>
            </w:tcBorders>
            <w:noWrap w:val="0"/>
            <w:vAlign w:val="center"/>
          </w:tcPr>
          <w:p>
            <w:pPr>
              <w:tabs>
                <w:tab w:val="left" w:pos="1140"/>
              </w:tabs>
              <w:adjustRightInd w:val="0"/>
              <w:snapToGrid w:val="0"/>
              <w:spacing w:line="400" w:lineRule="exact"/>
              <w:jc w:val="center"/>
              <w:outlineLvl w:val="0"/>
              <w:rPr>
                <w:rFonts w:ascii="宋体" w:hAnsi="宋体" w:cs="宋体"/>
                <w:color w:val="000000"/>
                <w:szCs w:val="21"/>
              </w:rPr>
            </w:pPr>
            <w:r>
              <w:rPr>
                <w:rFonts w:hint="eastAsia" w:ascii="宋体" w:hAnsi="宋体" w:cs="宋体"/>
                <w:color w:val="000000"/>
                <w:szCs w:val="21"/>
              </w:rPr>
              <w:t>评审标准</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tabs>
                <w:tab w:val="left" w:pos="1140"/>
              </w:tabs>
              <w:adjustRightInd w:val="0"/>
              <w:snapToGrid w:val="0"/>
              <w:spacing w:line="400" w:lineRule="exact"/>
              <w:jc w:val="center"/>
              <w:outlineLvl w:val="0"/>
              <w:rPr>
                <w:rFonts w:ascii="宋体" w:hAnsi="宋体" w:cs="宋体"/>
                <w:color w:val="000000"/>
                <w:szCs w:val="21"/>
              </w:rPr>
            </w:pPr>
            <w:r>
              <w:rPr>
                <w:rFonts w:hint="eastAsia" w:ascii="宋体" w:hAnsi="宋体" w:cs="宋体"/>
                <w:color w:val="000000"/>
                <w:szCs w:val="21"/>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10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r>
              <w:rPr>
                <w:rFonts w:hint="eastAsia" w:ascii="宋体" w:hAnsi="宋体" w:cs="宋体"/>
                <w:color w:val="000000"/>
                <w:szCs w:val="21"/>
              </w:rPr>
              <w:t>报价</w:t>
            </w:r>
          </w:p>
          <w:p>
            <w:pPr>
              <w:jc w:val="center"/>
              <w:rPr>
                <w:rFonts w:ascii="宋体" w:hAnsi="宋体" w:cs="宋体"/>
                <w:color w:val="000000"/>
                <w:szCs w:val="21"/>
              </w:rPr>
            </w:pPr>
            <w:r>
              <w:rPr>
                <w:rFonts w:hint="eastAsia" w:ascii="宋体" w:hAnsi="宋体" w:cs="宋体"/>
                <w:color w:val="000000"/>
                <w:szCs w:val="21"/>
              </w:rPr>
              <w:t>（</w:t>
            </w:r>
            <w:r>
              <w:rPr>
                <w:rFonts w:hint="eastAsia" w:ascii="宋体" w:hAnsi="宋体" w:cs="宋体"/>
                <w:color w:val="000000"/>
                <w:szCs w:val="21"/>
                <w:lang w:val="en-US" w:eastAsia="zh-CN"/>
              </w:rPr>
              <w:t>4</w:t>
            </w:r>
            <w:r>
              <w:rPr>
                <w:rFonts w:hint="eastAsia" w:ascii="宋体" w:hAnsi="宋体" w:cs="宋体"/>
                <w:color w:val="000000"/>
                <w:szCs w:val="21"/>
              </w:rPr>
              <w:t>0分）</w:t>
            </w:r>
          </w:p>
        </w:tc>
        <w:tc>
          <w:tcPr>
            <w:tcW w:w="77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满足招标文件要求且投标价格最低的投标报价为评标基准价，其价格分为满分。其他投标人的价格分统一按照下列公式计算：投标报价得分＝（评标基准价/投标报价）×100×</w:t>
            </w:r>
            <w:r>
              <w:rPr>
                <w:rFonts w:hint="eastAsia" w:ascii="宋体" w:hAnsi="宋体" w:eastAsia="宋体" w:cs="宋体"/>
                <w:color w:val="000000"/>
                <w:kern w:val="0"/>
                <w:sz w:val="20"/>
                <w:szCs w:val="20"/>
                <w:lang w:val="en-US" w:eastAsia="zh-CN"/>
              </w:rPr>
              <w:t>4</w:t>
            </w:r>
            <w:r>
              <w:rPr>
                <w:rFonts w:hint="default" w:ascii="宋体" w:hAnsi="宋体" w:eastAsia="宋体" w:cs="宋体"/>
                <w:color w:val="000000"/>
                <w:kern w:val="0"/>
                <w:sz w:val="20"/>
                <w:szCs w:val="20"/>
                <w:lang w:val="en-US"/>
              </w:rPr>
              <w:t>0</w:t>
            </w:r>
            <w:r>
              <w:rPr>
                <w:rFonts w:hint="eastAsia" w:ascii="宋体" w:hAnsi="宋体" w:eastAsia="宋体" w:cs="宋体"/>
                <w:color w:val="000000"/>
                <w:kern w:val="0"/>
                <w:sz w:val="20"/>
                <w:szCs w:val="20"/>
              </w:rPr>
              <w:t>％</w:t>
            </w:r>
          </w:p>
          <w:p>
            <w:pPr>
              <w:widowControl/>
              <w:jc w:val="left"/>
              <w:rPr>
                <w:rFonts w:ascii="宋体" w:hAnsi="宋体" w:cs="宋体"/>
                <w:color w:val="FF0000"/>
                <w:szCs w:val="21"/>
              </w:rPr>
            </w:pPr>
            <w:r>
              <w:rPr>
                <w:rFonts w:hint="eastAsia" w:ascii="宋体" w:hAnsi="宋体" w:eastAsia="宋体" w:cs="宋体"/>
                <w:color w:val="000000"/>
                <w:kern w:val="0"/>
                <w:sz w:val="20"/>
                <w:szCs w:val="20"/>
              </w:rPr>
              <w:t>超过预算价或最高投标限价的报价作无效投标处理</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400" w:lineRule="exact"/>
              <w:jc w:val="center"/>
              <w:rPr>
                <w:rFonts w:ascii="宋体" w:hAnsi="宋体" w:cs="宋体"/>
                <w:color w:val="000000"/>
                <w:szCs w:val="21"/>
              </w:rPr>
            </w:pPr>
            <w:r>
              <w:rPr>
                <w:rFonts w:hint="eastAsia" w:ascii="宋体" w:hAnsi="宋体" w:cs="宋体"/>
                <w:color w:val="000000"/>
                <w:szCs w:val="21"/>
                <w:lang w:val="en-US" w:eastAsia="zh-CN"/>
              </w:rPr>
              <w:t>4</w:t>
            </w:r>
            <w:r>
              <w:rPr>
                <w:rFonts w:hint="eastAsia" w:ascii="宋体" w:hAnsi="宋体" w:cs="宋体"/>
                <w:color w:val="000000"/>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5" w:hRule="atLeast"/>
          <w:jc w:val="center"/>
        </w:trPr>
        <w:tc>
          <w:tcPr>
            <w:tcW w:w="1092" w:type="dxa"/>
            <w:vMerge w:val="restar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400" w:lineRule="exact"/>
              <w:jc w:val="center"/>
              <w:rPr>
                <w:rFonts w:ascii="宋体" w:hAnsi="宋体" w:cs="宋体"/>
                <w:color w:val="000000"/>
                <w:kern w:val="1"/>
                <w:szCs w:val="21"/>
              </w:rPr>
            </w:pPr>
            <w:r>
              <w:rPr>
                <w:rFonts w:hint="eastAsia" w:ascii="宋体" w:hAnsi="宋体" w:cs="宋体"/>
                <w:color w:val="000000"/>
                <w:kern w:val="1"/>
                <w:szCs w:val="21"/>
              </w:rPr>
              <w:t>维保方案</w:t>
            </w:r>
          </w:p>
          <w:p>
            <w:pPr>
              <w:adjustRightInd w:val="0"/>
              <w:snapToGrid w:val="0"/>
              <w:spacing w:line="400" w:lineRule="exact"/>
              <w:jc w:val="center"/>
              <w:rPr>
                <w:rFonts w:ascii="宋体" w:hAnsi="宋体" w:cs="宋体"/>
                <w:color w:val="000000"/>
                <w:kern w:val="1"/>
                <w:szCs w:val="21"/>
              </w:rPr>
            </w:pPr>
            <w:r>
              <w:rPr>
                <w:rFonts w:hint="eastAsia" w:ascii="宋体" w:hAnsi="宋体" w:cs="宋体"/>
                <w:color w:val="000000"/>
                <w:kern w:val="1"/>
                <w:szCs w:val="21"/>
              </w:rPr>
              <w:t>(</w:t>
            </w:r>
            <w:r>
              <w:rPr>
                <w:rFonts w:hint="eastAsia" w:ascii="宋体" w:hAnsi="宋体" w:cs="宋体"/>
                <w:color w:val="000000"/>
                <w:kern w:val="1"/>
                <w:szCs w:val="21"/>
                <w:lang w:val="en-US" w:eastAsia="zh-CN"/>
              </w:rPr>
              <w:t>20</w:t>
            </w:r>
            <w:r>
              <w:rPr>
                <w:rFonts w:hint="eastAsia" w:ascii="宋体" w:hAnsi="宋体" w:cs="宋体"/>
                <w:color w:val="000000"/>
                <w:szCs w:val="21"/>
              </w:rPr>
              <w:t>分</w:t>
            </w:r>
            <w:r>
              <w:rPr>
                <w:rFonts w:hint="eastAsia" w:ascii="宋体" w:hAnsi="宋体" w:cs="宋体"/>
                <w:color w:val="000000"/>
                <w:kern w:val="1"/>
                <w:szCs w:val="21"/>
              </w:rPr>
              <w:t>)</w:t>
            </w:r>
          </w:p>
        </w:tc>
        <w:tc>
          <w:tcPr>
            <w:tcW w:w="7708" w:type="dxa"/>
            <w:tcBorders>
              <w:top w:val="single" w:color="000000" w:sz="4" w:space="0"/>
              <w:left w:val="single" w:color="000000" w:sz="4" w:space="0"/>
              <w:bottom w:val="single" w:color="000000" w:sz="4" w:space="0"/>
              <w:right w:val="single" w:color="000000" w:sz="4" w:space="0"/>
            </w:tcBorders>
            <w:noWrap w:val="0"/>
            <w:vAlign w:val="top"/>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维修整体方案：</w:t>
            </w:r>
          </w:p>
          <w:p>
            <w:pPr>
              <w:widowControl/>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包括维护保养内容、方法、实施方案、进度控制、巡检服务、维修记录等</w:t>
            </w:r>
            <w:r>
              <w:rPr>
                <w:rFonts w:hint="eastAsia" w:ascii="宋体" w:hAnsi="宋体" w:eastAsia="宋体" w:cs="宋体"/>
                <w:color w:val="000000"/>
                <w:kern w:val="0"/>
                <w:sz w:val="20"/>
                <w:szCs w:val="20"/>
                <w:lang w:eastAsia="zh-CN"/>
              </w:rPr>
              <w:t>；根据</w:t>
            </w:r>
            <w:r>
              <w:rPr>
                <w:rFonts w:hint="eastAsia" w:ascii="宋体" w:hAnsi="宋体" w:eastAsia="宋体" w:cs="宋体"/>
                <w:color w:val="000000"/>
                <w:kern w:val="0"/>
                <w:sz w:val="20"/>
                <w:szCs w:val="20"/>
              </w:rPr>
              <w:t>方案</w:t>
            </w:r>
            <w:r>
              <w:rPr>
                <w:rFonts w:hint="eastAsia" w:ascii="宋体" w:hAnsi="宋体" w:eastAsia="宋体" w:cs="宋体"/>
                <w:color w:val="000000"/>
                <w:kern w:val="0"/>
                <w:sz w:val="20"/>
                <w:szCs w:val="20"/>
                <w:lang w:eastAsia="zh-CN"/>
              </w:rPr>
              <w:t>的科学性、合理性和可操作性及</w:t>
            </w:r>
            <w:r>
              <w:rPr>
                <w:rFonts w:hint="eastAsia" w:ascii="宋体" w:hAnsi="宋体" w:eastAsia="宋体" w:cs="宋体"/>
                <w:color w:val="000000"/>
                <w:kern w:val="0"/>
                <w:sz w:val="20"/>
                <w:szCs w:val="20"/>
              </w:rPr>
              <w:t>全面</w:t>
            </w:r>
            <w:r>
              <w:rPr>
                <w:rFonts w:hint="eastAsia" w:ascii="宋体" w:hAnsi="宋体" w:eastAsia="宋体" w:cs="宋体"/>
                <w:color w:val="000000"/>
                <w:kern w:val="0"/>
                <w:sz w:val="20"/>
                <w:szCs w:val="20"/>
                <w:lang w:eastAsia="zh-CN"/>
              </w:rPr>
              <w:t>性综合打分</w:t>
            </w:r>
            <w:r>
              <w:rPr>
                <w:rFonts w:hint="eastAsia" w:ascii="宋体" w:hAnsi="宋体" w:eastAsia="宋体" w:cs="宋体"/>
                <w:color w:val="000000"/>
                <w:kern w:val="0"/>
                <w:sz w:val="20"/>
                <w:szCs w:val="20"/>
              </w:rPr>
              <w:t>得</w:t>
            </w:r>
            <w:r>
              <w:rPr>
                <w:rFonts w:hint="eastAsia" w:ascii="宋体" w:hAnsi="宋体" w:cs="宋体"/>
                <w:color w:val="000000"/>
                <w:kern w:val="0"/>
                <w:sz w:val="20"/>
                <w:szCs w:val="20"/>
                <w:lang w:val="en-US" w:eastAsia="zh-CN"/>
              </w:rPr>
              <w:t>10</w:t>
            </w: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分。</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400" w:lineRule="exact"/>
              <w:jc w:val="center"/>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3" w:hRule="atLeast"/>
          <w:jc w:val="center"/>
        </w:trPr>
        <w:tc>
          <w:tcPr>
            <w:tcW w:w="1092"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400" w:lineRule="exact"/>
              <w:jc w:val="center"/>
              <w:rPr>
                <w:rFonts w:ascii="宋体" w:hAnsi="宋体" w:cs="宋体"/>
                <w:color w:val="000000"/>
                <w:kern w:val="1"/>
                <w:szCs w:val="21"/>
              </w:rPr>
            </w:pPr>
          </w:p>
        </w:tc>
        <w:tc>
          <w:tcPr>
            <w:tcW w:w="7708" w:type="dxa"/>
            <w:tcBorders>
              <w:top w:val="single" w:color="000000" w:sz="4" w:space="0"/>
              <w:left w:val="single" w:color="000000" w:sz="4" w:space="0"/>
              <w:right w:val="single" w:color="000000" w:sz="4" w:space="0"/>
            </w:tcBorders>
            <w:noWrap w:val="0"/>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质量控制及保证措施：</w:t>
            </w:r>
          </w:p>
          <w:p>
            <w:pPr>
              <w:widowControl/>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质量控制及保证措施</w:t>
            </w:r>
            <w:r>
              <w:rPr>
                <w:rFonts w:hint="eastAsia" w:ascii="宋体" w:hAnsi="宋体" w:eastAsia="宋体" w:cs="宋体"/>
                <w:color w:val="000000"/>
                <w:kern w:val="0"/>
                <w:sz w:val="20"/>
                <w:szCs w:val="20"/>
                <w:lang w:eastAsia="zh-CN"/>
              </w:rPr>
              <w:t>，根据措施的科学性、合理性和可操作性及</w:t>
            </w:r>
            <w:r>
              <w:rPr>
                <w:rFonts w:hint="eastAsia" w:ascii="宋体" w:hAnsi="宋体" w:eastAsia="宋体" w:cs="宋体"/>
                <w:color w:val="000000"/>
                <w:kern w:val="0"/>
                <w:sz w:val="20"/>
                <w:szCs w:val="20"/>
              </w:rPr>
              <w:t>全面</w:t>
            </w:r>
            <w:r>
              <w:rPr>
                <w:rFonts w:hint="eastAsia" w:ascii="宋体" w:hAnsi="宋体" w:eastAsia="宋体" w:cs="宋体"/>
                <w:color w:val="000000"/>
                <w:kern w:val="0"/>
                <w:sz w:val="20"/>
                <w:szCs w:val="20"/>
                <w:lang w:eastAsia="zh-CN"/>
              </w:rPr>
              <w:t>性综合打分</w:t>
            </w:r>
            <w:r>
              <w:rPr>
                <w:rFonts w:hint="eastAsia" w:ascii="宋体" w:hAnsi="宋体" w:eastAsia="宋体" w:cs="宋体"/>
                <w:color w:val="000000"/>
                <w:kern w:val="0"/>
                <w:sz w:val="20"/>
                <w:szCs w:val="20"/>
              </w:rPr>
              <w:t>得</w:t>
            </w:r>
            <w:r>
              <w:rPr>
                <w:rFonts w:hint="eastAsia" w:ascii="宋体" w:hAnsi="宋体" w:cs="宋体"/>
                <w:color w:val="000000"/>
                <w:kern w:val="0"/>
                <w:sz w:val="20"/>
                <w:szCs w:val="20"/>
                <w:lang w:val="en-US" w:eastAsia="zh-CN"/>
              </w:rPr>
              <w:t>5</w:t>
            </w: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分。</w:t>
            </w:r>
          </w:p>
        </w:tc>
        <w:tc>
          <w:tcPr>
            <w:tcW w:w="638" w:type="dxa"/>
            <w:tcBorders>
              <w:top w:val="single" w:color="000000" w:sz="4" w:space="0"/>
              <w:left w:val="single" w:color="000000" w:sz="4" w:space="0"/>
              <w:right w:val="single" w:color="000000" w:sz="4" w:space="0"/>
            </w:tcBorders>
            <w:noWrap w:val="0"/>
            <w:vAlign w:val="center"/>
          </w:tcPr>
          <w:p>
            <w:pPr>
              <w:adjustRightInd w:val="0"/>
              <w:snapToGrid w:val="0"/>
              <w:spacing w:line="40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atLeast"/>
          <w:jc w:val="center"/>
        </w:trPr>
        <w:tc>
          <w:tcPr>
            <w:tcW w:w="1092"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400" w:lineRule="exact"/>
              <w:jc w:val="center"/>
              <w:rPr>
                <w:rFonts w:ascii="宋体" w:hAnsi="宋体" w:cs="宋体"/>
                <w:color w:val="000000"/>
                <w:kern w:val="1"/>
                <w:szCs w:val="21"/>
              </w:rPr>
            </w:pPr>
          </w:p>
        </w:tc>
        <w:tc>
          <w:tcPr>
            <w:tcW w:w="7708" w:type="dxa"/>
            <w:tcBorders>
              <w:top w:val="single" w:color="000000" w:sz="4" w:space="0"/>
              <w:left w:val="single" w:color="000000" w:sz="4" w:space="0"/>
              <w:right w:val="single" w:color="000000" w:sz="4" w:space="0"/>
            </w:tcBorders>
            <w:noWrap w:val="0"/>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安全防范措施及应急方案：</w:t>
            </w:r>
          </w:p>
          <w:p>
            <w:pPr>
              <w:widowControl/>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安全防范措施及应急措施方案</w:t>
            </w:r>
            <w:r>
              <w:rPr>
                <w:rFonts w:hint="eastAsia" w:ascii="宋体" w:hAnsi="宋体" w:eastAsia="宋体" w:cs="宋体"/>
                <w:color w:val="000000"/>
                <w:kern w:val="0"/>
                <w:sz w:val="20"/>
                <w:szCs w:val="20"/>
                <w:lang w:eastAsia="zh-CN"/>
              </w:rPr>
              <w:t>，根据措施及方案的科学性、合理性和可操作性及</w:t>
            </w:r>
            <w:r>
              <w:rPr>
                <w:rFonts w:hint="eastAsia" w:ascii="宋体" w:hAnsi="宋体" w:eastAsia="宋体" w:cs="宋体"/>
                <w:color w:val="000000"/>
                <w:kern w:val="0"/>
                <w:sz w:val="20"/>
                <w:szCs w:val="20"/>
              </w:rPr>
              <w:t>全面</w:t>
            </w:r>
            <w:r>
              <w:rPr>
                <w:rFonts w:hint="eastAsia" w:ascii="宋体" w:hAnsi="宋体" w:eastAsia="宋体" w:cs="宋体"/>
                <w:color w:val="000000"/>
                <w:kern w:val="0"/>
                <w:sz w:val="20"/>
                <w:szCs w:val="20"/>
                <w:lang w:eastAsia="zh-CN"/>
              </w:rPr>
              <w:t>性综合打分</w:t>
            </w:r>
            <w:r>
              <w:rPr>
                <w:rFonts w:hint="eastAsia" w:ascii="宋体" w:hAnsi="宋体" w:eastAsia="宋体" w:cs="宋体"/>
                <w:color w:val="000000"/>
                <w:kern w:val="0"/>
                <w:sz w:val="20"/>
                <w:szCs w:val="20"/>
              </w:rPr>
              <w:t>得</w:t>
            </w:r>
            <w:r>
              <w:rPr>
                <w:rFonts w:hint="eastAsia" w:ascii="宋体" w:hAnsi="宋体" w:cs="宋体"/>
                <w:color w:val="000000"/>
                <w:kern w:val="0"/>
                <w:sz w:val="20"/>
                <w:szCs w:val="20"/>
                <w:lang w:val="en-US" w:eastAsia="zh-CN"/>
              </w:rPr>
              <w:t>5</w:t>
            </w: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分。</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40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jc w:val="center"/>
        </w:trPr>
        <w:tc>
          <w:tcPr>
            <w:tcW w:w="1092" w:type="dxa"/>
            <w:vMerge w:val="restart"/>
            <w:tcBorders>
              <w:top w:val="single" w:color="000000" w:sz="4" w:space="0"/>
              <w:left w:val="single" w:color="000000" w:sz="4" w:space="0"/>
              <w:right w:val="single" w:color="000000" w:sz="4" w:space="0"/>
            </w:tcBorders>
            <w:noWrap w:val="0"/>
            <w:vAlign w:val="center"/>
          </w:tcPr>
          <w:p>
            <w:pPr>
              <w:adjustRightInd w:val="0"/>
              <w:snapToGrid w:val="0"/>
              <w:spacing w:line="400" w:lineRule="exact"/>
              <w:jc w:val="center"/>
              <w:rPr>
                <w:rFonts w:ascii="宋体" w:hAnsi="宋体" w:cs="宋体"/>
                <w:color w:val="000000"/>
                <w:kern w:val="1"/>
                <w:szCs w:val="21"/>
              </w:rPr>
            </w:pPr>
            <w:r>
              <w:rPr>
                <w:rFonts w:hint="eastAsia" w:ascii="宋体" w:hAnsi="宋体" w:cs="宋体"/>
                <w:color w:val="000000"/>
                <w:kern w:val="1"/>
                <w:szCs w:val="21"/>
              </w:rPr>
              <w:t>综合实力</w:t>
            </w:r>
          </w:p>
          <w:p>
            <w:pPr>
              <w:adjustRightInd w:val="0"/>
              <w:snapToGrid w:val="0"/>
              <w:spacing w:line="400" w:lineRule="exact"/>
              <w:jc w:val="center"/>
              <w:rPr>
                <w:rFonts w:ascii="宋体" w:hAnsi="宋体" w:cs="宋体"/>
                <w:color w:val="000000"/>
                <w:kern w:val="1"/>
                <w:szCs w:val="21"/>
              </w:rPr>
            </w:pPr>
            <w:r>
              <w:rPr>
                <w:rFonts w:hint="eastAsia" w:ascii="宋体" w:hAnsi="宋体" w:cs="宋体"/>
                <w:color w:val="000000"/>
                <w:kern w:val="1"/>
                <w:szCs w:val="21"/>
              </w:rPr>
              <w:t>(</w:t>
            </w:r>
            <w:r>
              <w:rPr>
                <w:rFonts w:hint="eastAsia" w:ascii="宋体" w:hAnsi="宋体" w:cs="宋体"/>
                <w:color w:val="000000"/>
                <w:kern w:val="1"/>
                <w:szCs w:val="21"/>
                <w:lang w:val="en-US" w:eastAsia="zh-CN"/>
              </w:rPr>
              <w:t>35</w:t>
            </w:r>
            <w:r>
              <w:rPr>
                <w:rFonts w:hint="eastAsia" w:ascii="宋体" w:hAnsi="宋体" w:cs="宋体"/>
                <w:color w:val="000000"/>
                <w:kern w:val="1"/>
                <w:szCs w:val="21"/>
              </w:rPr>
              <w:t>分)</w:t>
            </w:r>
          </w:p>
        </w:tc>
        <w:tc>
          <w:tcPr>
            <w:tcW w:w="7708" w:type="dxa"/>
            <w:tcBorders>
              <w:top w:val="single" w:color="000000" w:sz="4" w:space="0"/>
              <w:left w:val="single" w:color="000000" w:sz="4" w:space="0"/>
              <w:bottom w:val="single" w:color="000000" w:sz="4" w:space="0"/>
              <w:right w:val="single" w:color="000000" w:sz="4" w:space="0"/>
            </w:tcBorders>
            <w:noWrap w:val="0"/>
            <w:vAlign w:val="top"/>
          </w:tcPr>
          <w:p>
            <w:pPr>
              <w:widowControl/>
              <w:jc w:val="left"/>
              <w:rPr>
                <w:highlight w:val="none"/>
              </w:rPr>
            </w:pPr>
            <w:r>
              <w:rPr>
                <w:rFonts w:hint="eastAsia" w:ascii="宋体" w:hAnsi="宋体" w:eastAsia="宋体" w:cs="宋体"/>
                <w:color w:val="000000"/>
                <w:kern w:val="0"/>
                <w:sz w:val="20"/>
                <w:szCs w:val="20"/>
                <w:highlight w:val="none"/>
              </w:rPr>
              <w:t>人员配备方案：</w:t>
            </w:r>
          </w:p>
          <w:p>
            <w:pPr>
              <w:widowControl/>
              <w:jc w:val="left"/>
              <w:rPr>
                <w:highlight w:val="none"/>
              </w:rPr>
            </w:pPr>
            <w:r>
              <w:rPr>
                <w:rFonts w:hint="eastAsia" w:ascii="宋体" w:hAnsi="宋体" w:eastAsia="宋体" w:cs="宋体"/>
                <w:color w:val="000000"/>
                <w:kern w:val="0"/>
                <w:sz w:val="20"/>
                <w:szCs w:val="20"/>
                <w:highlight w:val="none"/>
              </w:rPr>
              <w:t xml:space="preserve">投标人每提供 1 名维保人员得 </w:t>
            </w:r>
            <w:r>
              <w:rPr>
                <w:rFonts w:hint="eastAsia" w:ascii="宋体" w:hAnsi="宋体" w:eastAsia="宋体" w:cs="宋体"/>
                <w:color w:val="000000"/>
                <w:kern w:val="0"/>
                <w:sz w:val="20"/>
                <w:szCs w:val="20"/>
                <w:highlight w:val="none"/>
                <w:lang w:val="en-US" w:eastAsia="zh-CN"/>
              </w:rPr>
              <w:t>1</w:t>
            </w:r>
            <w:r>
              <w:rPr>
                <w:rFonts w:hint="eastAsia" w:ascii="宋体" w:hAnsi="宋体" w:eastAsia="宋体" w:cs="宋体"/>
                <w:color w:val="000000"/>
                <w:kern w:val="0"/>
                <w:sz w:val="20"/>
                <w:szCs w:val="20"/>
                <w:highlight w:val="none"/>
              </w:rPr>
              <w:t xml:space="preserve"> </w:t>
            </w:r>
            <w:r>
              <w:rPr>
                <w:rFonts w:hint="eastAsia" w:ascii="宋体" w:hAnsi="宋体" w:cs="宋体"/>
                <w:color w:val="000000"/>
                <w:kern w:val="0"/>
                <w:sz w:val="20"/>
                <w:szCs w:val="20"/>
                <w:highlight w:val="none"/>
                <w:lang w:val="en-US" w:eastAsia="zh-CN"/>
              </w:rPr>
              <w:t>.5</w:t>
            </w:r>
            <w:r>
              <w:rPr>
                <w:rFonts w:hint="eastAsia" w:ascii="宋体" w:hAnsi="宋体" w:eastAsia="宋体" w:cs="宋体"/>
                <w:color w:val="000000"/>
                <w:kern w:val="0"/>
                <w:sz w:val="20"/>
                <w:szCs w:val="20"/>
                <w:highlight w:val="none"/>
              </w:rPr>
              <w:t xml:space="preserve">分，满分 </w:t>
            </w:r>
            <w:r>
              <w:rPr>
                <w:rFonts w:hint="eastAsia" w:ascii="宋体" w:hAnsi="宋体" w:cs="宋体"/>
                <w:color w:val="000000"/>
                <w:kern w:val="0"/>
                <w:sz w:val="20"/>
                <w:szCs w:val="20"/>
                <w:highlight w:val="none"/>
                <w:lang w:val="en-US" w:eastAsia="zh-CN"/>
              </w:rPr>
              <w:t>9</w:t>
            </w:r>
            <w:r>
              <w:rPr>
                <w:rFonts w:hint="eastAsia" w:ascii="宋体" w:hAnsi="宋体" w:eastAsia="宋体" w:cs="宋体"/>
                <w:color w:val="000000"/>
                <w:kern w:val="0"/>
                <w:sz w:val="20"/>
                <w:szCs w:val="20"/>
                <w:highlight w:val="none"/>
              </w:rPr>
              <w:t xml:space="preserve"> 分； </w:t>
            </w:r>
          </w:p>
          <w:p>
            <w:pPr>
              <w:widowControl/>
              <w:jc w:val="left"/>
              <w:rPr>
                <w:highlight w:val="none"/>
              </w:rPr>
            </w:pPr>
            <w:r>
              <w:rPr>
                <w:rFonts w:hint="eastAsia" w:ascii="宋体" w:hAnsi="宋体" w:eastAsia="宋体" w:cs="宋体"/>
                <w:color w:val="000000"/>
                <w:kern w:val="0"/>
                <w:sz w:val="20"/>
                <w:szCs w:val="20"/>
                <w:highlight w:val="none"/>
              </w:rPr>
              <w:t>每提供 1 名一级注册消防工程师得 3 分</w:t>
            </w:r>
            <w:r>
              <w:rPr>
                <w:rFonts w:hint="eastAsia" w:ascii="宋体" w:hAnsi="宋体" w:cs="宋体"/>
                <w:color w:val="000000"/>
                <w:kern w:val="0"/>
                <w:sz w:val="20"/>
                <w:szCs w:val="20"/>
                <w:highlight w:val="none"/>
                <w:lang w:eastAsia="zh-CN"/>
              </w:rPr>
              <w:t>，满分</w:t>
            </w:r>
            <w:r>
              <w:rPr>
                <w:rFonts w:hint="eastAsia" w:ascii="宋体" w:hAnsi="宋体" w:cs="宋体"/>
                <w:color w:val="000000"/>
                <w:kern w:val="0"/>
                <w:sz w:val="20"/>
                <w:szCs w:val="20"/>
                <w:highlight w:val="none"/>
                <w:lang w:val="en-US" w:eastAsia="zh-CN"/>
              </w:rPr>
              <w:t>6分。</w:t>
            </w:r>
          </w:p>
          <w:p>
            <w:pPr>
              <w:widowControl/>
              <w:jc w:val="left"/>
              <w:rPr>
                <w:highlight w:val="none"/>
              </w:rPr>
            </w:pPr>
            <w:r>
              <w:rPr>
                <w:rFonts w:hint="eastAsia" w:ascii="宋体" w:hAnsi="宋体" w:eastAsia="宋体" w:cs="宋体"/>
                <w:b/>
                <w:color w:val="000000"/>
                <w:kern w:val="0"/>
                <w:sz w:val="20"/>
                <w:szCs w:val="20"/>
                <w:highlight w:val="none"/>
              </w:rPr>
              <w:t>注：人员必须为本单位正式员工，需提供上述人员</w:t>
            </w:r>
            <w:r>
              <w:rPr>
                <w:rFonts w:hint="eastAsia" w:ascii="宋体" w:hAnsi="宋体" w:eastAsia="宋体" w:cs="宋体"/>
                <w:b/>
                <w:color w:val="000000"/>
                <w:kern w:val="0"/>
                <w:sz w:val="20"/>
                <w:szCs w:val="20"/>
                <w:highlight w:val="none"/>
                <w:lang w:eastAsia="zh-CN"/>
              </w:rPr>
              <w:t>证书</w:t>
            </w:r>
            <w:r>
              <w:rPr>
                <w:rFonts w:hint="eastAsia" w:ascii="宋体" w:hAnsi="宋体" w:eastAsia="宋体" w:cs="宋体"/>
                <w:b/>
                <w:color w:val="000000"/>
                <w:kern w:val="0"/>
                <w:sz w:val="20"/>
                <w:szCs w:val="20"/>
                <w:highlight w:val="none"/>
              </w:rPr>
              <w:t>及 2020年</w:t>
            </w:r>
            <w:r>
              <w:rPr>
                <w:rFonts w:hint="eastAsia" w:ascii="宋体" w:hAnsi="宋体" w:eastAsia="宋体" w:cs="宋体"/>
                <w:b/>
                <w:color w:val="000000"/>
                <w:kern w:val="0"/>
                <w:sz w:val="20"/>
                <w:szCs w:val="20"/>
                <w:highlight w:val="none"/>
                <w:lang w:val="en-US" w:eastAsia="zh-CN"/>
              </w:rPr>
              <w:t>5</w:t>
            </w:r>
            <w:r>
              <w:rPr>
                <w:rFonts w:hint="eastAsia" w:ascii="宋体" w:hAnsi="宋体" w:eastAsia="宋体" w:cs="宋体"/>
                <w:b/>
                <w:color w:val="000000"/>
                <w:kern w:val="0"/>
                <w:sz w:val="20"/>
                <w:szCs w:val="20"/>
                <w:highlight w:val="none"/>
              </w:rPr>
              <w:t xml:space="preserve"> 月-</w:t>
            </w:r>
          </w:p>
          <w:p>
            <w:pPr>
              <w:widowControl/>
              <w:jc w:val="left"/>
              <w:rPr>
                <w:rFonts w:ascii="宋体" w:hAnsi="宋体" w:cs="宋体"/>
                <w:color w:val="000000"/>
                <w:kern w:val="1"/>
                <w:sz w:val="21"/>
                <w:szCs w:val="21"/>
                <w:highlight w:val="none"/>
                <w:lang w:val="en-US" w:eastAsia="zh-CN" w:bidi="ar-SA"/>
              </w:rPr>
            </w:pPr>
            <w:r>
              <w:rPr>
                <w:rFonts w:hint="eastAsia" w:ascii="宋体" w:hAnsi="宋体" w:eastAsia="宋体" w:cs="宋体"/>
                <w:b/>
                <w:color w:val="000000"/>
                <w:kern w:val="0"/>
                <w:sz w:val="20"/>
                <w:szCs w:val="20"/>
                <w:highlight w:val="none"/>
                <w:lang w:val="en-US" w:eastAsia="zh-CN"/>
              </w:rPr>
              <w:t>7</w:t>
            </w:r>
            <w:r>
              <w:rPr>
                <w:rFonts w:hint="eastAsia" w:ascii="宋体" w:hAnsi="宋体" w:eastAsia="宋体" w:cs="宋体"/>
                <w:b/>
                <w:color w:val="000000"/>
                <w:kern w:val="0"/>
                <w:sz w:val="20"/>
                <w:szCs w:val="20"/>
                <w:highlight w:val="none"/>
              </w:rPr>
              <w:t>月三个月中的</w:t>
            </w:r>
            <w:r>
              <w:rPr>
                <w:rFonts w:hint="eastAsia" w:ascii="宋体" w:hAnsi="宋体" w:eastAsia="宋体" w:cs="宋体"/>
                <w:b/>
                <w:color w:val="000000"/>
                <w:kern w:val="0"/>
                <w:sz w:val="20"/>
                <w:szCs w:val="20"/>
                <w:highlight w:val="none"/>
                <w:lang w:eastAsia="zh-CN"/>
              </w:rPr>
              <w:t>任</w:t>
            </w:r>
            <w:r>
              <w:rPr>
                <w:rFonts w:hint="eastAsia" w:ascii="宋体" w:hAnsi="宋体" w:eastAsia="宋体" w:cs="宋体"/>
                <w:b/>
                <w:color w:val="000000"/>
                <w:kern w:val="0"/>
                <w:sz w:val="20"/>
                <w:szCs w:val="20"/>
                <w:highlight w:val="none"/>
              </w:rPr>
              <w:t>一个月的社保证明文件复印件加盖投标人公章，原件备查</w:t>
            </w:r>
            <w:r>
              <w:rPr>
                <w:rFonts w:hint="eastAsia" w:ascii="宋体" w:hAnsi="宋体" w:cs="宋体"/>
                <w:color w:val="000000"/>
                <w:kern w:val="1"/>
                <w:szCs w:val="21"/>
                <w:highlight w:val="none"/>
              </w:rPr>
              <w:t>。</w:t>
            </w:r>
          </w:p>
        </w:tc>
        <w:tc>
          <w:tcPr>
            <w:tcW w:w="638" w:type="dxa"/>
            <w:tcBorders>
              <w:top w:val="single" w:color="000000" w:sz="4" w:space="0"/>
              <w:left w:val="single" w:color="000000" w:sz="4" w:space="0"/>
              <w:right w:val="single" w:color="000000" w:sz="4" w:space="0"/>
            </w:tcBorders>
            <w:noWrap w:val="0"/>
            <w:vAlign w:val="center"/>
          </w:tcPr>
          <w:p>
            <w:pPr>
              <w:adjustRightInd w:val="0"/>
              <w:snapToGrid w:val="0"/>
              <w:spacing w:line="400" w:lineRule="exac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9" w:hRule="atLeast"/>
          <w:jc w:val="center"/>
        </w:trPr>
        <w:tc>
          <w:tcPr>
            <w:tcW w:w="1092" w:type="dxa"/>
            <w:vMerge w:val="continue"/>
            <w:tcBorders>
              <w:left w:val="single" w:color="000000" w:sz="4" w:space="0"/>
              <w:bottom w:val="single" w:color="000000" w:sz="4" w:space="0"/>
              <w:right w:val="single" w:color="000000" w:sz="4" w:space="0"/>
            </w:tcBorders>
            <w:noWrap w:val="0"/>
            <w:vAlign w:val="center"/>
          </w:tcPr>
          <w:p>
            <w:pPr>
              <w:adjustRightInd w:val="0"/>
              <w:snapToGrid w:val="0"/>
              <w:spacing w:line="400" w:lineRule="exact"/>
              <w:jc w:val="left"/>
              <w:rPr>
                <w:rFonts w:ascii="宋体" w:hAnsi="宋体" w:cs="宋体"/>
                <w:color w:val="000000"/>
              </w:rPr>
            </w:pPr>
          </w:p>
        </w:tc>
        <w:tc>
          <w:tcPr>
            <w:tcW w:w="7708" w:type="dxa"/>
            <w:tcBorders>
              <w:top w:val="single" w:color="000000" w:sz="4" w:space="0"/>
              <w:left w:val="single" w:color="000000" w:sz="4" w:space="0"/>
              <w:bottom w:val="nil"/>
              <w:right w:val="single" w:color="000000" w:sz="4" w:space="0"/>
            </w:tcBorders>
            <w:noWrap w:val="0"/>
            <w:vAlign w:val="top"/>
          </w:tcPr>
          <w:p>
            <w:pPr>
              <w:widowControl/>
              <w:jc w:val="left"/>
              <w:rPr>
                <w:rFonts w:hint="eastAsia" w:ascii="宋体" w:hAnsi="宋体" w:eastAsia="宋体" w:cs="宋体"/>
                <w:kern w:val="1"/>
                <w:sz w:val="21"/>
                <w:szCs w:val="21"/>
                <w:highlight w:val="none"/>
                <w:lang w:val="en-US" w:eastAsia="zh-CN" w:bidi="ar-SA"/>
              </w:rPr>
            </w:pPr>
            <w:r>
              <w:rPr>
                <w:rFonts w:hint="eastAsia" w:ascii="宋体" w:hAnsi="宋体" w:eastAsia="宋体" w:cs="宋体"/>
                <w:kern w:val="0"/>
                <w:sz w:val="20"/>
                <w:szCs w:val="20"/>
                <w:highlight w:val="none"/>
              </w:rPr>
              <w:t>投标人自</w:t>
            </w:r>
            <w:r>
              <w:rPr>
                <w:rFonts w:ascii="TimesNewRomanPSMT" w:hAnsi="TimesNewRomanPSMT" w:eastAsia="TimesNewRomanPSMT" w:cs="TimesNewRomanPSMT"/>
                <w:kern w:val="0"/>
                <w:sz w:val="20"/>
                <w:szCs w:val="20"/>
                <w:highlight w:val="none"/>
              </w:rPr>
              <w:t>20</w:t>
            </w:r>
            <w:r>
              <w:rPr>
                <w:rFonts w:hint="eastAsia" w:ascii="TimesNewRomanPSMT" w:hAnsi="TimesNewRomanPSMT" w:cs="TimesNewRomanPSMT"/>
                <w:kern w:val="0"/>
                <w:sz w:val="20"/>
                <w:szCs w:val="20"/>
                <w:highlight w:val="none"/>
              </w:rPr>
              <w:t>17</w:t>
            </w:r>
            <w:r>
              <w:rPr>
                <w:rFonts w:hint="eastAsia" w:ascii="宋体" w:hAnsi="宋体" w:eastAsia="宋体" w:cs="宋体"/>
                <w:kern w:val="0"/>
                <w:sz w:val="20"/>
                <w:szCs w:val="20"/>
                <w:highlight w:val="none"/>
              </w:rPr>
              <w:t xml:space="preserve">年 </w:t>
            </w:r>
            <w:r>
              <w:rPr>
                <w:rFonts w:ascii="TimesNewRomanPSMT" w:hAnsi="TimesNewRomanPSMT" w:eastAsia="TimesNewRomanPSMT" w:cs="TimesNewRomanPSMT"/>
                <w:kern w:val="0"/>
                <w:sz w:val="20"/>
                <w:szCs w:val="20"/>
                <w:highlight w:val="none"/>
              </w:rPr>
              <w:t xml:space="preserve">1 </w:t>
            </w:r>
            <w:r>
              <w:rPr>
                <w:rFonts w:hint="eastAsia" w:ascii="宋体" w:hAnsi="宋体" w:eastAsia="宋体" w:cs="宋体"/>
                <w:kern w:val="0"/>
                <w:sz w:val="20"/>
                <w:szCs w:val="20"/>
                <w:highlight w:val="none"/>
              </w:rPr>
              <w:t xml:space="preserve">月 </w:t>
            </w:r>
            <w:r>
              <w:rPr>
                <w:rFonts w:ascii="TimesNewRomanPSMT" w:hAnsi="TimesNewRomanPSMT" w:eastAsia="TimesNewRomanPSMT" w:cs="TimesNewRomanPSMT"/>
                <w:kern w:val="0"/>
                <w:sz w:val="20"/>
                <w:szCs w:val="20"/>
                <w:highlight w:val="none"/>
              </w:rPr>
              <w:t xml:space="preserve">1 </w:t>
            </w:r>
            <w:r>
              <w:rPr>
                <w:rFonts w:hint="eastAsia" w:ascii="宋体" w:hAnsi="宋体" w:eastAsia="宋体" w:cs="宋体"/>
                <w:kern w:val="0"/>
                <w:sz w:val="20"/>
                <w:szCs w:val="20"/>
                <w:highlight w:val="none"/>
              </w:rPr>
              <w:t>日以来在</w:t>
            </w:r>
            <w:r>
              <w:rPr>
                <w:rFonts w:hint="eastAsia" w:ascii="宋体" w:hAnsi="宋体" w:cs="宋体"/>
                <w:kern w:val="0"/>
                <w:sz w:val="20"/>
                <w:szCs w:val="20"/>
                <w:highlight w:val="none"/>
                <w:lang w:eastAsia="zh-CN"/>
              </w:rPr>
              <w:t>江苏省</w:t>
            </w:r>
            <w:r>
              <w:rPr>
                <w:rFonts w:hint="eastAsia" w:ascii="宋体" w:hAnsi="宋体" w:eastAsia="宋体" w:cs="宋体"/>
                <w:kern w:val="0"/>
                <w:sz w:val="20"/>
                <w:szCs w:val="20"/>
                <w:highlight w:val="none"/>
              </w:rPr>
              <w:t>区域业绩。所列业绩为高大空间（如车站候车室、码头候船室、机场航站、大型城市综合体、</w:t>
            </w:r>
            <w:r>
              <w:rPr>
                <w:rFonts w:hint="eastAsia" w:ascii="宋体" w:hAnsi="宋体" w:cs="宋体"/>
                <w:kern w:val="0"/>
                <w:sz w:val="20"/>
                <w:szCs w:val="20"/>
                <w:highlight w:val="none"/>
                <w:lang w:eastAsia="zh-CN"/>
              </w:rPr>
              <w:t>二</w:t>
            </w:r>
            <w:r>
              <w:rPr>
                <w:rFonts w:hint="eastAsia" w:ascii="宋体" w:hAnsi="宋体" w:eastAsia="宋体" w:cs="宋体"/>
                <w:kern w:val="0"/>
                <w:sz w:val="20"/>
                <w:szCs w:val="20"/>
                <w:highlight w:val="none"/>
              </w:rPr>
              <w:t>甲医院）、高危场所（机场油库、危化品生产仓储场所）消防维保合同价款</w:t>
            </w:r>
            <w:r>
              <w:rPr>
                <w:rFonts w:hint="eastAsia" w:ascii="宋体" w:hAnsi="宋体" w:cs="宋体"/>
                <w:kern w:val="0"/>
                <w:sz w:val="20"/>
                <w:szCs w:val="20"/>
                <w:highlight w:val="none"/>
                <w:lang w:val="en-US" w:eastAsia="zh-CN"/>
              </w:rPr>
              <w:t>100</w:t>
            </w:r>
            <w:r>
              <w:rPr>
                <w:rFonts w:hint="eastAsia" w:ascii="宋体" w:hAnsi="宋体" w:eastAsia="宋体" w:cs="宋体"/>
                <w:kern w:val="0"/>
                <w:sz w:val="20"/>
                <w:szCs w:val="20"/>
                <w:highlight w:val="none"/>
              </w:rPr>
              <w:t>万元及以上，每1个得</w:t>
            </w:r>
            <w:r>
              <w:rPr>
                <w:rFonts w:hint="eastAsia" w:ascii="宋体" w:hAnsi="宋体" w:cs="宋体"/>
                <w:kern w:val="0"/>
                <w:sz w:val="20"/>
                <w:szCs w:val="20"/>
                <w:highlight w:val="none"/>
                <w:lang w:val="en-US" w:eastAsia="zh-CN"/>
              </w:rPr>
              <w:t>10</w:t>
            </w:r>
            <w:r>
              <w:rPr>
                <w:rFonts w:hint="eastAsia" w:ascii="宋体" w:hAnsi="宋体" w:eastAsia="宋体" w:cs="宋体"/>
                <w:kern w:val="0"/>
                <w:sz w:val="20"/>
                <w:szCs w:val="20"/>
                <w:highlight w:val="none"/>
              </w:rPr>
              <w:t>分，共</w:t>
            </w:r>
            <w:r>
              <w:rPr>
                <w:rFonts w:hint="eastAsia" w:ascii="宋体" w:hAnsi="宋体" w:cs="宋体"/>
                <w:kern w:val="0"/>
                <w:sz w:val="20"/>
                <w:szCs w:val="20"/>
                <w:highlight w:val="none"/>
                <w:lang w:val="en-US" w:eastAsia="zh-CN"/>
              </w:rPr>
              <w:t>10</w:t>
            </w:r>
            <w:r>
              <w:rPr>
                <w:rFonts w:hint="eastAsia" w:ascii="宋体" w:hAnsi="宋体" w:eastAsia="宋体" w:cs="宋体"/>
                <w:kern w:val="0"/>
                <w:sz w:val="20"/>
                <w:szCs w:val="20"/>
                <w:highlight w:val="none"/>
              </w:rPr>
              <w:t>分；合同价款</w:t>
            </w:r>
            <w:r>
              <w:rPr>
                <w:rFonts w:hint="eastAsia" w:ascii="宋体" w:hAnsi="宋体" w:cs="宋体"/>
                <w:kern w:val="0"/>
                <w:sz w:val="20"/>
                <w:szCs w:val="20"/>
                <w:highlight w:val="none"/>
                <w:lang w:val="en-US" w:eastAsia="zh-CN"/>
              </w:rPr>
              <w:t>15</w:t>
            </w:r>
            <w:r>
              <w:rPr>
                <w:rFonts w:hint="eastAsia" w:ascii="宋体" w:hAnsi="宋体" w:eastAsia="宋体" w:cs="宋体"/>
                <w:kern w:val="0"/>
                <w:sz w:val="20"/>
                <w:szCs w:val="20"/>
                <w:highlight w:val="none"/>
              </w:rPr>
              <w:t>万元及以上，每1个得</w:t>
            </w:r>
            <w:r>
              <w:rPr>
                <w:rFonts w:hint="eastAsia" w:ascii="宋体" w:hAnsi="宋体" w:cs="宋体"/>
                <w:kern w:val="0"/>
                <w:sz w:val="20"/>
                <w:szCs w:val="20"/>
                <w:highlight w:val="none"/>
                <w:lang w:val="en-US" w:eastAsia="zh-CN"/>
              </w:rPr>
              <w:t>2</w:t>
            </w:r>
            <w:r>
              <w:rPr>
                <w:rFonts w:hint="eastAsia" w:ascii="宋体" w:hAnsi="宋体" w:eastAsia="宋体" w:cs="宋体"/>
                <w:kern w:val="0"/>
                <w:sz w:val="20"/>
                <w:szCs w:val="20"/>
                <w:highlight w:val="none"/>
              </w:rPr>
              <w:t>分，共</w:t>
            </w:r>
            <w:r>
              <w:rPr>
                <w:rFonts w:hint="eastAsia" w:ascii="宋体" w:hAnsi="宋体" w:cs="宋体"/>
                <w:kern w:val="0"/>
                <w:sz w:val="20"/>
                <w:szCs w:val="20"/>
                <w:highlight w:val="none"/>
                <w:lang w:val="en-US" w:eastAsia="zh-CN"/>
              </w:rPr>
              <w:t>6</w:t>
            </w:r>
            <w:r>
              <w:rPr>
                <w:rFonts w:hint="eastAsia" w:ascii="宋体" w:hAnsi="宋体" w:eastAsia="宋体" w:cs="宋体"/>
                <w:kern w:val="0"/>
                <w:sz w:val="20"/>
                <w:szCs w:val="20"/>
                <w:highlight w:val="none"/>
              </w:rPr>
              <w:t>分；合同价款</w:t>
            </w:r>
            <w:r>
              <w:rPr>
                <w:rFonts w:hint="eastAsia" w:ascii="宋体" w:hAnsi="宋体" w:cs="宋体"/>
                <w:kern w:val="0"/>
                <w:sz w:val="20"/>
                <w:szCs w:val="20"/>
                <w:highlight w:val="none"/>
                <w:lang w:val="en-US" w:eastAsia="zh-CN"/>
              </w:rPr>
              <w:t>10</w:t>
            </w:r>
            <w:r>
              <w:rPr>
                <w:rFonts w:hint="eastAsia" w:ascii="宋体" w:hAnsi="宋体" w:eastAsia="宋体" w:cs="宋体"/>
                <w:kern w:val="0"/>
                <w:sz w:val="20"/>
                <w:szCs w:val="20"/>
                <w:highlight w:val="none"/>
              </w:rPr>
              <w:t>万元及以上，每1个得1分，共</w:t>
            </w:r>
            <w:r>
              <w:rPr>
                <w:rFonts w:hint="eastAsia" w:ascii="宋体" w:hAnsi="宋体" w:cs="宋体"/>
                <w:kern w:val="0"/>
                <w:sz w:val="20"/>
                <w:szCs w:val="20"/>
                <w:highlight w:val="none"/>
                <w:lang w:val="en-US" w:eastAsia="zh-CN"/>
              </w:rPr>
              <w:t>4</w:t>
            </w:r>
            <w:r>
              <w:rPr>
                <w:rFonts w:hint="eastAsia" w:ascii="宋体" w:hAnsi="宋体" w:eastAsia="宋体" w:cs="宋体"/>
                <w:kern w:val="0"/>
                <w:sz w:val="20"/>
                <w:szCs w:val="20"/>
                <w:highlight w:val="none"/>
              </w:rPr>
              <w:t xml:space="preserve">分。 </w:t>
            </w:r>
            <w:r>
              <w:rPr>
                <w:rFonts w:hint="eastAsia" w:ascii="宋体" w:hAnsi="宋体" w:eastAsia="宋体" w:cs="宋体"/>
                <w:b/>
                <w:bCs/>
                <w:kern w:val="0"/>
                <w:sz w:val="20"/>
                <w:szCs w:val="20"/>
                <w:highlight w:val="none"/>
                <w:lang w:eastAsia="zh-CN"/>
              </w:rPr>
              <w:t>单个合同不重复记分。</w:t>
            </w:r>
          </w:p>
        </w:tc>
        <w:tc>
          <w:tcPr>
            <w:tcW w:w="638" w:type="dxa"/>
            <w:tcBorders>
              <w:left w:val="single" w:color="000000" w:sz="4" w:space="0"/>
              <w:bottom w:val="single" w:color="000000" w:sz="4" w:space="0"/>
              <w:right w:val="single" w:color="000000" w:sz="4" w:space="0"/>
            </w:tcBorders>
            <w:noWrap w:val="0"/>
            <w:vAlign w:val="center"/>
          </w:tcPr>
          <w:p>
            <w:pPr>
              <w:adjustRightInd w:val="0"/>
              <w:snapToGrid w:val="0"/>
              <w:spacing w:line="400" w:lineRule="exac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atLeast"/>
          <w:jc w:val="center"/>
        </w:trPr>
        <w:tc>
          <w:tcPr>
            <w:tcW w:w="1092" w:type="dxa"/>
            <w:tcBorders>
              <w:top w:val="single" w:color="000000" w:sz="4" w:space="0"/>
              <w:left w:val="single" w:color="000000" w:sz="4" w:space="0"/>
              <w:right w:val="single" w:color="000000" w:sz="4" w:space="0"/>
            </w:tcBorders>
            <w:noWrap w:val="0"/>
            <w:vAlign w:val="center"/>
          </w:tcPr>
          <w:p>
            <w:pPr>
              <w:adjustRightInd w:val="0"/>
              <w:snapToGrid w:val="0"/>
              <w:spacing w:line="400" w:lineRule="exact"/>
              <w:rPr>
                <w:rFonts w:ascii="宋体" w:hAnsi="宋体" w:cs="宋体"/>
                <w:color w:val="000000"/>
                <w:kern w:val="1"/>
                <w:szCs w:val="21"/>
              </w:rPr>
            </w:pPr>
            <w:r>
              <w:rPr>
                <w:rFonts w:hint="eastAsia" w:ascii="宋体" w:hAnsi="宋体" w:cs="宋体"/>
                <w:color w:val="000000"/>
                <w:kern w:val="1"/>
                <w:szCs w:val="21"/>
              </w:rPr>
              <w:t>售后服务（5分）</w:t>
            </w:r>
          </w:p>
        </w:tc>
        <w:tc>
          <w:tcPr>
            <w:tcW w:w="7708" w:type="dxa"/>
            <w:tcBorders>
              <w:top w:val="single" w:color="000000" w:sz="4" w:space="0"/>
              <w:left w:val="single" w:color="000000" w:sz="4" w:space="0"/>
              <w:right w:val="single" w:color="000000" w:sz="4" w:space="0"/>
            </w:tcBorders>
            <w:noWrap w:val="0"/>
            <w:vAlign w:val="center"/>
          </w:tcPr>
          <w:p>
            <w:pPr>
              <w:adjustRightInd w:val="0"/>
              <w:snapToGrid w:val="0"/>
              <w:spacing w:line="400" w:lineRule="exact"/>
              <w:jc w:val="left"/>
              <w:rPr>
                <w:rFonts w:ascii="宋体" w:hAnsi="宋体" w:cs="宋体"/>
                <w:color w:val="000000"/>
                <w:kern w:val="1"/>
                <w:szCs w:val="21"/>
              </w:rPr>
            </w:pPr>
            <w:r>
              <w:rPr>
                <w:rFonts w:hint="eastAsia" w:ascii="宋体" w:hAnsi="宋体" w:eastAsia="宋体" w:cs="宋体"/>
                <w:color w:val="000000"/>
                <w:kern w:val="0"/>
                <w:sz w:val="20"/>
                <w:szCs w:val="20"/>
              </w:rPr>
              <w:t xml:space="preserve">投标人接到采购人故障通知，能够 </w:t>
            </w:r>
            <w:r>
              <w:rPr>
                <w:rFonts w:hint="eastAsia" w:ascii="TimesNewRomanPSMT" w:hAnsi="TimesNewRomanPSMT" w:eastAsia="TimesNewRomanPSMT" w:cs="TimesNewRomanPSMT"/>
                <w:color w:val="000000"/>
                <w:kern w:val="0"/>
                <w:sz w:val="20"/>
                <w:szCs w:val="20"/>
              </w:rPr>
              <w:t>1：30</w:t>
            </w:r>
            <w:r>
              <w:rPr>
                <w:rFonts w:hint="eastAsia" w:ascii="宋体" w:hAnsi="宋体" w:eastAsia="宋体" w:cs="宋体"/>
                <w:color w:val="000000"/>
                <w:kern w:val="0"/>
                <w:sz w:val="20"/>
                <w:szCs w:val="20"/>
              </w:rPr>
              <w:t>小时内到达进行处理的得</w:t>
            </w:r>
            <w:r>
              <w:rPr>
                <w:rFonts w:hint="eastAsia" w:ascii="TimesNewRomanPSMT" w:hAnsi="TimesNewRomanPSMT" w:eastAsia="TimesNewRomanPSMT" w:cs="TimesNewRomanPSMT"/>
                <w:color w:val="000000"/>
                <w:kern w:val="0"/>
                <w:sz w:val="20"/>
                <w:szCs w:val="20"/>
              </w:rPr>
              <w:t>5</w:t>
            </w:r>
            <w:r>
              <w:rPr>
                <w:rFonts w:hint="eastAsia" w:ascii="宋体" w:hAnsi="宋体" w:eastAsia="宋体" w:cs="宋体"/>
                <w:color w:val="000000"/>
                <w:kern w:val="0"/>
                <w:sz w:val="20"/>
                <w:szCs w:val="20"/>
              </w:rPr>
              <w:t xml:space="preserve">分；能够在 </w:t>
            </w:r>
            <w:r>
              <w:rPr>
                <w:rFonts w:hint="eastAsia" w:ascii="TimesNewRomanPSMT" w:hAnsi="TimesNewRomanPSMT" w:eastAsia="TimesNewRomanPSMT" w:cs="TimesNewRomanPSMT"/>
                <w:color w:val="000000"/>
                <w:kern w:val="0"/>
                <w:sz w:val="20"/>
                <w:szCs w:val="20"/>
              </w:rPr>
              <w:t>1：30</w:t>
            </w:r>
            <w:r>
              <w:rPr>
                <w:rFonts w:hint="eastAsia" w:ascii="宋体" w:hAnsi="宋体" w:eastAsia="宋体" w:cs="宋体"/>
                <w:color w:val="000000"/>
                <w:kern w:val="0"/>
                <w:sz w:val="20"/>
                <w:szCs w:val="20"/>
              </w:rPr>
              <w:t xml:space="preserve">小时及以上2个小时内到达进行处理的得 </w:t>
            </w:r>
            <w:r>
              <w:rPr>
                <w:rFonts w:hint="eastAsia" w:ascii="TimesNewRomanPSMT" w:hAnsi="TimesNewRomanPSMT" w:eastAsia="TimesNewRomanPSMT" w:cs="TimesNewRomanPSMT"/>
                <w:color w:val="000000"/>
                <w:kern w:val="0"/>
                <w:sz w:val="20"/>
                <w:szCs w:val="20"/>
              </w:rPr>
              <w:t>3</w:t>
            </w:r>
            <w:r>
              <w:rPr>
                <w:rFonts w:hint="eastAsia" w:ascii="宋体" w:hAnsi="宋体" w:eastAsia="宋体" w:cs="宋体"/>
                <w:color w:val="000000"/>
                <w:kern w:val="0"/>
                <w:sz w:val="20"/>
                <w:szCs w:val="20"/>
              </w:rPr>
              <w:t>分；能够在</w:t>
            </w:r>
            <w:r>
              <w:rPr>
                <w:rFonts w:hint="eastAsia" w:ascii="TimesNewRomanPSMT" w:hAnsi="TimesNewRomanPSMT" w:eastAsia="TimesNewRomanPSMT" w:cs="TimesNewRomanPSMT"/>
                <w:color w:val="000000"/>
                <w:kern w:val="0"/>
                <w:sz w:val="20"/>
                <w:szCs w:val="20"/>
              </w:rPr>
              <w:t>2</w:t>
            </w:r>
            <w:r>
              <w:rPr>
                <w:rFonts w:hint="eastAsia" w:ascii="宋体" w:hAnsi="宋体" w:eastAsia="宋体" w:cs="宋体"/>
                <w:color w:val="000000"/>
                <w:kern w:val="0"/>
                <w:sz w:val="20"/>
                <w:szCs w:val="20"/>
              </w:rPr>
              <w:t xml:space="preserve">小时及以上到达进行处理的得 </w:t>
            </w:r>
            <w:r>
              <w:rPr>
                <w:rFonts w:ascii="TimesNewRomanPSMT" w:hAnsi="TimesNewRomanPSMT" w:eastAsia="TimesNewRomanPSMT" w:cs="TimesNewRomanPSMT"/>
                <w:color w:val="000000"/>
                <w:kern w:val="0"/>
                <w:sz w:val="20"/>
                <w:szCs w:val="20"/>
              </w:rPr>
              <w:t xml:space="preserve">1 </w:t>
            </w:r>
            <w:r>
              <w:rPr>
                <w:rFonts w:hint="eastAsia" w:ascii="宋体" w:hAnsi="宋体" w:eastAsia="宋体" w:cs="宋体"/>
                <w:color w:val="000000"/>
                <w:kern w:val="0"/>
                <w:sz w:val="20"/>
                <w:szCs w:val="20"/>
              </w:rPr>
              <w:t>分。</w:t>
            </w:r>
            <w:r>
              <w:rPr>
                <w:rFonts w:hint="eastAsia" w:ascii="宋体" w:hAnsi="宋体" w:eastAsia="宋体" w:cs="宋体"/>
                <w:b/>
                <w:color w:val="000000"/>
                <w:kern w:val="0"/>
                <w:sz w:val="20"/>
                <w:szCs w:val="20"/>
              </w:rPr>
              <w:t>（需提供合理且切实可行的响应路线图的路线图，承诺函原件加盖投标人公章）</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400" w:lineRule="exact"/>
              <w:jc w:val="center"/>
              <w:rPr>
                <w:rFonts w:ascii="宋体" w:hAnsi="宋体" w:cs="宋体"/>
                <w:color w:val="000000"/>
                <w:szCs w:val="21"/>
              </w:rPr>
            </w:pPr>
            <w:r>
              <w:rPr>
                <w:rFonts w:hint="eastAsia" w:ascii="宋体" w:hAnsi="宋体" w:cs="宋体"/>
                <w:color w:val="000000"/>
                <w:szCs w:val="21"/>
              </w:rPr>
              <w:t>5</w:t>
            </w:r>
          </w:p>
        </w:tc>
      </w:tr>
    </w:tbl>
    <w:p>
      <w:pPr>
        <w:numPr>
          <w:ilvl w:val="0"/>
          <w:numId w:val="0"/>
        </w:numPr>
        <w:spacing w:line="360" w:lineRule="auto"/>
        <w:ind w:firstLine="422" w:firstLineChars="200"/>
        <w:rPr>
          <w:rFonts w:hint="eastAsia" w:ascii="宋体" w:hAnsi="宋体" w:cs="Times New Roman"/>
          <w:b/>
          <w:bCs/>
          <w:szCs w:val="21"/>
          <w:lang w:eastAsia="zh-CN"/>
        </w:rPr>
      </w:pPr>
      <w:r>
        <w:rPr>
          <w:rFonts w:hint="eastAsia" w:ascii="宋体" w:hAnsi="宋体" w:cs="Times New Roman"/>
          <w:b/>
          <w:bCs/>
          <w:szCs w:val="21"/>
          <w:lang w:eastAsia="zh-CN"/>
        </w:rPr>
        <w:t>六、</w:t>
      </w:r>
      <w:bookmarkStart w:id="3" w:name="_GoBack"/>
      <w:r>
        <w:rPr>
          <w:rFonts w:hint="eastAsia" w:ascii="宋体" w:hAnsi="宋体" w:cs="Times New Roman"/>
          <w:b/>
          <w:bCs/>
          <w:szCs w:val="21"/>
          <w:lang w:eastAsia="zh-CN"/>
        </w:rPr>
        <w:t>现场</w:t>
      </w:r>
      <w:bookmarkEnd w:id="3"/>
      <w:r>
        <w:rPr>
          <w:rFonts w:hint="eastAsia" w:ascii="宋体" w:hAnsi="宋体" w:cs="Times New Roman"/>
          <w:b/>
          <w:bCs/>
          <w:szCs w:val="21"/>
          <w:lang w:eastAsia="zh-CN"/>
        </w:rPr>
        <w:t>勘测</w:t>
      </w:r>
    </w:p>
    <w:p>
      <w:pPr>
        <w:tabs>
          <w:tab w:val="left" w:pos="900"/>
        </w:tabs>
        <w:spacing w:line="360" w:lineRule="auto"/>
        <w:ind w:firstLine="420" w:firstLineChars="200"/>
        <w:rPr>
          <w:rFonts w:hint="default"/>
          <w:lang w:val="en-US" w:eastAsia="zh-CN"/>
        </w:rPr>
      </w:pPr>
      <w:r>
        <w:rPr>
          <w:rFonts w:hint="eastAsia" w:ascii="宋体" w:hAnsi="宋体" w:cs="Times New Roman"/>
          <w:szCs w:val="21"/>
          <w:lang w:val="en-US" w:eastAsia="zh-CN"/>
        </w:rPr>
        <w:t>1.</w:t>
      </w:r>
      <w:r>
        <w:rPr>
          <w:rFonts w:hint="eastAsia" w:ascii="宋体" w:hAnsi="宋体" w:cs="Times New Roman"/>
          <w:szCs w:val="21"/>
        </w:rPr>
        <w:t>时间： 20</w:t>
      </w:r>
      <w:r>
        <w:rPr>
          <w:rFonts w:hint="eastAsia" w:ascii="宋体" w:hAnsi="宋体" w:cs="Times New Roman"/>
          <w:szCs w:val="21"/>
          <w:lang w:val="en-US" w:eastAsia="zh-CN"/>
        </w:rPr>
        <w:t>20</w:t>
      </w:r>
      <w:r>
        <w:rPr>
          <w:rFonts w:hint="eastAsia" w:ascii="宋体" w:hAnsi="宋体" w:cs="Times New Roman"/>
          <w:szCs w:val="21"/>
        </w:rPr>
        <w:t>年</w:t>
      </w:r>
      <w:r>
        <w:rPr>
          <w:rFonts w:hint="eastAsia" w:ascii="宋体" w:hAnsi="宋体" w:cs="Times New Roman"/>
          <w:szCs w:val="21"/>
          <w:lang w:val="en-US" w:eastAsia="zh-CN"/>
        </w:rPr>
        <w:t>12</w:t>
      </w:r>
      <w:r>
        <w:rPr>
          <w:rFonts w:hint="eastAsia" w:ascii="宋体" w:hAnsi="宋体" w:cs="Times New Roman"/>
          <w:szCs w:val="21"/>
        </w:rPr>
        <w:t>月</w:t>
      </w:r>
      <w:r>
        <w:rPr>
          <w:rFonts w:hint="eastAsia" w:ascii="宋体" w:hAnsi="宋体" w:cs="Times New Roman"/>
          <w:szCs w:val="21"/>
          <w:lang w:val="en-US" w:eastAsia="zh-CN"/>
        </w:rPr>
        <w:t>18</w:t>
      </w:r>
      <w:r>
        <w:rPr>
          <w:rFonts w:hint="eastAsia" w:ascii="宋体" w:hAnsi="宋体" w:cs="Times New Roman"/>
          <w:szCs w:val="21"/>
        </w:rPr>
        <w:t xml:space="preserve">日  </w:t>
      </w:r>
      <w:r>
        <w:rPr>
          <w:rFonts w:hint="eastAsia" w:ascii="宋体" w:hAnsi="宋体" w:cs="Times New Roman"/>
          <w:szCs w:val="21"/>
          <w:lang w:val="en-US" w:eastAsia="zh-CN"/>
        </w:rPr>
        <w:t>14:30-16:30；地点：扬州泰州国际机场内</w:t>
      </w:r>
    </w:p>
    <w:p>
      <w:pPr>
        <w:tabs>
          <w:tab w:val="left" w:pos="900"/>
        </w:tabs>
        <w:spacing w:line="360" w:lineRule="auto"/>
        <w:ind w:firstLine="420" w:firstLineChars="200"/>
        <w:rPr>
          <w:rFonts w:hint="default" w:ascii="宋体" w:hAnsi="宋体" w:cs="Times New Roman"/>
          <w:szCs w:val="21"/>
          <w:lang w:val="en-US" w:eastAsia="zh-CN"/>
        </w:rPr>
      </w:pPr>
      <w:r>
        <w:rPr>
          <w:rFonts w:hint="eastAsia" w:ascii="宋体" w:hAnsi="宋体" w:cs="Times New Roman"/>
          <w:szCs w:val="21"/>
          <w:lang w:val="en-US" w:eastAsia="zh-CN"/>
        </w:rPr>
        <w:t>2.</w:t>
      </w:r>
      <w:r>
        <w:rPr>
          <w:rFonts w:hint="eastAsia" w:ascii="宋体" w:hAnsi="宋体" w:cs="Times New Roman"/>
          <w:szCs w:val="21"/>
        </w:rPr>
        <w:t>联系人：</w:t>
      </w:r>
      <w:r>
        <w:rPr>
          <w:rFonts w:hint="eastAsia" w:ascii="宋体" w:hAnsi="宋体" w:cs="Times New Roman"/>
          <w:szCs w:val="21"/>
          <w:lang w:val="en-US" w:eastAsia="zh-CN"/>
        </w:rPr>
        <w:t xml:space="preserve">高先生 </w:t>
      </w:r>
      <w:r>
        <w:rPr>
          <w:rFonts w:hint="eastAsia" w:ascii="宋体" w:hAnsi="宋体" w:cs="Times New Roman"/>
          <w:szCs w:val="21"/>
        </w:rPr>
        <w:t xml:space="preserve"> 电话：</w:t>
      </w:r>
      <w:r>
        <w:rPr>
          <w:rFonts w:hint="eastAsia" w:ascii="宋体" w:hAnsi="宋体" w:cs="Times New Roman"/>
          <w:szCs w:val="21"/>
          <w:lang w:val="en-US" w:eastAsia="zh-CN"/>
        </w:rPr>
        <w:t>18936269193</w:t>
      </w:r>
    </w:p>
    <w:p>
      <w:pPr>
        <w:tabs>
          <w:tab w:val="left" w:pos="900"/>
        </w:tabs>
        <w:spacing w:line="360" w:lineRule="auto"/>
        <w:ind w:firstLine="420" w:firstLineChars="200"/>
        <w:rPr>
          <w:rFonts w:hint="eastAsia" w:ascii="宋体" w:hAnsi="宋体" w:cs="Times New Roman"/>
          <w:szCs w:val="21"/>
          <w:lang w:val="en-US" w:eastAsia="zh-CN"/>
        </w:rPr>
      </w:pPr>
      <w:r>
        <w:rPr>
          <w:rFonts w:hint="eastAsia" w:ascii="宋体" w:hAnsi="宋体" w:cs="Times New Roman"/>
          <w:szCs w:val="21"/>
          <w:lang w:val="en-US" w:eastAsia="zh-CN"/>
        </w:rPr>
        <w:t>3.本次项目采购人将组织供应商进行集中现场勘察，责任自负，交通工具自配，需提前联系采购方并递交勘察人员身份证正反面照片，当日需携带本人身份证原件。在现场勘察过程中，采购方作简单项目要求说明。现场勘察结束后，现场勘察确认函必须由采购人签字确认，投标时必须装订到投标文件中。未参加集中现场勘察的视为已理解项目的所有需求。</w:t>
      </w:r>
    </w:p>
    <w:p>
      <w:pPr>
        <w:numPr>
          <w:ilvl w:val="0"/>
          <w:numId w:val="0"/>
        </w:numPr>
        <w:ind w:right="0" w:firstLine="241" w:firstLineChars="100"/>
        <w:jc w:val="left"/>
        <w:rPr>
          <w:rFonts w:hint="eastAsia" w:ascii="宋体" w:hAnsi="宋体" w:eastAsia="宋体" w:cs="宋体"/>
          <w:b/>
          <w:sz w:val="24"/>
          <w:szCs w:val="24"/>
          <w:lang w:eastAsia="zh-CN"/>
        </w:rPr>
      </w:pPr>
    </w:p>
    <w:p>
      <w:pPr>
        <w:numPr>
          <w:ilvl w:val="0"/>
          <w:numId w:val="0"/>
        </w:numPr>
        <w:spacing w:line="360" w:lineRule="auto"/>
        <w:ind w:firstLine="422" w:firstLineChars="200"/>
        <w:rPr>
          <w:rFonts w:hint="eastAsia" w:ascii="宋体" w:hAnsi="宋体" w:cs="Times New Roman"/>
          <w:b/>
          <w:bCs/>
          <w:szCs w:val="21"/>
          <w:lang w:eastAsia="zh-CN"/>
        </w:rPr>
      </w:pPr>
      <w:r>
        <w:rPr>
          <w:rFonts w:hint="eastAsia" w:ascii="宋体" w:hAnsi="宋体" w:cs="Times New Roman"/>
          <w:b/>
          <w:bCs/>
          <w:szCs w:val="21"/>
          <w:lang w:eastAsia="zh-CN"/>
        </w:rPr>
        <w:t>七、中标及合同授予</w:t>
      </w:r>
    </w:p>
    <w:p>
      <w:pPr>
        <w:shd w:val="clear" w:color="auto" w:fill="FFFFFF"/>
        <w:spacing w:line="360" w:lineRule="auto"/>
        <w:ind w:firstLine="420" w:firstLineChars="200"/>
        <w:rPr>
          <w:rFonts w:hint="eastAsia" w:ascii="宋体" w:hAnsi="宋体"/>
          <w:szCs w:val="21"/>
          <w:lang w:bidi="mn-Mong-CN"/>
        </w:rPr>
      </w:pPr>
      <w:r>
        <w:rPr>
          <w:rFonts w:hint="eastAsia" w:ascii="宋体" w:hAnsi="宋体"/>
          <w:szCs w:val="21"/>
          <w:lang w:bidi="mn-Mong-CN"/>
        </w:rPr>
        <w:t>1.确定中标人后，招标人以电话通知方式或书面方式通知中标人，并签订具体的采购合同，未接到中标通知的单位视为不中标，招标人没有义务解释不中标原因。</w:t>
      </w:r>
    </w:p>
    <w:p>
      <w:pPr>
        <w:shd w:val="clear" w:color="auto" w:fill="FFFFFF"/>
        <w:spacing w:line="360" w:lineRule="auto"/>
        <w:ind w:firstLine="420" w:firstLineChars="200"/>
        <w:rPr>
          <w:rFonts w:hint="eastAsia" w:ascii="宋体" w:hAnsi="宋体"/>
          <w:szCs w:val="21"/>
          <w:lang w:bidi="mn-Mong-CN"/>
        </w:rPr>
      </w:pPr>
      <w:r>
        <w:rPr>
          <w:rFonts w:hint="eastAsia" w:ascii="宋体" w:hAnsi="宋体"/>
          <w:szCs w:val="21"/>
          <w:lang w:bidi="mn-Mong-CN"/>
        </w:rPr>
        <w:t xml:space="preserve"> </w:t>
      </w:r>
      <w:r>
        <w:rPr>
          <w:rFonts w:hint="eastAsia" w:ascii="宋体" w:hAnsi="宋体"/>
          <w:szCs w:val="21"/>
          <w:lang w:val="en-US" w:eastAsia="zh-CN" w:bidi="mn-Mong-CN"/>
        </w:rPr>
        <w:t xml:space="preserve"> </w:t>
      </w:r>
      <w:r>
        <w:rPr>
          <w:rFonts w:hint="eastAsia" w:ascii="宋体" w:hAnsi="宋体"/>
          <w:szCs w:val="21"/>
          <w:lang w:bidi="mn-Mong-CN"/>
        </w:rPr>
        <w:t>2.中标单位如在项目实施时，违反了国家法律法规或严重违反招标方公司相关规定，以及产品、服务质量差，不符合招标方要求的，招标人可终止合同，取消该单位中标人资格，并没收全部履约保证金（如有）。招标方可通知第二候选单位中标。</w:t>
      </w:r>
    </w:p>
    <w:p>
      <w:pPr>
        <w:shd w:val="clear" w:color="auto" w:fill="FFFFFF"/>
        <w:spacing w:line="360" w:lineRule="auto"/>
        <w:ind w:firstLine="420" w:firstLineChars="200"/>
        <w:rPr>
          <w:rFonts w:hint="eastAsia" w:ascii="宋体" w:hAnsi="宋体"/>
          <w:szCs w:val="21"/>
          <w:lang w:bidi="mn-Mong-CN"/>
        </w:rPr>
      </w:pPr>
      <w:r>
        <w:rPr>
          <w:rFonts w:hint="eastAsia" w:ascii="宋体" w:hAnsi="宋体"/>
          <w:szCs w:val="21"/>
          <w:lang w:bidi="mn-Mong-CN"/>
        </w:rPr>
        <w:t xml:space="preserve"> </w:t>
      </w:r>
      <w:r>
        <w:rPr>
          <w:rFonts w:hint="eastAsia" w:ascii="宋体" w:hAnsi="宋体"/>
          <w:szCs w:val="21"/>
          <w:lang w:val="en-US" w:eastAsia="zh-CN" w:bidi="mn-Mong-CN"/>
        </w:rPr>
        <w:t xml:space="preserve"> </w:t>
      </w:r>
      <w:r>
        <w:rPr>
          <w:rFonts w:hint="eastAsia" w:ascii="宋体" w:hAnsi="宋体"/>
          <w:szCs w:val="21"/>
          <w:lang w:bidi="mn-Mong-CN"/>
        </w:rPr>
        <w:t>3.招标人一旦发现投标人的投标文件中资质证明等材料文件造假，有权取消该投标人的中标资格并没收投标保证金及合同履约保证金（如有），且该投标人将被列入不诚信单位名单。</w:t>
      </w:r>
    </w:p>
    <w:p>
      <w:pPr>
        <w:shd w:val="clear" w:color="auto" w:fill="FFFFFF"/>
        <w:spacing w:line="360" w:lineRule="auto"/>
        <w:ind w:firstLine="420" w:firstLineChars="200"/>
        <w:rPr>
          <w:rFonts w:hint="eastAsia" w:ascii="宋体" w:hAnsi="宋体"/>
          <w:szCs w:val="21"/>
          <w:lang w:bidi="mn-Mong-CN"/>
        </w:rPr>
      </w:pPr>
      <w:r>
        <w:rPr>
          <w:rFonts w:hint="eastAsia" w:ascii="宋体" w:hAnsi="宋体"/>
          <w:szCs w:val="21"/>
          <w:lang w:bidi="mn-Mong-CN"/>
        </w:rPr>
        <w:t xml:space="preserve">  4.非招标人原因中标人拒签合同或中标人严重违约的，该中标人将被列入不诚信单位名单。</w:t>
      </w:r>
    </w:p>
    <w:p>
      <w:pPr>
        <w:shd w:val="clear" w:color="auto" w:fill="FFFFFF"/>
        <w:spacing w:line="360" w:lineRule="auto"/>
        <w:ind w:firstLine="420" w:firstLineChars="200"/>
        <w:rPr>
          <w:rFonts w:hint="eastAsia" w:ascii="宋体" w:hAnsi="宋体" w:eastAsia="宋体" w:cs="宋体"/>
          <w:sz w:val="24"/>
          <w:szCs w:val="24"/>
        </w:rPr>
      </w:pPr>
      <w:r>
        <w:rPr>
          <w:rFonts w:hint="eastAsia" w:ascii="宋体" w:hAnsi="宋体"/>
          <w:szCs w:val="21"/>
          <w:lang w:bidi="mn-Mong-CN"/>
        </w:rPr>
        <w:t xml:space="preserve">  5.被列入不诚信单位名单的单位，招标人有权拒绝该单位之后其它项目的投标。</w:t>
      </w:r>
    </w:p>
    <w:p>
      <w:pPr>
        <w:numPr>
          <w:ilvl w:val="0"/>
          <w:numId w:val="0"/>
        </w:numPr>
        <w:spacing w:line="360" w:lineRule="auto"/>
        <w:ind w:firstLine="422" w:firstLineChars="200"/>
        <w:rPr>
          <w:rFonts w:hint="eastAsia" w:ascii="宋体" w:hAnsi="宋体" w:cs="Times New Roman"/>
          <w:b/>
          <w:bCs/>
          <w:szCs w:val="21"/>
          <w:lang w:eastAsia="zh-CN"/>
        </w:rPr>
      </w:pPr>
      <w:r>
        <w:rPr>
          <w:rFonts w:hint="eastAsia" w:ascii="宋体" w:hAnsi="宋体" w:cs="Times New Roman"/>
          <w:b/>
          <w:bCs/>
          <w:szCs w:val="21"/>
          <w:lang w:eastAsia="zh-CN"/>
        </w:rPr>
        <w:t>八、合同条款格式</w:t>
      </w:r>
    </w:p>
    <w:p>
      <w:pPr>
        <w:shd w:val="clear" w:color="auto" w:fill="FFFFFF"/>
        <w:spacing w:line="360" w:lineRule="auto"/>
        <w:ind w:firstLine="420" w:firstLineChars="200"/>
        <w:rPr>
          <w:rFonts w:hint="eastAsia" w:ascii="宋体" w:hAnsi="宋体" w:eastAsia="宋体" w:cs="Times New Roman"/>
          <w:szCs w:val="21"/>
          <w:lang w:eastAsia="zh-CN" w:bidi="mn-Mong-CN"/>
        </w:rPr>
      </w:pPr>
      <w:r>
        <w:rPr>
          <w:rFonts w:hint="eastAsia" w:ascii="宋体" w:hAnsi="宋体" w:cs="Times New Roman"/>
          <w:szCs w:val="21"/>
          <w:lang w:bidi="mn-Mong-CN"/>
        </w:rPr>
        <w:t xml:space="preserve">   详见附件</w:t>
      </w:r>
      <w:r>
        <w:rPr>
          <w:rFonts w:hint="eastAsia" w:ascii="宋体" w:hAnsi="宋体" w:cs="Times New Roman"/>
          <w:szCs w:val="21"/>
          <w:lang w:eastAsia="zh-CN" w:bidi="mn-Mong-CN"/>
        </w:rPr>
        <w:t>一</w:t>
      </w:r>
    </w:p>
    <w:p>
      <w:pPr>
        <w:numPr>
          <w:ilvl w:val="0"/>
          <w:numId w:val="0"/>
        </w:numPr>
        <w:spacing w:line="360" w:lineRule="auto"/>
        <w:ind w:firstLine="422" w:firstLineChars="200"/>
        <w:rPr>
          <w:rFonts w:hint="eastAsia" w:ascii="宋体" w:hAnsi="宋体" w:cs="Times New Roman"/>
          <w:b/>
          <w:bCs/>
          <w:szCs w:val="21"/>
          <w:lang w:eastAsia="zh-CN"/>
        </w:rPr>
      </w:pPr>
      <w:r>
        <w:rPr>
          <w:rFonts w:hint="eastAsia" w:ascii="宋体" w:hAnsi="宋体" w:cs="Times New Roman"/>
          <w:b/>
          <w:bCs/>
          <w:szCs w:val="21"/>
          <w:lang w:eastAsia="zh-CN"/>
        </w:rPr>
        <w:t>九、投标文件的递交</w:t>
      </w:r>
    </w:p>
    <w:p>
      <w:pPr>
        <w:shd w:val="clear" w:color="auto" w:fill="FFFFFF"/>
        <w:spacing w:line="360" w:lineRule="auto"/>
        <w:ind w:firstLine="420" w:firstLineChars="200"/>
        <w:rPr>
          <w:rFonts w:hint="eastAsia" w:ascii="宋体" w:hAnsi="宋体" w:eastAsia="宋体"/>
          <w:szCs w:val="21"/>
          <w:lang w:eastAsia="zh-CN" w:bidi="mn-Mong-CN"/>
        </w:rPr>
      </w:pPr>
      <w:r>
        <w:rPr>
          <w:rFonts w:hint="eastAsia" w:ascii="宋体" w:hAnsi="宋体"/>
          <w:szCs w:val="21"/>
          <w:lang w:bidi="mn-Mong-CN"/>
        </w:rPr>
        <w:t>1.投标文件组成：</w:t>
      </w:r>
      <w:r>
        <w:rPr>
          <w:rFonts w:hint="eastAsia" w:ascii="宋体" w:hAnsi="宋体"/>
          <w:szCs w:val="21"/>
          <w:lang w:eastAsia="zh-CN" w:bidi="mn-Mong-CN"/>
        </w:rPr>
        <w:t>附件二</w:t>
      </w:r>
    </w:p>
    <w:p>
      <w:pPr>
        <w:shd w:val="clear" w:color="auto" w:fill="FFFFFF"/>
        <w:spacing w:line="360" w:lineRule="auto"/>
        <w:ind w:firstLine="420" w:firstLineChars="200"/>
        <w:rPr>
          <w:rFonts w:hint="eastAsia" w:ascii="宋体" w:hAnsi="宋体"/>
          <w:szCs w:val="21"/>
          <w:lang w:bidi="mn-Mong-CN"/>
        </w:rPr>
      </w:pPr>
      <w:r>
        <w:rPr>
          <w:rFonts w:hint="eastAsia" w:ascii="宋体" w:hAnsi="宋体"/>
          <w:szCs w:val="21"/>
          <w:lang w:bidi="mn-Mong-CN"/>
        </w:rPr>
        <w:t>2.投标文件一式三份（正本一份、副本二份），并明确标明“正本”和“副本”，正、副本如有不同之处，以正本为准。密封后加盖公章，否则无效。</w:t>
      </w:r>
    </w:p>
    <w:p>
      <w:pPr>
        <w:shd w:val="clear" w:color="auto" w:fill="FFFFFF"/>
        <w:spacing w:line="360" w:lineRule="auto"/>
        <w:ind w:firstLine="420" w:firstLineChars="200"/>
        <w:rPr>
          <w:rFonts w:hint="eastAsia" w:ascii="宋体" w:hAnsi="宋体"/>
          <w:szCs w:val="21"/>
          <w:lang w:bidi="mn-Mong-CN"/>
        </w:rPr>
      </w:pPr>
      <w:r>
        <w:rPr>
          <w:rFonts w:hint="eastAsia" w:ascii="宋体" w:hAnsi="宋体"/>
          <w:szCs w:val="21"/>
          <w:lang w:bidi="mn-Mong-CN"/>
        </w:rPr>
        <w:t>3.投标人在收到招标文件后，若需答疑，应以书面形式在投标文件的截止时间3天前向招标人提出。</w:t>
      </w:r>
    </w:p>
    <w:p>
      <w:pPr>
        <w:shd w:val="clear" w:color="auto" w:fill="FFFFFF"/>
        <w:spacing w:line="360" w:lineRule="auto"/>
        <w:ind w:firstLine="420" w:firstLineChars="200"/>
        <w:rPr>
          <w:rFonts w:hint="eastAsia" w:ascii="宋体" w:hAnsi="宋体"/>
          <w:szCs w:val="21"/>
          <w:lang w:bidi="mn-Mong-CN"/>
        </w:rPr>
      </w:pPr>
      <w:r>
        <w:rPr>
          <w:rFonts w:hint="eastAsia" w:ascii="宋体" w:hAnsi="宋体"/>
          <w:szCs w:val="21"/>
          <w:lang w:bidi="mn-Mong-CN"/>
        </w:rPr>
        <w:t>4.开标前须将投标文件按通知要求递交至指定开标地点，开标约定时间之后递交无效。</w:t>
      </w:r>
    </w:p>
    <w:p>
      <w:pPr>
        <w:shd w:val="clear" w:color="auto" w:fill="FFFFFF"/>
        <w:spacing w:line="360" w:lineRule="auto"/>
        <w:ind w:firstLine="420" w:firstLineChars="200"/>
        <w:rPr>
          <w:rFonts w:hint="eastAsia" w:ascii="宋体" w:hAnsi="宋体"/>
          <w:szCs w:val="21"/>
          <w:lang w:bidi="mn-Mong-CN"/>
        </w:rPr>
      </w:pPr>
      <w:r>
        <w:rPr>
          <w:rFonts w:hint="eastAsia" w:ascii="宋体" w:hAnsi="宋体"/>
          <w:szCs w:val="21"/>
          <w:lang w:bidi="mn-Mong-CN"/>
        </w:rPr>
        <w:t>5.投标确认函递交方式：（1）现场递交；（2）扫描件发送至</w:t>
      </w:r>
      <w:r>
        <w:rPr>
          <w:rFonts w:hint="eastAsia" w:ascii="宋体" w:hAnsi="宋体"/>
          <w:szCs w:val="21"/>
          <w:lang w:bidi="mn-Mong-CN"/>
        </w:rPr>
        <w:fldChar w:fldCharType="begin"/>
      </w:r>
      <w:r>
        <w:rPr>
          <w:rFonts w:hint="eastAsia" w:ascii="宋体" w:hAnsi="宋体"/>
          <w:szCs w:val="21"/>
          <w:lang w:bidi="mn-Mong-CN"/>
        </w:rPr>
        <w:instrText xml:space="preserve">HYPERLINK "mailto:（1）엌???；（2）え???퉥넘732206981@qq.com?甁；（3）?쓎?옆???（쨔???씭??삞즘），????焉?울???넘뙉?????，??첍?隸?죙???쇳삞?삻。"</w:instrText>
      </w:r>
      <w:r>
        <w:rPr>
          <w:rFonts w:hint="eastAsia" w:ascii="宋体" w:hAnsi="宋体"/>
          <w:szCs w:val="21"/>
          <w:lang w:bidi="mn-Mong-CN"/>
        </w:rPr>
        <w:fldChar w:fldCharType="separate"/>
      </w:r>
      <w:r>
        <w:rPr>
          <w:rFonts w:hint="eastAsia" w:ascii="宋体" w:hAnsi="宋体"/>
          <w:szCs w:val="21"/>
          <w:lang w:val="en-US" w:eastAsia="zh-CN" w:bidi="mn-Mong-CN"/>
        </w:rPr>
        <w:t>923521404</w:t>
      </w:r>
      <w:r>
        <w:rPr>
          <w:rFonts w:hint="eastAsia" w:ascii="宋体" w:hAnsi="宋体"/>
          <w:szCs w:val="21"/>
          <w:lang w:bidi="mn-Mong-CN"/>
        </w:rPr>
        <w:t>@qq.com邮箱；（3）邮政或顺丰邮寄（以快递签收日期为准，快递风险自行承担），开标前将投标文件递交至扬州泰州国际机场应急救援部，开标约定时间之后递交视为无效。</w:t>
      </w:r>
      <w:r>
        <w:rPr>
          <w:rFonts w:hint="eastAsia" w:ascii="宋体" w:hAnsi="宋体"/>
          <w:szCs w:val="21"/>
          <w:lang w:bidi="mn-Mong-CN"/>
        </w:rPr>
        <w:fldChar w:fldCharType="end"/>
      </w:r>
    </w:p>
    <w:p>
      <w:pPr>
        <w:shd w:val="clear" w:color="auto" w:fill="FFFFFF"/>
        <w:spacing w:line="360" w:lineRule="auto"/>
        <w:ind w:firstLine="420" w:firstLineChars="200"/>
        <w:rPr>
          <w:rFonts w:hint="default" w:ascii="宋体" w:hAnsi="宋体"/>
          <w:szCs w:val="21"/>
          <w:lang w:val="en-US" w:eastAsia="zh-CN" w:bidi="mn-Mong-CN"/>
        </w:rPr>
      </w:pPr>
      <w:r>
        <w:rPr>
          <w:rFonts w:hint="eastAsia" w:ascii="宋体" w:hAnsi="宋体"/>
          <w:szCs w:val="21"/>
          <w:lang w:bidi="mn-Mong-CN"/>
        </w:rPr>
        <w:t>6.联系人：</w:t>
      </w:r>
      <w:r>
        <w:rPr>
          <w:rFonts w:hint="eastAsia" w:ascii="宋体" w:hAnsi="宋体"/>
          <w:szCs w:val="21"/>
          <w:lang w:eastAsia="zh-CN" w:bidi="mn-Mong-CN"/>
        </w:rPr>
        <w:t>高先生</w:t>
      </w:r>
      <w:r>
        <w:rPr>
          <w:rFonts w:hint="eastAsia" w:ascii="宋体" w:hAnsi="宋体"/>
          <w:szCs w:val="21"/>
          <w:lang w:bidi="mn-Mong-CN"/>
        </w:rPr>
        <w:t>，联系电话：</w:t>
      </w:r>
      <w:r>
        <w:rPr>
          <w:rFonts w:hint="eastAsia" w:ascii="宋体" w:hAnsi="宋体"/>
          <w:szCs w:val="21"/>
          <w:lang w:val="en-US" w:eastAsia="zh-CN" w:bidi="mn-Mong-CN"/>
        </w:rPr>
        <w:t>18936269193</w:t>
      </w:r>
    </w:p>
    <w:p>
      <w:pPr>
        <w:shd w:val="clear" w:color="auto" w:fill="FFFFFF"/>
        <w:spacing w:line="360" w:lineRule="auto"/>
        <w:ind w:firstLine="420" w:firstLineChars="200"/>
        <w:rPr>
          <w:rFonts w:hint="eastAsia" w:ascii="宋体" w:hAnsi="宋体"/>
          <w:szCs w:val="21"/>
          <w:lang w:bidi="mn-Mong-CN"/>
        </w:rPr>
      </w:pPr>
    </w:p>
    <w:p>
      <w:pPr>
        <w:shd w:val="clear" w:color="auto" w:fill="FFFFFF"/>
        <w:spacing w:line="360" w:lineRule="auto"/>
        <w:ind w:firstLine="420" w:firstLineChars="200"/>
        <w:rPr>
          <w:rFonts w:hint="eastAsia" w:ascii="宋体" w:hAnsi="宋体"/>
          <w:szCs w:val="21"/>
          <w:lang w:bidi="mn-Mong-CN"/>
        </w:rPr>
      </w:pPr>
    </w:p>
    <w:p>
      <w:pPr>
        <w:shd w:val="clear" w:color="auto" w:fill="FFFFFF"/>
        <w:spacing w:line="360" w:lineRule="auto"/>
        <w:ind w:firstLine="420" w:firstLineChars="200"/>
        <w:jc w:val="right"/>
        <w:rPr>
          <w:rFonts w:hint="eastAsia" w:ascii="宋体" w:hAnsi="宋体"/>
          <w:szCs w:val="21"/>
          <w:lang w:bidi="mn-Mong-CN"/>
        </w:rPr>
      </w:pPr>
    </w:p>
    <w:p>
      <w:pPr>
        <w:shd w:val="clear" w:color="auto" w:fill="FFFFFF"/>
        <w:spacing w:line="360" w:lineRule="auto"/>
        <w:ind w:firstLine="420" w:firstLineChars="200"/>
        <w:jc w:val="right"/>
        <w:rPr>
          <w:rFonts w:hint="eastAsia" w:ascii="宋体" w:hAnsi="宋体"/>
          <w:szCs w:val="21"/>
          <w:lang w:bidi="mn-Mong-CN"/>
        </w:rPr>
      </w:pPr>
      <w:r>
        <w:rPr>
          <w:rFonts w:hint="eastAsia" w:ascii="宋体" w:hAnsi="宋体"/>
          <w:szCs w:val="21"/>
          <w:lang w:bidi="mn-Mong-CN"/>
        </w:rPr>
        <w:t>扬州泰州国际机场投资建设有限责任公司</w:t>
      </w:r>
    </w:p>
    <w:p>
      <w:pPr>
        <w:shd w:val="clear" w:color="auto" w:fill="FFFFFF"/>
        <w:spacing w:line="360" w:lineRule="auto"/>
        <w:ind w:firstLine="420" w:firstLineChars="200"/>
        <w:jc w:val="right"/>
        <w:rPr>
          <w:rFonts w:hint="eastAsia" w:ascii="宋体" w:hAnsi="宋体"/>
          <w:szCs w:val="21"/>
          <w:lang w:bidi="mn-Mong-CN"/>
        </w:rPr>
      </w:pPr>
      <w:r>
        <w:rPr>
          <w:rFonts w:hint="eastAsia" w:ascii="宋体" w:hAnsi="宋体"/>
          <w:szCs w:val="21"/>
          <w:lang w:bidi="mn-Mong-CN"/>
        </w:rPr>
        <w:t>2020年</w:t>
      </w:r>
      <w:r>
        <w:rPr>
          <w:rFonts w:hint="eastAsia" w:ascii="宋体" w:hAnsi="宋体"/>
          <w:szCs w:val="21"/>
          <w:lang w:val="en-US" w:eastAsia="zh-CN" w:bidi="mn-Mong-CN"/>
        </w:rPr>
        <w:t>12</w:t>
      </w:r>
      <w:r>
        <w:rPr>
          <w:rFonts w:hint="eastAsia" w:ascii="宋体" w:hAnsi="宋体"/>
          <w:szCs w:val="21"/>
          <w:lang w:bidi="mn-Mong-CN"/>
        </w:rPr>
        <w:t>月</w:t>
      </w:r>
      <w:r>
        <w:rPr>
          <w:rFonts w:hint="eastAsia" w:ascii="宋体" w:hAnsi="宋体"/>
          <w:szCs w:val="21"/>
          <w:lang w:val="en-US" w:eastAsia="zh-CN" w:bidi="mn-Mong-CN"/>
        </w:rPr>
        <w:t>16</w:t>
      </w:r>
      <w:r>
        <w:rPr>
          <w:rFonts w:hint="eastAsia" w:ascii="宋体" w:hAnsi="宋体"/>
          <w:szCs w:val="21"/>
          <w:lang w:bidi="mn-Mong-CN"/>
        </w:rPr>
        <w:t>日</w:t>
      </w:r>
    </w:p>
    <w:p>
      <w:pPr>
        <w:jc w:val="right"/>
      </w:pPr>
    </w:p>
    <w:p>
      <w:pPr>
        <w:widowControl/>
        <w:spacing w:line="800" w:lineRule="exact"/>
        <w:jc w:val="both"/>
        <w:rPr>
          <w:rFonts w:ascii="仿宋_GB2312" w:hAnsi="仿宋" w:eastAsia="仿宋_GB2312" w:cs="宋体"/>
          <w:b/>
          <w:color w:val="000000"/>
          <w:sz w:val="48"/>
          <w:szCs w:val="44"/>
        </w:rPr>
        <w:sectPr>
          <w:footerReference r:id="rId3" w:type="default"/>
          <w:footerReference r:id="rId4" w:type="even"/>
          <w:pgSz w:w="11906" w:h="16838"/>
          <w:pgMar w:top="1276" w:right="1531" w:bottom="1560" w:left="1531" w:header="851" w:footer="1474" w:gutter="0"/>
          <w:pgNumType w:start="0"/>
          <w:cols w:space="720" w:num="1"/>
          <w:docGrid w:type="lines" w:linePitch="312" w:charSpace="0"/>
        </w:sectPr>
      </w:pPr>
    </w:p>
    <w:p>
      <w:pPr>
        <w:rPr>
          <w:rFonts w:hint="eastAsia" w:ascii="宋体" w:hAnsi="宋体" w:eastAsia="宋体" w:cs="宋体"/>
          <w:b/>
          <w:sz w:val="24"/>
          <w:szCs w:val="24"/>
        </w:rPr>
      </w:pPr>
      <w:r>
        <w:rPr>
          <w:rFonts w:hint="eastAsia" w:ascii="宋体" w:hAnsi="宋体" w:eastAsia="宋体" w:cs="宋体"/>
          <w:b/>
          <w:sz w:val="24"/>
          <w:szCs w:val="24"/>
        </w:rPr>
        <w:t>附件</w:t>
      </w:r>
      <w:r>
        <w:rPr>
          <w:rFonts w:hint="eastAsia" w:ascii="宋体" w:hAnsi="宋体" w:cs="宋体"/>
          <w:b/>
          <w:sz w:val="24"/>
          <w:szCs w:val="24"/>
          <w:lang w:eastAsia="zh-CN"/>
        </w:rPr>
        <w:t>一</w:t>
      </w:r>
      <w:r>
        <w:rPr>
          <w:rFonts w:hint="eastAsia" w:ascii="宋体" w:hAnsi="宋体" w:eastAsia="宋体" w:cs="宋体"/>
          <w:b/>
          <w:sz w:val="24"/>
          <w:szCs w:val="24"/>
        </w:rPr>
        <w:t>：合同条款方式</w:t>
      </w:r>
    </w:p>
    <w:p>
      <w:pPr>
        <w:spacing w:beforeLines="50" w:afterLines="50" w:line="500" w:lineRule="exact"/>
        <w:ind w:firstLine="400" w:firstLineChars="200"/>
        <w:rPr>
          <w:rFonts w:hint="eastAsia" w:ascii="宋体" w:hAnsi="宋体" w:cs="仿宋_GB2312"/>
          <w:color w:val="000000"/>
          <w:sz w:val="20"/>
          <w:szCs w:val="20"/>
          <w:lang w:val="en-US" w:eastAsia="zh-CN"/>
        </w:rPr>
      </w:pPr>
      <w:r>
        <w:rPr>
          <w:rFonts w:hint="eastAsia" w:ascii="宋体" w:hAnsi="宋体" w:cs="仿宋_GB2312"/>
          <w:color w:val="000000"/>
          <w:sz w:val="20"/>
          <w:szCs w:val="20"/>
        </w:rPr>
        <w:t>委托方（甲方）：</w:t>
      </w:r>
      <w:r>
        <w:rPr>
          <w:rFonts w:hint="eastAsia" w:ascii="宋体" w:hAnsi="宋体" w:cs="仿宋_GB2312"/>
          <w:color w:val="000000"/>
          <w:sz w:val="20"/>
          <w:szCs w:val="20"/>
          <w:lang w:val="en-US" w:eastAsia="zh-CN"/>
        </w:rPr>
        <w:t>扬州泰州国际机场投资建设有限责任公司</w:t>
      </w:r>
    </w:p>
    <w:p>
      <w:pPr>
        <w:spacing w:beforeLines="50" w:afterLines="50" w:line="500" w:lineRule="exact"/>
        <w:ind w:firstLine="400" w:firstLineChars="200"/>
        <w:rPr>
          <w:rFonts w:hint="eastAsia" w:ascii="宋体" w:hAnsi="宋体" w:cs="仿宋_GB2312"/>
          <w:color w:val="000000"/>
          <w:sz w:val="20"/>
          <w:szCs w:val="20"/>
        </w:rPr>
      </w:pPr>
      <w:r>
        <w:rPr>
          <w:rFonts w:hint="eastAsia" w:ascii="宋体" w:hAnsi="宋体" w:cs="仿宋_GB2312"/>
          <w:color w:val="000000"/>
          <w:sz w:val="20"/>
          <w:szCs w:val="20"/>
        </w:rPr>
        <w:t>服务方（乙方）：</w:t>
      </w:r>
    </w:p>
    <w:p>
      <w:pPr>
        <w:spacing w:beforeLines="50" w:afterLines="50" w:line="500" w:lineRule="exact"/>
        <w:ind w:firstLine="400" w:firstLineChars="200"/>
        <w:rPr>
          <w:rFonts w:ascii="宋体" w:hAnsi="宋体" w:cs="仿宋_GB2312"/>
          <w:color w:val="000000"/>
          <w:sz w:val="20"/>
          <w:szCs w:val="20"/>
        </w:rPr>
      </w:pPr>
      <w:r>
        <w:rPr>
          <w:rFonts w:hint="eastAsia" w:ascii="宋体" w:hAnsi="宋体" w:cs="仿宋_GB2312"/>
          <w:color w:val="000000"/>
          <w:sz w:val="20"/>
          <w:szCs w:val="20"/>
        </w:rPr>
        <w:t>甲乙双方根据《中华人民共和国合同法》、《中华人民共和国消防法》和《江苏省消防条例》等规定，结合具体情况，经协商达成如下协议，共同遵守：</w:t>
      </w:r>
    </w:p>
    <w:p>
      <w:pPr>
        <w:numPr>
          <w:ilvl w:val="0"/>
          <w:numId w:val="3"/>
        </w:numPr>
        <w:spacing w:line="500" w:lineRule="exact"/>
        <w:rPr>
          <w:rFonts w:ascii="宋体" w:hAnsi="宋体" w:cs="黑体"/>
          <w:b/>
          <w:color w:val="000000"/>
          <w:sz w:val="20"/>
          <w:szCs w:val="20"/>
        </w:rPr>
      </w:pPr>
      <w:r>
        <w:rPr>
          <w:rFonts w:hint="eastAsia" w:ascii="宋体" w:hAnsi="宋体" w:cs="黑体"/>
          <w:b/>
          <w:color w:val="000000"/>
          <w:sz w:val="20"/>
          <w:szCs w:val="20"/>
        </w:rPr>
        <w:t>维护保养建筑名称</w:t>
      </w:r>
    </w:p>
    <w:p>
      <w:pPr>
        <w:spacing w:line="500" w:lineRule="exact"/>
        <w:ind w:left="640"/>
        <w:rPr>
          <w:rFonts w:hint="eastAsia" w:ascii="宋体" w:hAnsi="宋体" w:cs="黑体"/>
          <w:b/>
          <w:color w:val="auto"/>
          <w:sz w:val="20"/>
          <w:szCs w:val="20"/>
          <w:u w:val="single"/>
          <w:lang w:val="en-US" w:eastAsia="zh-CN"/>
        </w:rPr>
      </w:pPr>
      <w:r>
        <w:rPr>
          <w:rFonts w:hint="eastAsia" w:ascii="宋体" w:hAnsi="宋体" w:cs="黑体"/>
          <w:b/>
          <w:color w:val="auto"/>
          <w:sz w:val="20"/>
          <w:szCs w:val="20"/>
          <w:u w:val="single"/>
          <w:lang w:val="en-US" w:eastAsia="zh-CN"/>
        </w:rPr>
        <w:t>2020年扬州泰州机场建筑消防设施维保项目</w:t>
      </w:r>
    </w:p>
    <w:p>
      <w:pPr>
        <w:spacing w:line="500" w:lineRule="exact"/>
        <w:ind w:left="640"/>
        <w:rPr>
          <w:rFonts w:ascii="宋体" w:hAnsi="宋体" w:cs="黑体"/>
          <w:b/>
          <w:color w:val="000000"/>
          <w:sz w:val="20"/>
          <w:szCs w:val="20"/>
        </w:rPr>
      </w:pPr>
      <w:r>
        <w:rPr>
          <w:rFonts w:hint="eastAsia" w:ascii="宋体" w:hAnsi="宋体" w:cs="黑体"/>
          <w:b/>
          <w:color w:val="000000"/>
          <w:sz w:val="20"/>
          <w:szCs w:val="20"/>
        </w:rPr>
        <w:t>二、维护保养范围及要求</w:t>
      </w:r>
    </w:p>
    <w:p>
      <w:pPr>
        <w:spacing w:line="500" w:lineRule="exact"/>
        <w:ind w:left="640"/>
        <w:rPr>
          <w:rFonts w:ascii="宋体" w:hAnsi="宋体" w:cs="黑体"/>
          <w:b/>
          <w:color w:val="000000"/>
          <w:sz w:val="20"/>
          <w:szCs w:val="20"/>
        </w:rPr>
      </w:pPr>
      <w:r>
        <w:rPr>
          <w:rFonts w:hint="eastAsia" w:ascii="宋体" w:hAnsi="宋体" w:cs="仿宋_GB2312"/>
          <w:color w:val="000000"/>
          <w:sz w:val="20"/>
          <w:szCs w:val="20"/>
        </w:rPr>
        <w:t>（一）、</w:t>
      </w:r>
      <w:r>
        <w:rPr>
          <w:rFonts w:hint="eastAsia" w:ascii="宋体" w:hAnsi="宋体" w:cs="黑体"/>
          <w:b/>
          <w:color w:val="000000"/>
          <w:sz w:val="20"/>
          <w:szCs w:val="20"/>
        </w:rPr>
        <w:t>维护保养范围</w:t>
      </w:r>
    </w:p>
    <w:p>
      <w:pPr>
        <w:spacing w:line="500" w:lineRule="exact"/>
        <w:ind w:firstLine="400" w:firstLineChars="200"/>
        <w:rPr>
          <w:rFonts w:hint="eastAsia" w:ascii="宋体" w:hAnsi="宋体" w:eastAsia="宋体"/>
          <w:color w:val="000000"/>
          <w:sz w:val="20"/>
          <w:szCs w:val="20"/>
          <w:lang w:eastAsia="zh-CN"/>
        </w:rPr>
      </w:pPr>
      <w:r>
        <w:rPr>
          <w:rFonts w:hint="eastAsia" w:ascii="宋体" w:hAnsi="宋体" w:cs="仿宋_GB2312"/>
          <w:color w:val="000000"/>
          <w:sz w:val="20"/>
          <w:szCs w:val="20"/>
        </w:rPr>
        <w:t>乙方负责</w:t>
      </w:r>
      <w:r>
        <w:rPr>
          <w:rFonts w:hint="eastAsia" w:ascii="宋体" w:hAnsi="宋体" w:cs="仿宋_GB2312"/>
          <w:color w:val="000000"/>
          <w:sz w:val="20"/>
          <w:szCs w:val="20"/>
          <w:lang w:eastAsia="zh-CN"/>
        </w:rPr>
        <w:t>招标文件所属设备概况内容结合本场实际设备数量情况进行维保。</w:t>
      </w:r>
    </w:p>
    <w:p>
      <w:pPr>
        <w:spacing w:line="500" w:lineRule="exact"/>
        <w:ind w:firstLine="402" w:firstLineChars="200"/>
        <w:rPr>
          <w:rFonts w:ascii="宋体" w:hAnsi="宋体" w:cs="黑体"/>
          <w:b/>
          <w:color w:val="000000"/>
          <w:sz w:val="20"/>
          <w:szCs w:val="20"/>
        </w:rPr>
      </w:pPr>
      <w:r>
        <w:rPr>
          <w:rFonts w:hint="eastAsia" w:ascii="宋体" w:hAnsi="宋体" w:cs="黑体"/>
          <w:b/>
          <w:color w:val="000000"/>
          <w:sz w:val="20"/>
          <w:szCs w:val="20"/>
        </w:rPr>
        <w:t>（二）、维护保养要求</w:t>
      </w:r>
    </w:p>
    <w:p>
      <w:pPr>
        <w:spacing w:line="500" w:lineRule="exact"/>
        <w:ind w:firstLine="400" w:firstLineChars="200"/>
        <w:rPr>
          <w:rFonts w:hint="eastAsia" w:ascii="宋体" w:hAnsi="宋体" w:cs="仿宋_GB2312"/>
          <w:sz w:val="20"/>
          <w:szCs w:val="20"/>
          <w:lang w:eastAsia="zh-CN"/>
        </w:rPr>
      </w:pPr>
      <w:r>
        <w:rPr>
          <w:rFonts w:hint="eastAsia" w:ascii="宋体" w:hAnsi="宋体" w:cs="仿宋_GB2312"/>
          <w:sz w:val="20"/>
          <w:szCs w:val="20"/>
          <w:lang w:val="en-US" w:eastAsia="zh-CN"/>
        </w:rPr>
        <w:t>1.</w:t>
      </w:r>
      <w:r>
        <w:rPr>
          <w:rFonts w:hint="eastAsia" w:ascii="宋体" w:hAnsi="宋体" w:cs="仿宋_GB2312"/>
          <w:sz w:val="20"/>
          <w:szCs w:val="20"/>
        </w:rPr>
        <w:t>总体要求</w:t>
      </w:r>
      <w:r>
        <w:rPr>
          <w:rFonts w:hint="eastAsia" w:ascii="宋体" w:hAnsi="宋体" w:cs="仿宋_GB2312"/>
          <w:sz w:val="20"/>
          <w:szCs w:val="20"/>
          <w:lang w:eastAsia="zh-CN"/>
        </w:rPr>
        <w:t>需符合</w:t>
      </w:r>
      <w:r>
        <w:rPr>
          <w:rFonts w:hint="eastAsia" w:ascii="宋体" w:hAnsi="宋体" w:cs="仿宋_GB2312"/>
          <w:sz w:val="20"/>
          <w:szCs w:val="20"/>
        </w:rPr>
        <w:t>《建筑消防设施的维护管理》（GB 25201-2010）</w:t>
      </w:r>
      <w:r>
        <w:rPr>
          <w:rFonts w:hint="eastAsia" w:ascii="宋体" w:hAnsi="宋体" w:cs="仿宋_GB2312"/>
          <w:sz w:val="20"/>
          <w:szCs w:val="20"/>
          <w:lang w:eastAsia="zh-CN"/>
        </w:rPr>
        <w:t>标准；</w:t>
      </w:r>
    </w:p>
    <w:p>
      <w:pPr>
        <w:pStyle w:val="2"/>
        <w:ind w:left="0" w:leftChars="0" w:firstLine="400" w:firstLineChars="200"/>
        <w:rPr>
          <w:rFonts w:hint="default"/>
          <w:lang w:val="en-US"/>
        </w:rPr>
      </w:pPr>
      <w:r>
        <w:rPr>
          <w:rFonts w:hint="eastAsia" w:ascii="宋体" w:hAnsi="宋体" w:cs="仿宋_GB2312"/>
          <w:sz w:val="20"/>
          <w:szCs w:val="20"/>
          <w:lang w:val="en-US" w:eastAsia="zh-CN"/>
        </w:rPr>
        <w:t>2.维保频次需参照招标文件第四项第2条（见合同附件），并根据频次出具维保检测报告。</w:t>
      </w:r>
    </w:p>
    <w:p>
      <w:pPr>
        <w:numPr>
          <w:ilvl w:val="0"/>
          <w:numId w:val="3"/>
        </w:numPr>
        <w:spacing w:line="500" w:lineRule="exact"/>
        <w:rPr>
          <w:rFonts w:ascii="宋体" w:hAnsi="宋体" w:cs="黑体"/>
          <w:b/>
          <w:color w:val="000000"/>
          <w:sz w:val="20"/>
          <w:szCs w:val="20"/>
        </w:rPr>
      </w:pPr>
      <w:r>
        <w:rPr>
          <w:rFonts w:hint="eastAsia" w:ascii="宋体" w:hAnsi="宋体" w:cs="黑体"/>
          <w:b/>
          <w:color w:val="000000"/>
          <w:sz w:val="20"/>
          <w:szCs w:val="20"/>
        </w:rPr>
        <w:t>维护保养期限</w:t>
      </w:r>
    </w:p>
    <w:p>
      <w:pPr>
        <w:spacing w:line="500" w:lineRule="exact"/>
        <w:ind w:left="319" w:leftChars="152" w:firstLine="200" w:firstLineChars="100"/>
        <w:rPr>
          <w:rFonts w:ascii="宋体" w:hAnsi="宋体" w:cs="仿宋_GB2312"/>
          <w:color w:val="auto"/>
          <w:sz w:val="20"/>
          <w:szCs w:val="20"/>
        </w:rPr>
      </w:pPr>
      <w:r>
        <w:rPr>
          <w:rFonts w:hint="eastAsia" w:ascii="宋体" w:hAnsi="宋体" w:cs="仿宋_GB2312"/>
          <w:color w:val="auto"/>
          <w:sz w:val="20"/>
          <w:szCs w:val="20"/>
        </w:rPr>
        <w:t>自</w:t>
      </w:r>
      <w:r>
        <w:rPr>
          <w:rFonts w:hint="eastAsia" w:ascii="宋体" w:hAnsi="宋体"/>
          <w:color w:val="auto"/>
          <w:sz w:val="20"/>
          <w:szCs w:val="20"/>
          <w:u w:val="single"/>
        </w:rPr>
        <w:t xml:space="preserve">     </w:t>
      </w:r>
      <w:r>
        <w:rPr>
          <w:rFonts w:hint="eastAsia" w:ascii="宋体" w:hAnsi="宋体" w:cs="仿宋_GB2312"/>
          <w:color w:val="auto"/>
          <w:sz w:val="20"/>
          <w:szCs w:val="20"/>
        </w:rPr>
        <w:t>年</w:t>
      </w:r>
      <w:r>
        <w:rPr>
          <w:rFonts w:hint="eastAsia" w:ascii="宋体" w:hAnsi="宋体" w:cs="仿宋_GB2312"/>
          <w:color w:val="auto"/>
          <w:sz w:val="20"/>
          <w:szCs w:val="20"/>
          <w:u w:val="single"/>
        </w:rPr>
        <w:t xml:space="preserve">  </w:t>
      </w:r>
      <w:r>
        <w:rPr>
          <w:rFonts w:hint="eastAsia" w:ascii="宋体" w:hAnsi="宋体" w:cs="仿宋_GB2312"/>
          <w:color w:val="auto"/>
          <w:sz w:val="20"/>
          <w:szCs w:val="20"/>
        </w:rPr>
        <w:t>月</w:t>
      </w:r>
      <w:r>
        <w:rPr>
          <w:rFonts w:hint="eastAsia" w:ascii="宋体" w:hAnsi="宋体"/>
          <w:color w:val="auto"/>
          <w:sz w:val="20"/>
          <w:szCs w:val="20"/>
          <w:u w:val="single"/>
        </w:rPr>
        <w:t xml:space="preserve">   </w:t>
      </w:r>
      <w:r>
        <w:rPr>
          <w:rFonts w:hint="eastAsia" w:ascii="宋体" w:hAnsi="宋体" w:cs="仿宋_GB2312"/>
          <w:color w:val="auto"/>
          <w:sz w:val="20"/>
          <w:szCs w:val="20"/>
        </w:rPr>
        <w:t>日起至</w:t>
      </w:r>
      <w:r>
        <w:rPr>
          <w:rFonts w:hint="eastAsia" w:ascii="宋体" w:hAnsi="宋体"/>
          <w:color w:val="auto"/>
          <w:sz w:val="20"/>
          <w:szCs w:val="20"/>
          <w:u w:val="single"/>
        </w:rPr>
        <w:t xml:space="preserve">     </w:t>
      </w:r>
      <w:r>
        <w:rPr>
          <w:rFonts w:hint="eastAsia" w:ascii="宋体" w:hAnsi="宋体" w:cs="仿宋_GB2312"/>
          <w:color w:val="auto"/>
          <w:sz w:val="20"/>
          <w:szCs w:val="20"/>
        </w:rPr>
        <w:t>年</w:t>
      </w:r>
      <w:r>
        <w:rPr>
          <w:rFonts w:hint="eastAsia" w:ascii="宋体" w:hAnsi="宋体" w:cs="仿宋_GB2312"/>
          <w:color w:val="auto"/>
          <w:sz w:val="20"/>
          <w:szCs w:val="20"/>
          <w:u w:val="single"/>
        </w:rPr>
        <w:t xml:space="preserve">   </w:t>
      </w:r>
      <w:r>
        <w:rPr>
          <w:rFonts w:hint="eastAsia" w:ascii="宋体" w:hAnsi="宋体" w:cs="仿宋_GB2312"/>
          <w:color w:val="auto"/>
          <w:sz w:val="20"/>
          <w:szCs w:val="20"/>
        </w:rPr>
        <w:t>月</w:t>
      </w:r>
      <w:r>
        <w:rPr>
          <w:rFonts w:hint="eastAsia" w:ascii="宋体" w:hAnsi="宋体"/>
          <w:color w:val="auto"/>
          <w:sz w:val="20"/>
          <w:szCs w:val="20"/>
          <w:u w:val="single"/>
        </w:rPr>
        <w:t xml:space="preserve">    </w:t>
      </w:r>
      <w:r>
        <w:rPr>
          <w:rFonts w:hint="eastAsia" w:ascii="宋体" w:hAnsi="宋体" w:cs="仿宋_GB2312"/>
          <w:color w:val="auto"/>
          <w:sz w:val="20"/>
          <w:szCs w:val="20"/>
        </w:rPr>
        <w:t>日止。</w:t>
      </w:r>
    </w:p>
    <w:p>
      <w:pPr>
        <w:spacing w:line="500" w:lineRule="exact"/>
        <w:ind w:left="319" w:leftChars="152" w:firstLine="200" w:firstLineChars="100"/>
        <w:rPr>
          <w:rFonts w:hint="eastAsia" w:ascii="宋体" w:hAnsi="宋体" w:cs="仿宋_GB2312"/>
          <w:color w:val="000000"/>
          <w:sz w:val="20"/>
          <w:szCs w:val="20"/>
          <w:lang w:eastAsia="zh-CN"/>
        </w:rPr>
      </w:pPr>
      <w:r>
        <w:rPr>
          <w:rFonts w:hint="eastAsia" w:ascii="宋体" w:hAnsi="宋体" w:cs="仿宋_GB2312"/>
          <w:color w:val="000000"/>
          <w:sz w:val="20"/>
          <w:szCs w:val="20"/>
        </w:rPr>
        <w:t>期限为：</w:t>
      </w:r>
      <w:r>
        <w:rPr>
          <w:rFonts w:hint="eastAsia" w:ascii="宋体" w:hAnsi="宋体" w:cs="仿宋_GB2312"/>
          <w:color w:val="000000"/>
          <w:sz w:val="20"/>
          <w:szCs w:val="20"/>
          <w:u w:val="single"/>
        </w:rPr>
        <w:t xml:space="preserve"> </w:t>
      </w:r>
      <w:r>
        <w:rPr>
          <w:rFonts w:hint="eastAsia" w:ascii="宋体" w:hAnsi="宋体" w:cs="仿宋_GB2312"/>
          <w:color w:val="000000"/>
          <w:sz w:val="20"/>
          <w:szCs w:val="20"/>
          <w:u w:val="single"/>
          <w:lang w:eastAsia="zh-CN"/>
        </w:rPr>
        <w:t>贰</w:t>
      </w:r>
      <w:r>
        <w:rPr>
          <w:rFonts w:hint="eastAsia" w:ascii="宋体" w:hAnsi="宋体" w:cs="仿宋_GB2312"/>
          <w:color w:val="000000"/>
          <w:sz w:val="20"/>
          <w:szCs w:val="20"/>
          <w:u w:val="single"/>
        </w:rPr>
        <w:t xml:space="preserve"> </w:t>
      </w:r>
      <w:r>
        <w:rPr>
          <w:rFonts w:hint="eastAsia" w:ascii="宋体" w:hAnsi="宋体" w:cs="仿宋_GB2312"/>
          <w:color w:val="000000"/>
          <w:sz w:val="20"/>
          <w:szCs w:val="20"/>
        </w:rPr>
        <w:t>年</w:t>
      </w:r>
      <w:r>
        <w:rPr>
          <w:rFonts w:hint="eastAsia" w:ascii="宋体" w:hAnsi="宋体" w:cs="仿宋_GB2312"/>
          <w:color w:val="000000"/>
          <w:sz w:val="20"/>
          <w:szCs w:val="20"/>
          <w:lang w:eastAsia="zh-CN"/>
        </w:rPr>
        <w:t>。</w:t>
      </w:r>
    </w:p>
    <w:p>
      <w:pPr>
        <w:pStyle w:val="2"/>
        <w:rPr>
          <w:rFonts w:hint="eastAsia" w:ascii="宋体" w:hAnsi="宋体" w:eastAsia="宋体" w:cs="仿宋_GB2312"/>
          <w:color w:val="000000"/>
          <w:kern w:val="2"/>
          <w:sz w:val="20"/>
          <w:szCs w:val="20"/>
          <w:lang w:val="en-US" w:eastAsia="zh-CN" w:bidi="ar-SA"/>
        </w:rPr>
      </w:pPr>
      <w:r>
        <w:rPr>
          <w:rFonts w:hint="eastAsia" w:ascii="宋体" w:hAnsi="宋体" w:eastAsia="宋体" w:cs="仿宋_GB2312"/>
          <w:color w:val="000000"/>
          <w:kern w:val="2"/>
          <w:sz w:val="20"/>
          <w:szCs w:val="20"/>
          <w:lang w:val="en-US" w:eastAsia="zh-CN" w:bidi="ar-SA"/>
        </w:rPr>
        <w:t>维保工作经招标方考核不合格且限期整改不到位的，采购方有权随时终止合同。</w:t>
      </w:r>
    </w:p>
    <w:p>
      <w:pPr>
        <w:spacing w:line="500" w:lineRule="exact"/>
        <w:ind w:left="640"/>
        <w:rPr>
          <w:rFonts w:ascii="宋体" w:hAnsi="宋体" w:cs="黑体"/>
          <w:b/>
          <w:color w:val="000000"/>
          <w:sz w:val="20"/>
          <w:szCs w:val="20"/>
        </w:rPr>
      </w:pPr>
      <w:r>
        <w:rPr>
          <w:rFonts w:hint="eastAsia" w:ascii="宋体" w:hAnsi="宋体" w:cs="黑体"/>
          <w:b/>
          <w:color w:val="000000"/>
          <w:sz w:val="20"/>
          <w:szCs w:val="20"/>
        </w:rPr>
        <w:t>四、甲方的权利、义务</w:t>
      </w:r>
    </w:p>
    <w:p>
      <w:pPr>
        <w:spacing w:line="500" w:lineRule="exact"/>
        <w:ind w:firstLine="400" w:firstLineChars="200"/>
        <w:rPr>
          <w:rFonts w:ascii="宋体" w:hAnsi="宋体"/>
          <w:color w:val="000000"/>
          <w:sz w:val="20"/>
          <w:szCs w:val="20"/>
        </w:rPr>
      </w:pPr>
      <w:r>
        <w:rPr>
          <w:rFonts w:hint="eastAsia" w:ascii="宋体" w:hAnsi="宋体"/>
          <w:color w:val="000000"/>
          <w:sz w:val="20"/>
          <w:szCs w:val="20"/>
        </w:rPr>
        <w:t>1</w:t>
      </w:r>
      <w:r>
        <w:rPr>
          <w:rFonts w:hint="eastAsia" w:ascii="宋体" w:hAnsi="宋体" w:cs="仿宋_GB2312"/>
          <w:color w:val="000000"/>
          <w:sz w:val="20"/>
          <w:szCs w:val="20"/>
        </w:rPr>
        <w:t>、有权核查乙方维护保养机构资质证书和现场维护保养人员执业资格证书。</w:t>
      </w:r>
    </w:p>
    <w:p>
      <w:pPr>
        <w:spacing w:line="500" w:lineRule="exact"/>
        <w:ind w:firstLine="400" w:firstLineChars="200"/>
        <w:rPr>
          <w:rFonts w:ascii="宋体" w:hAnsi="宋体" w:cs="黑体"/>
          <w:color w:val="000000"/>
          <w:sz w:val="20"/>
          <w:szCs w:val="20"/>
        </w:rPr>
      </w:pPr>
      <w:r>
        <w:rPr>
          <w:rFonts w:hint="eastAsia" w:ascii="宋体" w:hAnsi="宋体"/>
          <w:color w:val="000000"/>
          <w:sz w:val="20"/>
          <w:szCs w:val="20"/>
        </w:rPr>
        <w:t>2</w:t>
      </w:r>
      <w:r>
        <w:rPr>
          <w:rFonts w:hint="eastAsia" w:ascii="宋体" w:hAnsi="宋体" w:cs="仿宋_GB2312"/>
          <w:color w:val="000000"/>
          <w:sz w:val="20"/>
          <w:szCs w:val="20"/>
        </w:rPr>
        <w:t>、按</w:t>
      </w:r>
      <w:r>
        <w:rPr>
          <w:rFonts w:hint="eastAsia" w:ascii="宋体" w:hAnsi="宋体" w:cs="黑体"/>
          <w:color w:val="000000"/>
          <w:sz w:val="20"/>
          <w:szCs w:val="20"/>
        </w:rPr>
        <w:t>《建筑消防设施的维护管理》（GB 25201-2010）标准中相关要求进行管理。</w:t>
      </w:r>
    </w:p>
    <w:p>
      <w:pPr>
        <w:spacing w:line="500" w:lineRule="exact"/>
        <w:ind w:firstLine="400" w:firstLineChars="200"/>
        <w:rPr>
          <w:rFonts w:ascii="宋体" w:hAnsi="宋体"/>
          <w:color w:val="000000"/>
          <w:sz w:val="20"/>
          <w:szCs w:val="20"/>
        </w:rPr>
      </w:pPr>
      <w:r>
        <w:rPr>
          <w:rFonts w:hint="eastAsia" w:ascii="宋体" w:hAnsi="宋体"/>
          <w:color w:val="000000"/>
          <w:sz w:val="20"/>
          <w:szCs w:val="20"/>
        </w:rPr>
        <w:t>3</w:t>
      </w:r>
      <w:r>
        <w:rPr>
          <w:rFonts w:hint="eastAsia" w:ascii="宋体" w:hAnsi="宋体" w:cs="仿宋_GB2312"/>
          <w:color w:val="000000"/>
          <w:sz w:val="20"/>
          <w:szCs w:val="20"/>
        </w:rPr>
        <w:t>、掌握建筑消防设施的使用、操作规程，</w:t>
      </w:r>
      <w:r>
        <w:rPr>
          <w:rFonts w:hint="eastAsia" w:ascii="宋体" w:hAnsi="宋体" w:cs="黑体"/>
          <w:color w:val="000000"/>
          <w:sz w:val="20"/>
          <w:szCs w:val="20"/>
        </w:rPr>
        <w:t>按规定组织消防巡查，发现消防设施存在问题和故障并及时通知乙</w:t>
      </w:r>
      <w:r>
        <w:rPr>
          <w:rFonts w:hint="eastAsia" w:ascii="宋体" w:hAnsi="宋体" w:cs="仿宋_GB2312"/>
          <w:color w:val="000000"/>
          <w:sz w:val="20"/>
          <w:szCs w:val="20"/>
        </w:rPr>
        <w:t>方修复。</w:t>
      </w:r>
    </w:p>
    <w:p>
      <w:pPr>
        <w:spacing w:line="500" w:lineRule="exact"/>
        <w:ind w:firstLine="400" w:firstLineChars="200"/>
        <w:rPr>
          <w:rFonts w:ascii="宋体" w:hAnsi="宋体"/>
          <w:color w:val="000000"/>
          <w:sz w:val="20"/>
          <w:szCs w:val="20"/>
        </w:rPr>
      </w:pPr>
      <w:r>
        <w:rPr>
          <w:rFonts w:hint="eastAsia" w:ascii="宋体" w:hAnsi="宋体"/>
          <w:color w:val="000000"/>
          <w:sz w:val="20"/>
          <w:szCs w:val="20"/>
        </w:rPr>
        <w:t>4</w:t>
      </w:r>
      <w:r>
        <w:rPr>
          <w:rFonts w:hint="eastAsia" w:ascii="宋体" w:hAnsi="宋体" w:cs="仿宋_GB2312"/>
          <w:color w:val="000000"/>
          <w:sz w:val="20"/>
          <w:szCs w:val="20"/>
        </w:rPr>
        <w:t>、根据需要及时组织更换建筑消防设施配件，承担建筑消防设施换件和维护保养费用。</w:t>
      </w:r>
    </w:p>
    <w:p>
      <w:pPr>
        <w:spacing w:line="500" w:lineRule="exact"/>
        <w:ind w:left="640"/>
        <w:rPr>
          <w:rFonts w:ascii="宋体" w:hAnsi="宋体" w:cs="黑体"/>
          <w:b/>
          <w:color w:val="000000"/>
          <w:sz w:val="20"/>
          <w:szCs w:val="20"/>
        </w:rPr>
      </w:pPr>
      <w:r>
        <w:rPr>
          <w:rFonts w:hint="eastAsia" w:ascii="宋体" w:hAnsi="宋体" w:cs="黑体"/>
          <w:b/>
          <w:color w:val="000000"/>
          <w:sz w:val="20"/>
          <w:szCs w:val="20"/>
        </w:rPr>
        <w:t>五、乙方的权利、义务</w:t>
      </w:r>
    </w:p>
    <w:p>
      <w:pPr>
        <w:spacing w:line="500" w:lineRule="exact"/>
        <w:ind w:firstLine="400" w:firstLineChars="200"/>
        <w:rPr>
          <w:rFonts w:ascii="宋体" w:hAnsi="宋体"/>
          <w:color w:val="000000"/>
          <w:sz w:val="20"/>
          <w:szCs w:val="20"/>
        </w:rPr>
      </w:pPr>
      <w:r>
        <w:rPr>
          <w:rFonts w:hint="eastAsia" w:ascii="宋体" w:hAnsi="宋体"/>
          <w:color w:val="000000"/>
          <w:sz w:val="20"/>
          <w:szCs w:val="20"/>
        </w:rPr>
        <w:t>1</w:t>
      </w:r>
      <w:r>
        <w:rPr>
          <w:rFonts w:hint="eastAsia" w:ascii="宋体" w:hAnsi="宋体" w:cs="仿宋_GB2312"/>
          <w:color w:val="000000"/>
          <w:sz w:val="20"/>
          <w:szCs w:val="20"/>
        </w:rPr>
        <w:t>、具备消防设施维修保养的相应资质、资格，依照法律法规、技术标准和执业准则，开展建筑消防设施维修保养技术服务活动，对维修保养质量负责。</w:t>
      </w:r>
    </w:p>
    <w:p>
      <w:pPr>
        <w:spacing w:line="500" w:lineRule="exact"/>
        <w:ind w:firstLine="400" w:firstLineChars="200"/>
        <w:rPr>
          <w:rFonts w:ascii="宋体" w:hAnsi="宋体" w:cs="仿宋_GB2312"/>
          <w:color w:val="000000"/>
          <w:sz w:val="20"/>
          <w:szCs w:val="20"/>
        </w:rPr>
      </w:pPr>
      <w:r>
        <w:rPr>
          <w:rFonts w:hint="eastAsia" w:ascii="宋体" w:hAnsi="宋体"/>
          <w:color w:val="000000"/>
          <w:sz w:val="20"/>
          <w:szCs w:val="20"/>
        </w:rPr>
        <w:t>2</w:t>
      </w:r>
      <w:r>
        <w:rPr>
          <w:rFonts w:hint="eastAsia" w:ascii="宋体" w:hAnsi="宋体" w:cs="仿宋_GB2312"/>
          <w:color w:val="000000"/>
          <w:sz w:val="20"/>
          <w:szCs w:val="20"/>
        </w:rPr>
        <w:t>、根据维修保养对象的具体情况，拟定具体的维护保养方案，明确项目负责人，至少指定</w:t>
      </w:r>
      <w:r>
        <w:rPr>
          <w:rFonts w:hint="eastAsia" w:ascii="宋体" w:hAnsi="宋体"/>
          <w:color w:val="000000"/>
          <w:sz w:val="20"/>
          <w:szCs w:val="20"/>
        </w:rPr>
        <w:t>2</w:t>
      </w:r>
      <w:r>
        <w:rPr>
          <w:rFonts w:hint="eastAsia" w:ascii="宋体" w:hAnsi="宋体" w:cs="仿宋_GB2312"/>
          <w:color w:val="000000"/>
          <w:sz w:val="20"/>
          <w:szCs w:val="20"/>
        </w:rPr>
        <w:t>名以上执业人员负责实施。执业人员维护保养时应当认真如实填写维护保养记录。</w:t>
      </w:r>
    </w:p>
    <w:p>
      <w:pPr>
        <w:spacing w:line="500" w:lineRule="exact"/>
        <w:ind w:firstLine="400" w:firstLineChars="200"/>
        <w:rPr>
          <w:rFonts w:ascii="宋体" w:hAnsi="宋体"/>
          <w:color w:val="000000"/>
          <w:sz w:val="20"/>
          <w:szCs w:val="20"/>
        </w:rPr>
      </w:pPr>
      <w:r>
        <w:rPr>
          <w:rFonts w:hint="eastAsia" w:ascii="宋体" w:hAnsi="宋体"/>
          <w:color w:val="000000"/>
          <w:sz w:val="20"/>
          <w:szCs w:val="20"/>
          <w:lang w:val="en-US" w:eastAsia="zh-CN"/>
        </w:rPr>
        <w:t>3</w:t>
      </w:r>
      <w:r>
        <w:rPr>
          <w:rFonts w:hint="eastAsia" w:ascii="宋体" w:hAnsi="宋体" w:cs="仿宋_GB2312"/>
          <w:color w:val="000000"/>
          <w:sz w:val="20"/>
          <w:szCs w:val="20"/>
        </w:rPr>
        <w:t>、按照《建筑消防设施的维护管理》（</w:t>
      </w:r>
      <w:r>
        <w:rPr>
          <w:rFonts w:hint="eastAsia" w:ascii="宋体" w:hAnsi="宋体"/>
          <w:color w:val="000000"/>
          <w:sz w:val="20"/>
          <w:szCs w:val="20"/>
        </w:rPr>
        <w:t>GB25201</w:t>
      </w:r>
      <w:r>
        <w:rPr>
          <w:rFonts w:hint="eastAsia" w:ascii="宋体" w:hAnsi="宋体" w:cs="仿宋_GB2312"/>
          <w:color w:val="000000"/>
          <w:sz w:val="20"/>
          <w:szCs w:val="20"/>
        </w:rPr>
        <w:t>）等消防技术标准规定的内容、程序、周期等要求，对合同约定范围内的建筑消防设施开展检查、维护、保养、测试等工作。</w:t>
      </w:r>
    </w:p>
    <w:p>
      <w:pPr>
        <w:spacing w:line="500" w:lineRule="exact"/>
        <w:ind w:firstLine="400" w:firstLineChars="200"/>
        <w:rPr>
          <w:rFonts w:hint="eastAsia" w:ascii="宋体" w:hAnsi="宋体"/>
          <w:color w:val="000000"/>
          <w:sz w:val="20"/>
          <w:szCs w:val="20"/>
        </w:rPr>
      </w:pPr>
      <w:r>
        <w:rPr>
          <w:rFonts w:hint="eastAsia" w:ascii="宋体" w:hAnsi="宋体"/>
          <w:color w:val="000000"/>
          <w:sz w:val="20"/>
          <w:szCs w:val="20"/>
          <w:lang w:val="en-US" w:eastAsia="zh-CN"/>
        </w:rPr>
        <w:t>4</w:t>
      </w:r>
      <w:r>
        <w:rPr>
          <w:rFonts w:hint="eastAsia" w:ascii="宋体" w:hAnsi="宋体"/>
          <w:color w:val="000000"/>
          <w:sz w:val="20"/>
          <w:szCs w:val="20"/>
        </w:rPr>
        <w:t>、在检查中发现建筑消防设施存在问题、故障，能够当场修复的应当立即修复（24小时内），不能立即修复的由乙方出具解决方案。修复工作甲方签证认价后实施。</w:t>
      </w:r>
    </w:p>
    <w:p>
      <w:pPr>
        <w:spacing w:line="500" w:lineRule="exact"/>
        <w:ind w:firstLine="400" w:firstLineChars="200"/>
        <w:rPr>
          <w:rFonts w:ascii="宋体" w:hAnsi="宋体"/>
          <w:color w:val="000000"/>
          <w:sz w:val="20"/>
          <w:szCs w:val="20"/>
        </w:rPr>
      </w:pPr>
      <w:r>
        <w:rPr>
          <w:rFonts w:hint="eastAsia" w:ascii="宋体" w:hAnsi="宋体"/>
          <w:color w:val="000000"/>
          <w:sz w:val="20"/>
          <w:szCs w:val="20"/>
          <w:lang w:val="en-US" w:eastAsia="zh-CN"/>
        </w:rPr>
        <w:t>5</w:t>
      </w:r>
      <w:r>
        <w:rPr>
          <w:rFonts w:hint="eastAsia" w:ascii="宋体" w:hAnsi="宋体" w:cs="仿宋_GB2312"/>
          <w:color w:val="000000"/>
          <w:sz w:val="20"/>
          <w:szCs w:val="20"/>
        </w:rPr>
        <w:t>、建议甲方按消防规范，对主要消防设备配件留有备品备件，以应对紧急情况。</w:t>
      </w:r>
    </w:p>
    <w:p>
      <w:pPr>
        <w:spacing w:line="500" w:lineRule="exact"/>
        <w:ind w:firstLine="400" w:firstLineChars="200"/>
        <w:rPr>
          <w:rFonts w:ascii="宋体" w:hAnsi="宋体" w:cs="仿宋_GB2312"/>
          <w:color w:val="000000"/>
          <w:sz w:val="20"/>
          <w:szCs w:val="20"/>
        </w:rPr>
      </w:pPr>
      <w:r>
        <w:rPr>
          <w:rFonts w:hint="eastAsia" w:ascii="宋体" w:hAnsi="宋体"/>
          <w:color w:val="000000"/>
          <w:sz w:val="20"/>
          <w:szCs w:val="20"/>
          <w:lang w:val="en-US" w:eastAsia="zh-CN"/>
        </w:rPr>
        <w:t>6</w:t>
      </w:r>
      <w:r>
        <w:rPr>
          <w:rFonts w:hint="eastAsia" w:ascii="宋体" w:hAnsi="宋体" w:cs="仿宋_GB2312"/>
          <w:color w:val="000000"/>
          <w:sz w:val="20"/>
          <w:szCs w:val="20"/>
        </w:rPr>
        <w:t>、对甲方值班或者管理人员进行专业技术指导。</w:t>
      </w:r>
    </w:p>
    <w:p>
      <w:pPr>
        <w:spacing w:line="500" w:lineRule="exact"/>
        <w:ind w:left="640"/>
        <w:rPr>
          <w:rFonts w:ascii="宋体" w:hAnsi="宋体" w:cs="黑体"/>
          <w:b/>
          <w:color w:val="000000"/>
          <w:sz w:val="20"/>
          <w:szCs w:val="20"/>
        </w:rPr>
      </w:pPr>
      <w:r>
        <w:rPr>
          <w:rFonts w:hint="eastAsia" w:ascii="宋体" w:hAnsi="宋体" w:cs="黑体"/>
          <w:b/>
          <w:color w:val="000000"/>
          <w:sz w:val="20"/>
          <w:szCs w:val="20"/>
        </w:rPr>
        <w:t>六、维护保养费用及支付方式、期限</w:t>
      </w:r>
    </w:p>
    <w:p>
      <w:pPr>
        <w:spacing w:line="500" w:lineRule="exact"/>
        <w:ind w:firstLine="400" w:firstLineChars="200"/>
        <w:rPr>
          <w:rFonts w:ascii="宋体" w:hAnsi="宋体"/>
          <w:color w:val="000000"/>
          <w:sz w:val="20"/>
          <w:szCs w:val="20"/>
          <w:u w:val="single"/>
        </w:rPr>
      </w:pPr>
      <w:r>
        <w:rPr>
          <w:rFonts w:hint="eastAsia" w:ascii="宋体" w:hAnsi="宋体" w:cs="黑体"/>
          <w:color w:val="000000"/>
          <w:sz w:val="20"/>
          <w:szCs w:val="20"/>
        </w:rPr>
        <w:t>1、维护保养费用(含税)</w:t>
      </w:r>
    </w:p>
    <w:p>
      <w:pPr>
        <w:spacing w:line="500" w:lineRule="exact"/>
        <w:ind w:firstLine="400" w:firstLineChars="200"/>
        <w:rPr>
          <w:rFonts w:ascii="宋体" w:hAnsi="宋体"/>
          <w:color w:val="auto"/>
          <w:sz w:val="20"/>
          <w:szCs w:val="20"/>
          <w:u w:val="single"/>
        </w:rPr>
      </w:pPr>
      <w:r>
        <w:rPr>
          <w:rFonts w:hint="eastAsia" w:ascii="宋体" w:hAnsi="宋体"/>
          <w:color w:val="auto"/>
          <w:sz w:val="20"/>
          <w:szCs w:val="20"/>
        </w:rPr>
        <w:t>大写：</w:t>
      </w:r>
      <w:r>
        <w:rPr>
          <w:rFonts w:hint="eastAsia" w:ascii="宋体" w:hAnsi="宋体"/>
          <w:color w:val="auto"/>
          <w:sz w:val="20"/>
          <w:szCs w:val="20"/>
          <w:u w:val="single"/>
        </w:rPr>
        <w:t xml:space="preserve">       </w:t>
      </w:r>
      <w:r>
        <w:rPr>
          <w:rFonts w:hint="eastAsia" w:ascii="宋体" w:hAnsi="宋体"/>
          <w:color w:val="auto"/>
          <w:sz w:val="20"/>
          <w:szCs w:val="20"/>
        </w:rPr>
        <w:t>元整/年（￥：      元/年）</w:t>
      </w:r>
    </w:p>
    <w:p>
      <w:pPr>
        <w:spacing w:line="500" w:lineRule="exact"/>
        <w:ind w:firstLine="400" w:firstLineChars="200"/>
        <w:rPr>
          <w:rFonts w:ascii="宋体" w:hAnsi="宋体" w:cs="黑体"/>
          <w:color w:val="000000"/>
          <w:sz w:val="20"/>
          <w:szCs w:val="20"/>
        </w:rPr>
      </w:pPr>
      <w:r>
        <w:rPr>
          <w:rFonts w:hint="eastAsia" w:ascii="宋体" w:hAnsi="宋体"/>
          <w:color w:val="000000"/>
          <w:sz w:val="20"/>
          <w:szCs w:val="20"/>
        </w:rPr>
        <w:t>2、</w:t>
      </w:r>
      <w:r>
        <w:rPr>
          <w:rFonts w:hint="eastAsia" w:ascii="宋体" w:hAnsi="宋体" w:cs="黑体"/>
          <w:color w:val="000000"/>
          <w:sz w:val="20"/>
          <w:szCs w:val="20"/>
        </w:rPr>
        <w:t>支付方式、期限</w:t>
      </w:r>
    </w:p>
    <w:p>
      <w:pPr>
        <w:pStyle w:val="5"/>
        <w:spacing w:line="400" w:lineRule="exact"/>
        <w:ind w:firstLine="422"/>
        <w:rPr>
          <w:rFonts w:hint="eastAsia" w:ascii="宋体" w:hAnsi="宋体" w:eastAsia="宋体" w:cs="黑体"/>
          <w:color w:val="000000"/>
          <w:kern w:val="2"/>
          <w:sz w:val="20"/>
          <w:szCs w:val="20"/>
          <w:lang w:val="en-US" w:eastAsia="zh-CN" w:bidi="ar-SA"/>
        </w:rPr>
      </w:pPr>
      <w:r>
        <w:rPr>
          <w:rFonts w:hint="eastAsia" w:ascii="宋体" w:hAnsi="宋体" w:eastAsia="宋体" w:cs="黑体"/>
          <w:color w:val="000000"/>
          <w:kern w:val="2"/>
          <w:sz w:val="20"/>
          <w:szCs w:val="20"/>
          <w:lang w:val="en-US" w:eastAsia="zh-CN" w:bidi="ar-SA"/>
        </w:rPr>
        <w:t>付款方式:按季度平均分配支付，每个季度由甲方根据乙方提供的检测报告进行抽查检验，合格后签字，支付上一季度维护保养费用，耗材按实结算（单价低于100元的耗材全部由乙方承担；单价超过100元的，由乙方出具书面请示，包括维修更换内容、方案及耗材报价，经甲方同意后方可实施，其中人工费用全部由乙方承担），以下常用低值耗材（乙方承担）：</w:t>
      </w:r>
    </w:p>
    <w:tbl>
      <w:tblPr>
        <w:tblStyle w:val="9"/>
        <w:tblW w:w="88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4536"/>
        <w:gridCol w:w="1438"/>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75"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序号</w:t>
            </w:r>
          </w:p>
        </w:tc>
        <w:tc>
          <w:tcPr>
            <w:tcW w:w="4536"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名称</w:t>
            </w:r>
          </w:p>
        </w:tc>
        <w:tc>
          <w:tcPr>
            <w:tcW w:w="1438"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单价（元）</w:t>
            </w:r>
          </w:p>
        </w:tc>
        <w:tc>
          <w:tcPr>
            <w:tcW w:w="1962"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75"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4536"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烟感探测器</w:t>
            </w:r>
          </w:p>
        </w:tc>
        <w:tc>
          <w:tcPr>
            <w:tcW w:w="1438"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60</w:t>
            </w:r>
          </w:p>
        </w:tc>
        <w:tc>
          <w:tcPr>
            <w:tcW w:w="1962" w:type="dxa"/>
            <w:noWrap w:val="0"/>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75"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4536"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感温探测器</w:t>
            </w:r>
          </w:p>
        </w:tc>
        <w:tc>
          <w:tcPr>
            <w:tcW w:w="1438"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60</w:t>
            </w:r>
          </w:p>
        </w:tc>
        <w:tc>
          <w:tcPr>
            <w:tcW w:w="1962" w:type="dxa"/>
            <w:noWrap w:val="0"/>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75"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4536" w:type="dxa"/>
            <w:noWrap w:val="0"/>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疏散指示灯</w:t>
            </w:r>
          </w:p>
        </w:tc>
        <w:tc>
          <w:tcPr>
            <w:tcW w:w="1438" w:type="dxa"/>
            <w:noWrap w:val="0"/>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40</w:t>
            </w:r>
          </w:p>
        </w:tc>
        <w:tc>
          <w:tcPr>
            <w:tcW w:w="1962" w:type="dxa"/>
            <w:noWrap w:val="0"/>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75"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4536" w:type="dxa"/>
            <w:noWrap w:val="0"/>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应急照明灯</w:t>
            </w:r>
          </w:p>
        </w:tc>
        <w:tc>
          <w:tcPr>
            <w:tcW w:w="1438" w:type="dxa"/>
            <w:noWrap w:val="0"/>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60</w:t>
            </w:r>
          </w:p>
        </w:tc>
        <w:tc>
          <w:tcPr>
            <w:tcW w:w="1962" w:type="dxa"/>
            <w:noWrap w:val="0"/>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75"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4536" w:type="dxa"/>
            <w:noWrap w:val="0"/>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安全出口灯</w:t>
            </w:r>
          </w:p>
        </w:tc>
        <w:tc>
          <w:tcPr>
            <w:tcW w:w="1438" w:type="dxa"/>
            <w:noWrap w:val="0"/>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40</w:t>
            </w:r>
          </w:p>
        </w:tc>
        <w:tc>
          <w:tcPr>
            <w:tcW w:w="1962" w:type="dxa"/>
            <w:noWrap w:val="0"/>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75"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4536" w:type="dxa"/>
            <w:noWrap w:val="0"/>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消火栓保温套</w:t>
            </w:r>
          </w:p>
        </w:tc>
        <w:tc>
          <w:tcPr>
            <w:tcW w:w="1438" w:type="dxa"/>
            <w:noWrap w:val="0"/>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60</w:t>
            </w:r>
          </w:p>
        </w:tc>
        <w:tc>
          <w:tcPr>
            <w:tcW w:w="1962" w:type="dxa"/>
            <w:noWrap w:val="0"/>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75" w:type="dxa"/>
            <w:noWrap w:val="0"/>
            <w:vAlign w:val="center"/>
          </w:tcPr>
          <w:p>
            <w:pPr>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4536" w:type="dxa"/>
            <w:noWrap w:val="0"/>
            <w:vAlign w:val="center"/>
          </w:tcPr>
          <w:p>
            <w:pPr>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闭式碰头</w:t>
            </w:r>
          </w:p>
        </w:tc>
        <w:tc>
          <w:tcPr>
            <w:tcW w:w="1438" w:type="dxa"/>
            <w:noWrap w:val="0"/>
            <w:vAlign w:val="center"/>
          </w:tcPr>
          <w:p>
            <w:pPr>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15</w:t>
            </w:r>
          </w:p>
        </w:tc>
        <w:tc>
          <w:tcPr>
            <w:tcW w:w="1962" w:type="dxa"/>
            <w:noWrap w:val="0"/>
            <w:vAlign w:val="center"/>
          </w:tcPr>
          <w:p>
            <w:pPr>
              <w:jc w:val="center"/>
              <w:rPr>
                <w:rFonts w:hint="eastAsia" w:ascii="仿宋_GB2312" w:hAnsi="仿宋_GB2312" w:eastAsia="仿宋_GB2312" w:cs="仿宋_GB2312"/>
                <w:sz w:val="24"/>
                <w:szCs w:val="24"/>
                <w:vertAlign w:val="baseline"/>
                <w:lang w:val="en-US" w:eastAsia="zh-CN"/>
              </w:rPr>
            </w:pPr>
          </w:p>
        </w:tc>
      </w:tr>
    </w:tbl>
    <w:p>
      <w:pPr>
        <w:spacing w:line="500" w:lineRule="exact"/>
        <w:ind w:firstLine="402" w:firstLineChars="200"/>
        <w:rPr>
          <w:rFonts w:ascii="宋体" w:hAnsi="宋体" w:cs="仿宋_GB2312"/>
          <w:b/>
          <w:color w:val="000000"/>
          <w:sz w:val="20"/>
          <w:szCs w:val="20"/>
        </w:rPr>
      </w:pPr>
      <w:r>
        <w:rPr>
          <w:rFonts w:hint="eastAsia" w:ascii="宋体" w:hAnsi="宋体" w:cs="仿宋_GB2312"/>
          <w:b/>
          <w:color w:val="000000"/>
          <w:sz w:val="20"/>
          <w:szCs w:val="20"/>
          <w:lang w:eastAsia="zh-CN"/>
        </w:rPr>
        <w:t>七</w:t>
      </w:r>
      <w:r>
        <w:rPr>
          <w:rFonts w:hint="eastAsia" w:ascii="宋体" w:hAnsi="宋体" w:cs="仿宋_GB2312"/>
          <w:b/>
          <w:color w:val="000000"/>
          <w:sz w:val="20"/>
          <w:szCs w:val="20"/>
        </w:rPr>
        <w:t>、违约责任</w:t>
      </w:r>
    </w:p>
    <w:p>
      <w:pPr>
        <w:spacing w:line="500" w:lineRule="exact"/>
        <w:ind w:firstLine="400" w:firstLineChars="200"/>
        <w:rPr>
          <w:rFonts w:ascii="宋体" w:hAnsi="宋体"/>
          <w:color w:val="000000"/>
          <w:sz w:val="20"/>
          <w:szCs w:val="20"/>
        </w:rPr>
      </w:pPr>
      <w:r>
        <w:rPr>
          <w:rFonts w:hint="eastAsia" w:ascii="宋体" w:hAnsi="宋体"/>
          <w:color w:val="000000"/>
          <w:sz w:val="20"/>
          <w:szCs w:val="20"/>
        </w:rPr>
        <w:t>1</w:t>
      </w:r>
      <w:r>
        <w:rPr>
          <w:rFonts w:hint="eastAsia" w:ascii="宋体" w:hAnsi="宋体" w:cs="仿宋_GB2312"/>
          <w:color w:val="000000"/>
          <w:sz w:val="20"/>
          <w:szCs w:val="20"/>
        </w:rPr>
        <w:t xml:space="preserve">、甲方未按规定落实值班和管理措施，导致未发现设施问题，或发现问题未及时通知乙方修复，擅自违规操作造成故障的，应当承担相应责任。 </w:t>
      </w:r>
    </w:p>
    <w:p>
      <w:pPr>
        <w:spacing w:line="500" w:lineRule="exact"/>
        <w:ind w:firstLine="400" w:firstLineChars="200"/>
        <w:rPr>
          <w:rFonts w:ascii="宋体" w:hAnsi="宋体"/>
          <w:color w:val="000000"/>
          <w:sz w:val="20"/>
          <w:szCs w:val="20"/>
        </w:rPr>
      </w:pPr>
      <w:r>
        <w:rPr>
          <w:rFonts w:hint="eastAsia" w:ascii="宋体" w:hAnsi="宋体"/>
          <w:color w:val="000000"/>
          <w:sz w:val="20"/>
          <w:szCs w:val="20"/>
        </w:rPr>
        <w:t>2</w:t>
      </w:r>
      <w:r>
        <w:rPr>
          <w:rFonts w:hint="eastAsia" w:ascii="宋体" w:hAnsi="宋体" w:cs="仿宋_GB2312"/>
          <w:color w:val="000000"/>
          <w:sz w:val="20"/>
          <w:szCs w:val="20"/>
        </w:rPr>
        <w:t>、甲方不按时支付维保费用及维修费用，乙方有权解除合同。</w:t>
      </w:r>
    </w:p>
    <w:p>
      <w:pPr>
        <w:spacing w:line="500" w:lineRule="exact"/>
        <w:ind w:firstLine="400" w:firstLineChars="200"/>
        <w:rPr>
          <w:rFonts w:ascii="宋体" w:hAnsi="宋体"/>
          <w:color w:val="000000"/>
          <w:sz w:val="20"/>
          <w:szCs w:val="20"/>
        </w:rPr>
      </w:pPr>
      <w:r>
        <w:rPr>
          <w:rFonts w:hint="eastAsia" w:ascii="宋体" w:hAnsi="宋体"/>
          <w:color w:val="000000"/>
          <w:sz w:val="20"/>
          <w:szCs w:val="20"/>
        </w:rPr>
        <w:t>3</w:t>
      </w:r>
      <w:r>
        <w:rPr>
          <w:rFonts w:hint="eastAsia" w:ascii="宋体" w:hAnsi="宋体" w:cs="仿宋_GB2312"/>
          <w:color w:val="000000"/>
          <w:sz w:val="20"/>
          <w:szCs w:val="20"/>
        </w:rPr>
        <w:t>、乙方不按规定和本合同约定履行职责、义务，造成甲方损失的，应当承担赔偿责任。</w:t>
      </w:r>
    </w:p>
    <w:p>
      <w:pPr>
        <w:spacing w:line="500" w:lineRule="exact"/>
        <w:ind w:firstLine="400" w:firstLineChars="200"/>
        <w:rPr>
          <w:rFonts w:hint="eastAsia" w:ascii="宋体" w:hAnsi="宋体" w:cs="黑体"/>
          <w:b/>
          <w:color w:val="000000"/>
          <w:sz w:val="20"/>
          <w:szCs w:val="20"/>
          <w:lang w:eastAsia="zh-CN"/>
        </w:rPr>
      </w:pPr>
      <w:r>
        <w:rPr>
          <w:rFonts w:hint="eastAsia" w:ascii="宋体" w:hAnsi="宋体"/>
          <w:color w:val="000000"/>
          <w:sz w:val="20"/>
          <w:szCs w:val="20"/>
        </w:rPr>
        <w:t>4</w:t>
      </w:r>
      <w:r>
        <w:rPr>
          <w:rFonts w:hint="eastAsia" w:ascii="宋体" w:hAnsi="宋体" w:cs="仿宋_GB2312"/>
          <w:color w:val="000000"/>
          <w:sz w:val="20"/>
          <w:szCs w:val="20"/>
        </w:rPr>
        <w:t>、乙方在维护保养、检查测试中弄虚作假或严重不负责任的，甲方有权解除维护保养合同。</w:t>
      </w:r>
    </w:p>
    <w:p>
      <w:pPr>
        <w:spacing w:line="500" w:lineRule="exact"/>
        <w:ind w:left="640"/>
        <w:rPr>
          <w:rFonts w:ascii="宋体" w:hAnsi="宋体" w:cs="黑体"/>
          <w:b/>
          <w:color w:val="000000"/>
          <w:sz w:val="20"/>
          <w:szCs w:val="20"/>
        </w:rPr>
      </w:pPr>
      <w:r>
        <w:rPr>
          <w:rFonts w:hint="eastAsia" w:ascii="宋体" w:hAnsi="宋体" w:cs="黑体"/>
          <w:b/>
          <w:color w:val="000000"/>
          <w:sz w:val="20"/>
          <w:szCs w:val="20"/>
          <w:lang w:eastAsia="zh-CN"/>
        </w:rPr>
        <w:t>八</w:t>
      </w:r>
      <w:r>
        <w:rPr>
          <w:rFonts w:hint="eastAsia" w:ascii="宋体" w:hAnsi="宋体" w:cs="黑体"/>
          <w:b/>
          <w:color w:val="000000"/>
          <w:sz w:val="20"/>
          <w:szCs w:val="20"/>
        </w:rPr>
        <w:t>、解决合同纠纷的方式</w:t>
      </w:r>
    </w:p>
    <w:p>
      <w:pPr>
        <w:spacing w:line="500" w:lineRule="exact"/>
        <w:ind w:firstLine="400" w:firstLineChars="200"/>
        <w:rPr>
          <w:rFonts w:hint="eastAsia" w:ascii="宋体" w:hAnsi="宋体" w:cs="仿宋_GB2312"/>
          <w:color w:val="000000"/>
          <w:sz w:val="20"/>
          <w:szCs w:val="20"/>
        </w:rPr>
      </w:pPr>
      <w:r>
        <w:rPr>
          <w:rFonts w:hint="eastAsia" w:ascii="宋体" w:hAnsi="宋体" w:cs="仿宋_GB2312"/>
          <w:color w:val="000000"/>
          <w:sz w:val="20"/>
          <w:szCs w:val="20"/>
        </w:rPr>
        <w:t>如双方在合同履行过程中产生任何争端或分歧，应通过友好协商妥善解决；协商不成时，可向甲方所在地人民法院提起诉讼。</w:t>
      </w:r>
    </w:p>
    <w:p>
      <w:pPr>
        <w:spacing w:line="500" w:lineRule="exact"/>
        <w:ind w:left="640"/>
        <w:rPr>
          <w:rFonts w:hint="eastAsia" w:ascii="宋体" w:hAnsi="宋体" w:cs="黑体"/>
          <w:b/>
          <w:color w:val="000000"/>
          <w:sz w:val="20"/>
          <w:szCs w:val="20"/>
        </w:rPr>
      </w:pPr>
      <w:r>
        <w:rPr>
          <w:rFonts w:hint="eastAsia" w:ascii="宋体" w:hAnsi="宋体" w:cs="黑体"/>
          <w:b/>
          <w:color w:val="000000"/>
          <w:sz w:val="20"/>
          <w:szCs w:val="20"/>
          <w:lang w:val="en-US" w:eastAsia="zh-CN"/>
        </w:rPr>
        <w:t>九</w:t>
      </w:r>
      <w:r>
        <w:rPr>
          <w:rFonts w:hint="eastAsia" w:ascii="宋体" w:hAnsi="宋体" w:cs="黑体"/>
          <w:b/>
          <w:color w:val="000000"/>
          <w:sz w:val="20"/>
          <w:szCs w:val="20"/>
        </w:rPr>
        <w:t>、其它</w:t>
      </w:r>
      <w:r>
        <w:rPr>
          <w:rFonts w:hint="eastAsia" w:ascii="宋体" w:hAnsi="宋体" w:cs="黑体"/>
          <w:b/>
          <w:color w:val="000000"/>
          <w:sz w:val="20"/>
          <w:szCs w:val="20"/>
          <w:lang w:eastAsia="zh-CN"/>
        </w:rPr>
        <w:t>约定事项：</w:t>
      </w:r>
    </w:p>
    <w:p>
      <w:pPr>
        <w:spacing w:line="500" w:lineRule="exact"/>
        <w:ind w:firstLine="400" w:firstLineChars="200"/>
        <w:rPr>
          <w:rFonts w:hint="eastAsia" w:ascii="宋体" w:hAnsi="宋体" w:cs="仿宋_GB2312"/>
          <w:color w:val="000000"/>
          <w:sz w:val="20"/>
          <w:szCs w:val="20"/>
          <w:lang w:val="en-US" w:eastAsia="zh-CN"/>
        </w:rPr>
      </w:pPr>
      <w:r>
        <w:rPr>
          <w:rFonts w:hint="eastAsia" w:ascii="宋体" w:hAnsi="宋体" w:cs="仿宋_GB2312"/>
          <w:color w:val="000000"/>
          <w:sz w:val="20"/>
          <w:szCs w:val="20"/>
          <w:lang w:val="en-US" w:eastAsia="zh-CN"/>
        </w:rPr>
        <w:t>1.本合同有效期为合同签订之日起2年内。</w:t>
      </w:r>
    </w:p>
    <w:p>
      <w:pPr>
        <w:spacing w:line="500" w:lineRule="exact"/>
        <w:ind w:firstLine="400" w:firstLineChars="200"/>
        <w:rPr>
          <w:rFonts w:hint="eastAsia" w:ascii="宋体" w:hAnsi="宋体" w:cs="仿宋_GB2312"/>
          <w:color w:val="000000"/>
          <w:sz w:val="20"/>
          <w:szCs w:val="20"/>
          <w:lang w:val="en-US" w:eastAsia="zh-CN"/>
        </w:rPr>
      </w:pPr>
      <w:r>
        <w:rPr>
          <w:rFonts w:hint="eastAsia" w:ascii="宋体" w:hAnsi="宋体" w:cs="仿宋_GB2312"/>
          <w:color w:val="000000"/>
          <w:sz w:val="20"/>
          <w:szCs w:val="20"/>
          <w:lang w:val="en-US" w:eastAsia="zh-CN"/>
        </w:rPr>
        <w:t>2.本合同未尽事宜，双方通过协商可签订补充协议，并与本合同具有同等的法律效力。</w:t>
      </w:r>
    </w:p>
    <w:p>
      <w:pPr>
        <w:spacing w:line="500" w:lineRule="exact"/>
        <w:ind w:firstLine="400" w:firstLineChars="200"/>
        <w:rPr>
          <w:rFonts w:hint="eastAsia" w:ascii="宋体" w:hAnsi="宋体" w:cs="仿宋_GB2312"/>
          <w:color w:val="000000"/>
          <w:sz w:val="20"/>
          <w:szCs w:val="20"/>
          <w:lang w:val="en-US" w:eastAsia="zh-CN"/>
        </w:rPr>
      </w:pPr>
      <w:r>
        <w:rPr>
          <w:rFonts w:hint="eastAsia" w:ascii="宋体" w:hAnsi="宋体" w:cs="仿宋_GB2312"/>
          <w:color w:val="000000"/>
          <w:sz w:val="20"/>
          <w:szCs w:val="20"/>
          <w:lang w:val="en-US" w:eastAsia="zh-CN"/>
        </w:rPr>
        <w:t>3.本合同由双方法人代表或授权代理人签字、盖公章后生效。</w:t>
      </w:r>
    </w:p>
    <w:p>
      <w:pPr>
        <w:spacing w:line="500" w:lineRule="exact"/>
        <w:ind w:firstLine="400" w:firstLineChars="200"/>
        <w:rPr>
          <w:rFonts w:hint="eastAsia" w:ascii="宋体" w:hAnsi="宋体" w:cs="仿宋_GB2312"/>
          <w:color w:val="000000"/>
          <w:sz w:val="20"/>
          <w:szCs w:val="20"/>
          <w:lang w:val="en-US" w:eastAsia="zh-CN"/>
        </w:rPr>
      </w:pPr>
      <w:r>
        <w:rPr>
          <w:rFonts w:hint="eastAsia" w:ascii="宋体" w:hAnsi="宋体" w:cs="仿宋_GB2312"/>
          <w:color w:val="000000"/>
          <w:sz w:val="20"/>
          <w:szCs w:val="20"/>
          <w:lang w:val="en-US" w:eastAsia="zh-CN"/>
        </w:rPr>
        <w:t>4.本合同一式陆份，由甲方执肆份、乙方执贰份，具有同等效力。</w:t>
      </w:r>
    </w:p>
    <w:p>
      <w:pPr>
        <w:spacing w:line="500" w:lineRule="exact"/>
        <w:ind w:firstLine="400" w:firstLineChars="200"/>
        <w:rPr>
          <w:rFonts w:hint="eastAsia" w:ascii="宋体" w:hAnsi="宋体" w:cs="仿宋_GB2312"/>
          <w:color w:val="000000"/>
          <w:sz w:val="20"/>
          <w:szCs w:val="20"/>
        </w:rPr>
      </w:pPr>
      <w:r>
        <w:rPr>
          <w:rFonts w:hint="eastAsia" w:ascii="宋体" w:hAnsi="宋体" w:cs="仿宋_GB2312"/>
          <w:color w:val="000000"/>
          <w:sz w:val="20"/>
          <w:szCs w:val="20"/>
        </w:rPr>
        <w:t xml:space="preserve">甲方(盖章): </w:t>
      </w:r>
      <w:r>
        <w:rPr>
          <w:rFonts w:hint="eastAsia" w:ascii="宋体" w:hAnsi="宋体" w:cs="仿宋_GB2312"/>
          <w:color w:val="000000"/>
          <w:sz w:val="20"/>
          <w:szCs w:val="20"/>
          <w:lang w:val="en-US" w:eastAsia="zh-CN"/>
        </w:rPr>
        <w:t xml:space="preserve">扬州泰州国际机场投资建设有限责任公司  乙方（盖章）：   </w:t>
      </w:r>
      <w:r>
        <w:rPr>
          <w:rFonts w:hint="eastAsia" w:ascii="宋体" w:hAnsi="宋体" w:cs="仿宋_GB2312"/>
          <w:color w:val="000000"/>
          <w:sz w:val="20"/>
          <w:szCs w:val="20"/>
        </w:rPr>
        <w:t xml:space="preserve">                                             </w:t>
      </w:r>
    </w:p>
    <w:p>
      <w:pPr>
        <w:spacing w:line="500" w:lineRule="exact"/>
        <w:ind w:firstLine="400" w:firstLineChars="200"/>
        <w:rPr>
          <w:rFonts w:hint="eastAsia" w:ascii="宋体" w:hAnsi="宋体" w:cs="仿宋_GB2312"/>
          <w:color w:val="000000"/>
          <w:sz w:val="20"/>
          <w:szCs w:val="20"/>
        </w:rPr>
      </w:pPr>
      <w:r>
        <w:rPr>
          <w:rFonts w:hint="eastAsia" w:ascii="宋体" w:hAnsi="宋体" w:cs="仿宋_GB2312"/>
          <w:color w:val="000000"/>
          <w:sz w:val="20"/>
          <w:szCs w:val="20"/>
          <w:lang w:val="en-US" w:eastAsia="zh-CN"/>
        </w:rPr>
        <w:t>代表</w:t>
      </w:r>
      <w:r>
        <w:rPr>
          <w:rFonts w:hint="eastAsia" w:ascii="宋体" w:hAnsi="宋体" w:cs="仿宋_GB2312"/>
          <w:color w:val="000000"/>
          <w:sz w:val="20"/>
          <w:szCs w:val="20"/>
        </w:rPr>
        <w:t xml:space="preserve">：                                            </w:t>
      </w:r>
      <w:r>
        <w:rPr>
          <w:rFonts w:hint="eastAsia" w:ascii="宋体" w:hAnsi="宋体" w:cs="仿宋_GB2312"/>
          <w:color w:val="000000"/>
          <w:sz w:val="20"/>
          <w:szCs w:val="20"/>
          <w:lang w:val="en-US" w:eastAsia="zh-CN"/>
        </w:rPr>
        <w:t>代表</w:t>
      </w:r>
      <w:r>
        <w:rPr>
          <w:rFonts w:hint="eastAsia" w:ascii="宋体" w:hAnsi="宋体" w:cs="仿宋_GB2312"/>
          <w:color w:val="000000"/>
          <w:sz w:val="20"/>
          <w:szCs w:val="20"/>
        </w:rPr>
        <w:t xml:space="preserve">：                 </w:t>
      </w:r>
    </w:p>
    <w:p>
      <w:pPr>
        <w:spacing w:line="500" w:lineRule="exact"/>
        <w:ind w:firstLine="400" w:firstLineChars="200"/>
        <w:rPr>
          <w:rFonts w:hint="default" w:ascii="宋体" w:hAnsi="宋体" w:cs="仿宋_GB2312"/>
          <w:color w:val="000000"/>
          <w:sz w:val="20"/>
          <w:szCs w:val="20"/>
          <w:lang w:val="en-US" w:eastAsia="zh-CN"/>
        </w:rPr>
      </w:pPr>
      <w:r>
        <w:rPr>
          <w:rFonts w:hint="eastAsia" w:ascii="宋体" w:hAnsi="宋体" w:cs="仿宋_GB2312"/>
          <w:color w:val="000000"/>
          <w:sz w:val="20"/>
          <w:szCs w:val="20"/>
          <w:lang w:val="en-US" w:eastAsia="zh-CN"/>
        </w:rPr>
        <w:t>日期                                              日期：</w:t>
      </w: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widowControl/>
        <w:numPr>
          <w:ilvl w:val="0"/>
          <w:numId w:val="0"/>
        </w:numPr>
        <w:spacing w:line="360" w:lineRule="auto"/>
        <w:jc w:val="left"/>
        <w:rPr>
          <w:rFonts w:hint="eastAsia" w:ascii="宋体" w:hAnsi="宋体"/>
          <w:b/>
          <w:bCs/>
          <w:kern w:val="0"/>
          <w:sz w:val="21"/>
          <w:szCs w:val="21"/>
          <w:lang w:val="zh-CN" w:eastAsia="zh-CN" w:bidi="ar-SA"/>
        </w:rPr>
      </w:pPr>
      <w:r>
        <w:rPr>
          <w:rFonts w:hint="eastAsia" w:ascii="宋体" w:hAnsi="宋体" w:cs="宋体"/>
          <w:b/>
          <w:sz w:val="24"/>
          <w:szCs w:val="24"/>
          <w:lang w:eastAsia="zh-CN"/>
        </w:rPr>
        <w:t>合同附件：</w:t>
      </w:r>
      <w:r>
        <w:rPr>
          <w:rFonts w:hint="eastAsia" w:ascii="宋体" w:hAnsi="宋体"/>
          <w:b/>
          <w:bCs/>
          <w:kern w:val="0"/>
          <w:sz w:val="21"/>
          <w:szCs w:val="21"/>
          <w:lang w:val="zh-CN" w:eastAsia="zh-CN" w:bidi="ar-SA"/>
        </w:rPr>
        <w:t>维护保养巡视及维护内容（包括但不限于）</w:t>
      </w:r>
    </w:p>
    <w:p>
      <w:pPr>
        <w:widowControl/>
        <w:numPr>
          <w:ilvl w:val="0"/>
          <w:numId w:val="0"/>
        </w:numPr>
        <w:spacing w:line="360" w:lineRule="auto"/>
        <w:ind w:firstLine="420" w:firstLineChars="200"/>
        <w:jc w:val="left"/>
        <w:rPr>
          <w:rFonts w:hint="eastAsia" w:ascii="宋体" w:hAnsi="宋体"/>
          <w:kern w:val="0"/>
          <w:sz w:val="21"/>
          <w:szCs w:val="21"/>
          <w:lang w:val="zh-CN" w:eastAsia="zh-CN" w:bidi="ar-SA"/>
        </w:rPr>
      </w:pPr>
      <w:r>
        <w:rPr>
          <w:rFonts w:hint="eastAsia" w:ascii="宋体" w:hAnsi="宋体"/>
          <w:kern w:val="0"/>
          <w:sz w:val="21"/>
          <w:szCs w:val="21"/>
          <w:lang w:val="zh-CN" w:eastAsia="zh-CN" w:bidi="ar-SA"/>
        </w:rPr>
        <w:t>（</w:t>
      </w:r>
      <w:r>
        <w:rPr>
          <w:rFonts w:hint="eastAsia" w:ascii="宋体" w:hAnsi="宋体"/>
          <w:kern w:val="0"/>
          <w:sz w:val="21"/>
          <w:szCs w:val="21"/>
          <w:lang w:val="en-US" w:eastAsia="zh-CN" w:bidi="ar-SA"/>
        </w:rPr>
        <w:t>1</w:t>
      </w:r>
      <w:r>
        <w:rPr>
          <w:rFonts w:hint="eastAsia" w:ascii="宋体" w:hAnsi="宋体"/>
          <w:kern w:val="0"/>
          <w:sz w:val="21"/>
          <w:szCs w:val="21"/>
          <w:lang w:val="zh-CN" w:eastAsia="zh-CN" w:bidi="ar-SA"/>
        </w:rPr>
        <w:t>）每月巡查计划表</w:t>
      </w:r>
    </w:p>
    <w:tbl>
      <w:tblPr>
        <w:tblStyle w:val="8"/>
        <w:tblW w:w="94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95"/>
        <w:gridCol w:w="1504"/>
        <w:gridCol w:w="2853"/>
        <w:gridCol w:w="45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3" w:hRule="atLeast"/>
          <w:jc w:val="center"/>
        </w:trPr>
        <w:tc>
          <w:tcPr>
            <w:tcW w:w="595" w:type="dxa"/>
            <w:noWrap w:val="0"/>
            <w:vAlign w:val="center"/>
          </w:tcPr>
          <w:p>
            <w:pPr>
              <w:widowControl/>
              <w:jc w:val="center"/>
              <w:rPr>
                <w:rFonts w:ascii="宋体" w:cs="宋体"/>
                <w:sz w:val="19"/>
                <w:szCs w:val="19"/>
              </w:rPr>
            </w:pPr>
            <w:r>
              <w:rPr>
                <w:rFonts w:hint="eastAsia" w:ascii="宋体" w:hAnsi="宋体" w:cs="宋体"/>
                <w:bCs/>
                <w:kern w:val="0"/>
                <w:sz w:val="19"/>
                <w:szCs w:val="19"/>
              </w:rPr>
              <w:t>序号</w:t>
            </w:r>
          </w:p>
        </w:tc>
        <w:tc>
          <w:tcPr>
            <w:tcW w:w="1504" w:type="dxa"/>
            <w:noWrap w:val="0"/>
            <w:vAlign w:val="center"/>
          </w:tcPr>
          <w:p>
            <w:pPr>
              <w:widowControl/>
              <w:jc w:val="center"/>
              <w:rPr>
                <w:rFonts w:ascii="宋体" w:cs="宋体"/>
                <w:bCs/>
                <w:kern w:val="0"/>
                <w:sz w:val="19"/>
                <w:szCs w:val="19"/>
              </w:rPr>
            </w:pPr>
            <w:r>
              <w:rPr>
                <w:rFonts w:hint="eastAsia" w:ascii="宋体" w:hAnsi="宋体" w:cs="宋体"/>
                <w:bCs/>
                <w:kern w:val="0"/>
                <w:sz w:val="19"/>
                <w:szCs w:val="19"/>
              </w:rPr>
              <w:t>巡查项目</w:t>
            </w:r>
          </w:p>
        </w:tc>
        <w:tc>
          <w:tcPr>
            <w:tcW w:w="2853" w:type="dxa"/>
            <w:noWrap w:val="0"/>
            <w:vAlign w:val="center"/>
          </w:tcPr>
          <w:p>
            <w:pPr>
              <w:widowControl/>
              <w:jc w:val="center"/>
              <w:rPr>
                <w:rFonts w:ascii="宋体" w:cs="宋体"/>
                <w:bCs/>
                <w:kern w:val="0"/>
                <w:sz w:val="19"/>
                <w:szCs w:val="19"/>
              </w:rPr>
            </w:pPr>
            <w:r>
              <w:rPr>
                <w:rFonts w:hint="eastAsia" w:ascii="宋体" w:hAnsi="宋体" w:cs="宋体"/>
                <w:bCs/>
                <w:kern w:val="0"/>
                <w:sz w:val="19"/>
                <w:szCs w:val="19"/>
              </w:rPr>
              <w:t>联动检查内容</w:t>
            </w:r>
          </w:p>
        </w:tc>
        <w:tc>
          <w:tcPr>
            <w:tcW w:w="4506" w:type="dxa"/>
            <w:noWrap w:val="0"/>
            <w:vAlign w:val="center"/>
          </w:tcPr>
          <w:p>
            <w:pPr>
              <w:spacing w:line="360" w:lineRule="auto"/>
              <w:jc w:val="center"/>
              <w:rPr>
                <w:rFonts w:ascii="宋体" w:cs="宋体"/>
                <w:kern w:val="0"/>
                <w:sz w:val="19"/>
                <w:szCs w:val="19"/>
              </w:rPr>
            </w:pPr>
            <w:r>
              <w:rPr>
                <w:rFonts w:hint="eastAsia" w:ascii="宋体" w:hAnsi="宋体" w:cs="宋体"/>
                <w:bCs/>
                <w:kern w:val="0"/>
                <w:sz w:val="19"/>
                <w:szCs w:val="19"/>
              </w:rPr>
              <w:t>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3" w:hRule="atLeast"/>
          <w:jc w:val="center"/>
        </w:trPr>
        <w:tc>
          <w:tcPr>
            <w:tcW w:w="595" w:type="dxa"/>
            <w:vMerge w:val="restart"/>
            <w:noWrap w:val="0"/>
            <w:vAlign w:val="center"/>
          </w:tcPr>
          <w:p>
            <w:pPr>
              <w:jc w:val="center"/>
              <w:rPr>
                <w:rFonts w:ascii="宋体" w:cs="宋体"/>
                <w:sz w:val="19"/>
                <w:szCs w:val="19"/>
              </w:rPr>
            </w:pPr>
            <w:r>
              <w:rPr>
                <w:rFonts w:ascii="宋体" w:hAnsi="宋体" w:cs="宋体"/>
                <w:sz w:val="19"/>
                <w:szCs w:val="19"/>
              </w:rPr>
              <w:t>1</w:t>
            </w:r>
          </w:p>
        </w:tc>
        <w:tc>
          <w:tcPr>
            <w:tcW w:w="1504" w:type="dxa"/>
            <w:vMerge w:val="restart"/>
            <w:noWrap w:val="0"/>
            <w:vAlign w:val="center"/>
          </w:tcPr>
          <w:p>
            <w:pPr>
              <w:jc w:val="center"/>
              <w:rPr>
                <w:rFonts w:ascii="宋体" w:cs="宋体"/>
                <w:sz w:val="19"/>
                <w:szCs w:val="19"/>
              </w:rPr>
            </w:pPr>
            <w:r>
              <w:rPr>
                <w:rFonts w:hint="eastAsia" w:ascii="宋体" w:hAnsi="宋体" w:cs="宋体"/>
                <w:bCs/>
                <w:kern w:val="0"/>
                <w:sz w:val="19"/>
                <w:szCs w:val="19"/>
              </w:rPr>
              <w:t>火灾自动报警系统</w:t>
            </w:r>
          </w:p>
        </w:tc>
        <w:tc>
          <w:tcPr>
            <w:tcW w:w="2853" w:type="dxa"/>
            <w:noWrap w:val="0"/>
            <w:vAlign w:val="center"/>
          </w:tcPr>
          <w:p>
            <w:pPr>
              <w:widowControl/>
              <w:rPr>
                <w:rFonts w:ascii="宋体" w:cs="宋体"/>
                <w:kern w:val="0"/>
                <w:sz w:val="19"/>
                <w:szCs w:val="19"/>
              </w:rPr>
            </w:pPr>
            <w:r>
              <w:rPr>
                <w:rFonts w:hint="eastAsia" w:ascii="宋体" w:hAnsi="宋体" w:cs="宋体"/>
                <w:kern w:val="0"/>
                <w:sz w:val="19"/>
                <w:szCs w:val="19"/>
              </w:rPr>
              <w:t>火灾报警探测器外观</w:t>
            </w:r>
          </w:p>
        </w:tc>
        <w:tc>
          <w:tcPr>
            <w:tcW w:w="4506" w:type="dxa"/>
            <w:noWrap w:val="0"/>
            <w:vAlign w:val="center"/>
          </w:tcPr>
          <w:p>
            <w:pPr>
              <w:widowControl/>
              <w:rPr>
                <w:rFonts w:ascii="宋体" w:cs="宋体"/>
                <w:kern w:val="0"/>
                <w:sz w:val="19"/>
                <w:szCs w:val="19"/>
              </w:rPr>
            </w:pPr>
            <w:r>
              <w:rPr>
                <w:rFonts w:hint="eastAsia" w:ascii="宋体" w:hAnsi="宋体" w:cs="宋体"/>
                <w:kern w:val="0"/>
                <w:sz w:val="19"/>
                <w:szCs w:val="19"/>
              </w:rPr>
              <w:t>外观无损伤等异常，是否正常运行，如有异常及时处理。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6" w:hRule="atLeast"/>
          <w:jc w:val="center"/>
        </w:trPr>
        <w:tc>
          <w:tcPr>
            <w:tcW w:w="595" w:type="dxa"/>
            <w:vMerge w:val="continue"/>
            <w:noWrap w:val="0"/>
            <w:vAlign w:val="center"/>
          </w:tcPr>
          <w:p>
            <w:pPr>
              <w:jc w:val="center"/>
              <w:rPr>
                <w:rFonts w:ascii="宋体" w:cs="宋体"/>
                <w:sz w:val="19"/>
                <w:szCs w:val="19"/>
              </w:rPr>
            </w:pPr>
          </w:p>
        </w:tc>
        <w:tc>
          <w:tcPr>
            <w:tcW w:w="1504" w:type="dxa"/>
            <w:vMerge w:val="continue"/>
            <w:noWrap w:val="0"/>
            <w:vAlign w:val="center"/>
          </w:tcPr>
          <w:p>
            <w:pPr>
              <w:jc w:val="center"/>
              <w:rPr>
                <w:rFonts w:ascii="宋体" w:cs="宋体"/>
                <w:sz w:val="19"/>
                <w:szCs w:val="19"/>
              </w:rPr>
            </w:pPr>
          </w:p>
        </w:tc>
        <w:tc>
          <w:tcPr>
            <w:tcW w:w="2853" w:type="dxa"/>
            <w:noWrap w:val="0"/>
            <w:vAlign w:val="center"/>
          </w:tcPr>
          <w:p>
            <w:pPr>
              <w:widowControl/>
              <w:rPr>
                <w:rFonts w:ascii="宋体" w:cs="宋体"/>
                <w:kern w:val="0"/>
                <w:sz w:val="19"/>
                <w:szCs w:val="19"/>
              </w:rPr>
            </w:pPr>
            <w:r>
              <w:rPr>
                <w:rFonts w:hint="eastAsia" w:ascii="宋体" w:hAnsi="宋体" w:cs="宋体"/>
                <w:kern w:val="0"/>
                <w:sz w:val="19"/>
                <w:szCs w:val="19"/>
              </w:rPr>
              <w:t>区域显示器运行状况、</w:t>
            </w:r>
            <w:r>
              <w:rPr>
                <w:rFonts w:ascii="宋体" w:hAnsi="宋体" w:cs="宋体"/>
                <w:kern w:val="0"/>
                <w:sz w:val="19"/>
                <w:szCs w:val="19"/>
              </w:rPr>
              <w:t>CRT</w:t>
            </w:r>
            <w:r>
              <w:rPr>
                <w:rFonts w:hint="eastAsia" w:ascii="宋体" w:hAnsi="宋体" w:cs="宋体"/>
                <w:kern w:val="0"/>
                <w:sz w:val="19"/>
                <w:szCs w:val="19"/>
              </w:rPr>
              <w:t>图形显示器运行状况、火灾报警控制器、消防联动控制器外观和运行状况</w:t>
            </w:r>
          </w:p>
        </w:tc>
        <w:tc>
          <w:tcPr>
            <w:tcW w:w="4506" w:type="dxa"/>
            <w:noWrap w:val="0"/>
            <w:vAlign w:val="center"/>
          </w:tcPr>
          <w:p>
            <w:pPr>
              <w:widowControl/>
              <w:rPr>
                <w:rFonts w:ascii="宋体" w:cs="宋体"/>
                <w:kern w:val="0"/>
                <w:sz w:val="19"/>
                <w:szCs w:val="19"/>
              </w:rPr>
            </w:pPr>
            <w:r>
              <w:rPr>
                <w:rFonts w:hint="eastAsia" w:ascii="宋体" w:hAnsi="宋体" w:cs="宋体"/>
                <w:kern w:val="0"/>
                <w:sz w:val="19"/>
                <w:szCs w:val="19"/>
              </w:rPr>
              <w:t>主机显示是否正常且运行良好，无报警。报警控制器、联动控制柜不应长期有故障显示信号。有故障发生应及时排除，不能长时间带病运行。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3" w:hRule="atLeast"/>
          <w:jc w:val="center"/>
        </w:trPr>
        <w:tc>
          <w:tcPr>
            <w:tcW w:w="595" w:type="dxa"/>
            <w:vMerge w:val="continue"/>
            <w:noWrap w:val="0"/>
            <w:vAlign w:val="center"/>
          </w:tcPr>
          <w:p>
            <w:pPr>
              <w:jc w:val="center"/>
              <w:rPr>
                <w:rFonts w:ascii="宋体" w:cs="宋体"/>
                <w:sz w:val="19"/>
                <w:szCs w:val="19"/>
              </w:rPr>
            </w:pPr>
          </w:p>
        </w:tc>
        <w:tc>
          <w:tcPr>
            <w:tcW w:w="1504" w:type="dxa"/>
            <w:vMerge w:val="continue"/>
            <w:noWrap w:val="0"/>
            <w:vAlign w:val="center"/>
          </w:tcPr>
          <w:p>
            <w:pPr>
              <w:jc w:val="center"/>
              <w:rPr>
                <w:rFonts w:ascii="宋体" w:cs="宋体"/>
                <w:sz w:val="19"/>
                <w:szCs w:val="19"/>
              </w:rPr>
            </w:pPr>
          </w:p>
        </w:tc>
        <w:tc>
          <w:tcPr>
            <w:tcW w:w="2853" w:type="dxa"/>
            <w:noWrap w:val="0"/>
            <w:vAlign w:val="center"/>
          </w:tcPr>
          <w:p>
            <w:pPr>
              <w:widowControl/>
              <w:rPr>
                <w:rFonts w:ascii="宋体" w:cs="宋体"/>
                <w:kern w:val="0"/>
                <w:sz w:val="19"/>
                <w:szCs w:val="19"/>
              </w:rPr>
            </w:pPr>
            <w:r>
              <w:rPr>
                <w:rFonts w:hint="eastAsia" w:ascii="宋体" w:hAnsi="宋体" w:cs="宋体"/>
                <w:kern w:val="0"/>
                <w:sz w:val="19"/>
                <w:szCs w:val="19"/>
              </w:rPr>
              <w:t>手动报警按钮外观</w:t>
            </w:r>
          </w:p>
        </w:tc>
        <w:tc>
          <w:tcPr>
            <w:tcW w:w="4506" w:type="dxa"/>
            <w:noWrap w:val="0"/>
            <w:vAlign w:val="center"/>
          </w:tcPr>
          <w:p>
            <w:pPr>
              <w:widowControl/>
              <w:rPr>
                <w:rFonts w:ascii="宋体" w:cs="宋体"/>
                <w:kern w:val="0"/>
                <w:sz w:val="19"/>
                <w:szCs w:val="19"/>
              </w:rPr>
            </w:pPr>
            <w:r>
              <w:rPr>
                <w:rFonts w:hint="eastAsia" w:ascii="宋体" w:hAnsi="宋体" w:cs="宋体"/>
                <w:kern w:val="0"/>
                <w:sz w:val="19"/>
                <w:szCs w:val="19"/>
              </w:rPr>
              <w:t>手动按钮玻璃不能有裂缝、破碎、固定，牢靠不松动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jc w:val="center"/>
        </w:trPr>
        <w:tc>
          <w:tcPr>
            <w:tcW w:w="595" w:type="dxa"/>
            <w:vMerge w:val="continue"/>
            <w:noWrap w:val="0"/>
            <w:vAlign w:val="center"/>
          </w:tcPr>
          <w:p>
            <w:pPr>
              <w:jc w:val="center"/>
              <w:rPr>
                <w:rFonts w:ascii="宋体" w:cs="宋体"/>
                <w:sz w:val="19"/>
                <w:szCs w:val="19"/>
              </w:rPr>
            </w:pPr>
          </w:p>
        </w:tc>
        <w:tc>
          <w:tcPr>
            <w:tcW w:w="1504" w:type="dxa"/>
            <w:vMerge w:val="continue"/>
            <w:noWrap w:val="0"/>
            <w:vAlign w:val="center"/>
          </w:tcPr>
          <w:p>
            <w:pPr>
              <w:jc w:val="center"/>
              <w:rPr>
                <w:rFonts w:ascii="宋体" w:cs="宋体"/>
                <w:sz w:val="19"/>
                <w:szCs w:val="19"/>
              </w:rPr>
            </w:pPr>
          </w:p>
        </w:tc>
        <w:tc>
          <w:tcPr>
            <w:tcW w:w="2853" w:type="dxa"/>
            <w:noWrap w:val="0"/>
            <w:vAlign w:val="center"/>
          </w:tcPr>
          <w:p>
            <w:pPr>
              <w:widowControl/>
              <w:rPr>
                <w:rFonts w:ascii="宋体" w:cs="宋体"/>
                <w:kern w:val="0"/>
                <w:sz w:val="19"/>
                <w:szCs w:val="19"/>
              </w:rPr>
            </w:pPr>
            <w:r>
              <w:rPr>
                <w:rFonts w:hint="eastAsia" w:ascii="宋体" w:hAnsi="宋体" w:cs="宋体"/>
                <w:kern w:val="0"/>
                <w:sz w:val="19"/>
                <w:szCs w:val="19"/>
              </w:rPr>
              <w:t>火灾警报装置外观</w:t>
            </w:r>
          </w:p>
        </w:tc>
        <w:tc>
          <w:tcPr>
            <w:tcW w:w="4506" w:type="dxa"/>
            <w:noWrap w:val="0"/>
            <w:vAlign w:val="center"/>
          </w:tcPr>
          <w:p>
            <w:pPr>
              <w:widowControl/>
              <w:rPr>
                <w:rFonts w:ascii="宋体" w:cs="宋体"/>
                <w:kern w:val="0"/>
                <w:sz w:val="19"/>
                <w:szCs w:val="19"/>
              </w:rPr>
            </w:pPr>
            <w:r>
              <w:rPr>
                <w:rFonts w:hint="eastAsia" w:ascii="宋体" w:hAnsi="宋体" w:cs="宋体"/>
                <w:kern w:val="0"/>
                <w:sz w:val="19"/>
                <w:szCs w:val="19"/>
              </w:rPr>
              <w:t>有无损伤，</w:t>
            </w:r>
            <w:r>
              <w:rPr>
                <w:rFonts w:ascii="宋体" w:hAnsi="宋体" w:cs="宋体"/>
                <w:kern w:val="0"/>
                <w:sz w:val="19"/>
                <w:szCs w:val="19"/>
              </w:rPr>
              <w:t>4S</w:t>
            </w:r>
            <w:r>
              <w:rPr>
                <w:rFonts w:hint="eastAsia" w:ascii="宋体" w:hAnsi="宋体" w:cs="宋体"/>
                <w:kern w:val="0"/>
                <w:sz w:val="19"/>
                <w:szCs w:val="19"/>
              </w:rPr>
              <w:t>是否良好。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jc w:val="center"/>
        </w:trPr>
        <w:tc>
          <w:tcPr>
            <w:tcW w:w="595" w:type="dxa"/>
            <w:vMerge w:val="continue"/>
            <w:noWrap w:val="0"/>
            <w:vAlign w:val="center"/>
          </w:tcPr>
          <w:p>
            <w:pPr>
              <w:jc w:val="center"/>
              <w:rPr>
                <w:rFonts w:ascii="宋体" w:cs="宋体"/>
                <w:sz w:val="19"/>
                <w:szCs w:val="19"/>
              </w:rPr>
            </w:pPr>
          </w:p>
        </w:tc>
        <w:tc>
          <w:tcPr>
            <w:tcW w:w="1504" w:type="dxa"/>
            <w:vMerge w:val="continue"/>
            <w:noWrap w:val="0"/>
            <w:vAlign w:val="center"/>
          </w:tcPr>
          <w:p>
            <w:pPr>
              <w:jc w:val="center"/>
              <w:rPr>
                <w:rFonts w:ascii="宋体" w:cs="宋体"/>
                <w:sz w:val="19"/>
                <w:szCs w:val="19"/>
              </w:rPr>
            </w:pPr>
          </w:p>
        </w:tc>
        <w:tc>
          <w:tcPr>
            <w:tcW w:w="2853" w:type="dxa"/>
            <w:noWrap w:val="0"/>
            <w:vAlign w:val="center"/>
          </w:tcPr>
          <w:p>
            <w:pPr>
              <w:widowControl/>
              <w:rPr>
                <w:rFonts w:ascii="宋体" w:cs="宋体"/>
                <w:kern w:val="0"/>
                <w:sz w:val="19"/>
                <w:szCs w:val="19"/>
              </w:rPr>
            </w:pPr>
            <w:r>
              <w:rPr>
                <w:rFonts w:hint="eastAsia" w:ascii="宋体" w:hAnsi="宋体" w:cs="宋体"/>
                <w:kern w:val="0"/>
                <w:sz w:val="19"/>
                <w:szCs w:val="19"/>
              </w:rPr>
              <w:t>消防控制室工作环境</w:t>
            </w:r>
          </w:p>
        </w:tc>
        <w:tc>
          <w:tcPr>
            <w:tcW w:w="4506" w:type="dxa"/>
            <w:noWrap w:val="0"/>
            <w:vAlign w:val="center"/>
          </w:tcPr>
          <w:p>
            <w:pPr>
              <w:widowControl/>
              <w:rPr>
                <w:rFonts w:ascii="宋体" w:cs="宋体"/>
                <w:kern w:val="0"/>
                <w:sz w:val="19"/>
                <w:szCs w:val="19"/>
              </w:rPr>
            </w:pPr>
            <w:r>
              <w:rPr>
                <w:rFonts w:hint="eastAsia" w:ascii="宋体" w:hAnsi="宋体" w:cs="宋体"/>
                <w:kern w:val="0"/>
                <w:sz w:val="19"/>
                <w:szCs w:val="19"/>
              </w:rPr>
              <w:t>消防控制室</w:t>
            </w:r>
            <w:r>
              <w:rPr>
                <w:rFonts w:ascii="宋体" w:hAnsi="宋体" w:cs="宋体"/>
                <w:kern w:val="0"/>
                <w:sz w:val="19"/>
                <w:szCs w:val="19"/>
              </w:rPr>
              <w:t>4S</w:t>
            </w:r>
            <w:r>
              <w:rPr>
                <w:rFonts w:hint="eastAsia" w:ascii="宋体" w:hAnsi="宋体" w:cs="宋体"/>
                <w:kern w:val="0"/>
                <w:sz w:val="19"/>
                <w:szCs w:val="19"/>
              </w:rPr>
              <w:t>是否良好。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3" w:hRule="atLeast"/>
          <w:jc w:val="center"/>
        </w:trPr>
        <w:tc>
          <w:tcPr>
            <w:tcW w:w="595" w:type="dxa"/>
            <w:vMerge w:val="continue"/>
            <w:noWrap w:val="0"/>
            <w:vAlign w:val="center"/>
          </w:tcPr>
          <w:p>
            <w:pPr>
              <w:jc w:val="center"/>
              <w:rPr>
                <w:rFonts w:ascii="宋体" w:cs="宋体"/>
                <w:sz w:val="19"/>
                <w:szCs w:val="19"/>
              </w:rPr>
            </w:pPr>
          </w:p>
        </w:tc>
        <w:tc>
          <w:tcPr>
            <w:tcW w:w="1504" w:type="dxa"/>
            <w:vMerge w:val="continue"/>
            <w:noWrap w:val="0"/>
            <w:vAlign w:val="center"/>
          </w:tcPr>
          <w:p>
            <w:pPr>
              <w:jc w:val="center"/>
              <w:rPr>
                <w:rFonts w:ascii="宋体" w:cs="宋体"/>
                <w:sz w:val="19"/>
                <w:szCs w:val="19"/>
              </w:rPr>
            </w:pPr>
          </w:p>
        </w:tc>
        <w:tc>
          <w:tcPr>
            <w:tcW w:w="2853" w:type="dxa"/>
            <w:noWrap w:val="0"/>
            <w:vAlign w:val="center"/>
          </w:tcPr>
          <w:p>
            <w:pPr>
              <w:widowControl/>
              <w:jc w:val="left"/>
              <w:rPr>
                <w:rFonts w:ascii="宋体" w:cs="宋体"/>
                <w:kern w:val="0"/>
                <w:sz w:val="19"/>
                <w:szCs w:val="19"/>
              </w:rPr>
            </w:pPr>
            <w:r>
              <w:rPr>
                <w:rFonts w:hint="eastAsia" w:ascii="宋体" w:hAnsi="宋体" w:cs="宋体"/>
                <w:kern w:val="0"/>
                <w:sz w:val="19"/>
                <w:szCs w:val="19"/>
              </w:rPr>
              <w:t>消防广播</w:t>
            </w:r>
          </w:p>
        </w:tc>
        <w:tc>
          <w:tcPr>
            <w:tcW w:w="4506" w:type="dxa"/>
            <w:noWrap w:val="0"/>
            <w:vAlign w:val="center"/>
          </w:tcPr>
          <w:p>
            <w:pPr>
              <w:widowControl/>
              <w:jc w:val="left"/>
              <w:rPr>
                <w:rFonts w:ascii="宋体" w:cs="宋体"/>
                <w:kern w:val="0"/>
                <w:sz w:val="19"/>
                <w:szCs w:val="19"/>
              </w:rPr>
            </w:pPr>
            <w:r>
              <w:rPr>
                <w:rFonts w:hint="eastAsia" w:ascii="宋体" w:hAnsi="宋体" w:cs="宋体"/>
                <w:kern w:val="0"/>
                <w:sz w:val="19"/>
                <w:szCs w:val="19"/>
              </w:rPr>
              <w:t>外观无损伤、松脱等异常；工作状态正常、指示灯正常，能正常播放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3" w:hRule="atLeast"/>
          <w:jc w:val="center"/>
        </w:trPr>
        <w:tc>
          <w:tcPr>
            <w:tcW w:w="595" w:type="dxa"/>
            <w:vMerge w:val="restart"/>
            <w:noWrap w:val="0"/>
            <w:vAlign w:val="center"/>
          </w:tcPr>
          <w:p>
            <w:pPr>
              <w:jc w:val="center"/>
              <w:rPr>
                <w:rFonts w:ascii="宋体" w:cs="宋体"/>
                <w:sz w:val="19"/>
                <w:szCs w:val="19"/>
              </w:rPr>
            </w:pPr>
            <w:r>
              <w:rPr>
                <w:rFonts w:ascii="宋体" w:hAnsi="宋体" w:cs="宋体"/>
                <w:sz w:val="19"/>
                <w:szCs w:val="19"/>
              </w:rPr>
              <w:t>2</w:t>
            </w:r>
          </w:p>
        </w:tc>
        <w:tc>
          <w:tcPr>
            <w:tcW w:w="1504" w:type="dxa"/>
            <w:vMerge w:val="restart"/>
            <w:noWrap w:val="0"/>
            <w:vAlign w:val="center"/>
          </w:tcPr>
          <w:p>
            <w:pPr>
              <w:rPr>
                <w:rFonts w:ascii="宋体" w:cs="宋体"/>
                <w:sz w:val="19"/>
                <w:szCs w:val="19"/>
              </w:rPr>
            </w:pPr>
            <w:r>
              <w:rPr>
                <w:rFonts w:hint="eastAsia" w:ascii="宋体" w:hAnsi="宋体" w:cs="宋体"/>
                <w:bCs/>
                <w:kern w:val="0"/>
                <w:sz w:val="19"/>
                <w:szCs w:val="19"/>
              </w:rPr>
              <w:t>消防供水设施</w:t>
            </w:r>
          </w:p>
        </w:tc>
        <w:tc>
          <w:tcPr>
            <w:tcW w:w="2853" w:type="dxa"/>
            <w:noWrap w:val="0"/>
            <w:vAlign w:val="center"/>
          </w:tcPr>
          <w:p>
            <w:pPr>
              <w:widowControl/>
              <w:rPr>
                <w:rFonts w:ascii="宋体" w:cs="宋体"/>
                <w:kern w:val="0"/>
                <w:sz w:val="19"/>
                <w:szCs w:val="19"/>
              </w:rPr>
            </w:pPr>
            <w:r>
              <w:rPr>
                <w:rFonts w:hint="eastAsia" w:ascii="宋体" w:hAnsi="宋体" w:cs="宋体"/>
                <w:kern w:val="0"/>
                <w:sz w:val="19"/>
                <w:szCs w:val="19"/>
              </w:rPr>
              <w:t>消防水箱外观</w:t>
            </w:r>
          </w:p>
        </w:tc>
        <w:tc>
          <w:tcPr>
            <w:tcW w:w="4506" w:type="dxa"/>
            <w:noWrap w:val="0"/>
            <w:vAlign w:val="center"/>
          </w:tcPr>
          <w:p>
            <w:pPr>
              <w:widowControl/>
              <w:rPr>
                <w:rFonts w:ascii="宋体" w:cs="宋体"/>
                <w:kern w:val="0"/>
                <w:sz w:val="19"/>
                <w:szCs w:val="19"/>
              </w:rPr>
            </w:pPr>
            <w:r>
              <w:rPr>
                <w:rFonts w:hint="eastAsia" w:ascii="宋体" w:hAnsi="宋体" w:cs="宋体"/>
                <w:kern w:val="0"/>
                <w:sz w:val="19"/>
                <w:szCs w:val="19"/>
              </w:rPr>
              <w:t>水箱无损伤、无变形、无锈迹等异常；水泵及控制柜是否运行正常。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jc w:val="center"/>
        </w:trPr>
        <w:tc>
          <w:tcPr>
            <w:tcW w:w="595" w:type="dxa"/>
            <w:vMerge w:val="continue"/>
            <w:noWrap w:val="0"/>
            <w:vAlign w:val="center"/>
          </w:tcPr>
          <w:p>
            <w:pPr>
              <w:jc w:val="center"/>
              <w:rPr>
                <w:rFonts w:ascii="宋体" w:cs="宋体"/>
                <w:sz w:val="19"/>
                <w:szCs w:val="19"/>
              </w:rPr>
            </w:pPr>
          </w:p>
        </w:tc>
        <w:tc>
          <w:tcPr>
            <w:tcW w:w="1504" w:type="dxa"/>
            <w:vMerge w:val="continue"/>
            <w:noWrap w:val="0"/>
            <w:vAlign w:val="center"/>
          </w:tcPr>
          <w:p>
            <w:pPr>
              <w:rPr>
                <w:rFonts w:ascii="宋体" w:cs="宋体"/>
                <w:sz w:val="19"/>
                <w:szCs w:val="19"/>
              </w:rPr>
            </w:pPr>
          </w:p>
        </w:tc>
        <w:tc>
          <w:tcPr>
            <w:tcW w:w="2853" w:type="dxa"/>
            <w:noWrap w:val="0"/>
            <w:vAlign w:val="center"/>
          </w:tcPr>
          <w:p>
            <w:pPr>
              <w:widowControl/>
              <w:rPr>
                <w:rFonts w:ascii="宋体" w:cs="宋体"/>
                <w:kern w:val="0"/>
                <w:sz w:val="19"/>
                <w:szCs w:val="19"/>
              </w:rPr>
            </w:pPr>
            <w:r>
              <w:rPr>
                <w:rFonts w:hint="eastAsia" w:ascii="宋体" w:hAnsi="宋体" w:cs="宋体"/>
                <w:kern w:val="0"/>
                <w:sz w:val="19"/>
                <w:szCs w:val="19"/>
              </w:rPr>
              <w:t>消防水泵及控制柜工作状态</w:t>
            </w:r>
          </w:p>
        </w:tc>
        <w:tc>
          <w:tcPr>
            <w:tcW w:w="4506" w:type="dxa"/>
            <w:noWrap w:val="0"/>
            <w:vAlign w:val="center"/>
          </w:tcPr>
          <w:p>
            <w:pPr>
              <w:widowControl/>
              <w:rPr>
                <w:rFonts w:ascii="宋体" w:cs="宋体"/>
                <w:kern w:val="0"/>
                <w:sz w:val="19"/>
                <w:szCs w:val="19"/>
              </w:rPr>
            </w:pPr>
            <w:r>
              <w:rPr>
                <w:rFonts w:hint="eastAsia" w:ascii="宋体" w:hAnsi="宋体" w:cs="宋体"/>
                <w:kern w:val="0"/>
                <w:sz w:val="19"/>
                <w:szCs w:val="19"/>
              </w:rPr>
              <w:t>正常情况水泵不启动，控制柜显示正常。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jc w:val="center"/>
        </w:trPr>
        <w:tc>
          <w:tcPr>
            <w:tcW w:w="595" w:type="dxa"/>
            <w:vMerge w:val="continue"/>
            <w:noWrap w:val="0"/>
            <w:vAlign w:val="center"/>
          </w:tcPr>
          <w:p>
            <w:pPr>
              <w:jc w:val="center"/>
              <w:rPr>
                <w:rFonts w:ascii="宋体" w:cs="宋体"/>
                <w:sz w:val="19"/>
                <w:szCs w:val="19"/>
              </w:rPr>
            </w:pPr>
          </w:p>
        </w:tc>
        <w:tc>
          <w:tcPr>
            <w:tcW w:w="1504" w:type="dxa"/>
            <w:vMerge w:val="continue"/>
            <w:noWrap w:val="0"/>
            <w:vAlign w:val="center"/>
          </w:tcPr>
          <w:p>
            <w:pPr>
              <w:rPr>
                <w:rFonts w:ascii="宋体" w:cs="宋体"/>
                <w:sz w:val="19"/>
                <w:szCs w:val="19"/>
              </w:rPr>
            </w:pPr>
          </w:p>
        </w:tc>
        <w:tc>
          <w:tcPr>
            <w:tcW w:w="2853" w:type="dxa"/>
            <w:noWrap w:val="0"/>
            <w:vAlign w:val="center"/>
          </w:tcPr>
          <w:p>
            <w:pPr>
              <w:widowControl/>
              <w:rPr>
                <w:rFonts w:ascii="宋体" w:cs="宋体"/>
                <w:kern w:val="0"/>
                <w:sz w:val="19"/>
                <w:szCs w:val="19"/>
              </w:rPr>
            </w:pPr>
            <w:r>
              <w:rPr>
                <w:rFonts w:hint="eastAsia" w:ascii="宋体" w:hAnsi="宋体" w:cs="宋体"/>
                <w:kern w:val="0"/>
                <w:sz w:val="19"/>
                <w:szCs w:val="19"/>
              </w:rPr>
              <w:t>管网控制阀门启闭状态</w:t>
            </w:r>
          </w:p>
        </w:tc>
        <w:tc>
          <w:tcPr>
            <w:tcW w:w="4506" w:type="dxa"/>
            <w:noWrap w:val="0"/>
            <w:vAlign w:val="center"/>
          </w:tcPr>
          <w:p>
            <w:pPr>
              <w:widowControl/>
              <w:rPr>
                <w:rFonts w:ascii="宋体" w:cs="宋体"/>
                <w:kern w:val="0"/>
                <w:sz w:val="19"/>
                <w:szCs w:val="19"/>
              </w:rPr>
            </w:pPr>
            <w:r>
              <w:rPr>
                <w:rFonts w:hint="eastAsia" w:ascii="宋体" w:hAnsi="宋体" w:cs="宋体"/>
                <w:kern w:val="0"/>
                <w:sz w:val="19"/>
                <w:szCs w:val="19"/>
              </w:rPr>
              <w:t>控制阀是否处于正常的启闭状态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jc w:val="center"/>
        </w:trPr>
        <w:tc>
          <w:tcPr>
            <w:tcW w:w="595" w:type="dxa"/>
            <w:vMerge w:val="continue"/>
            <w:noWrap w:val="0"/>
            <w:vAlign w:val="center"/>
          </w:tcPr>
          <w:p>
            <w:pPr>
              <w:jc w:val="center"/>
              <w:rPr>
                <w:rFonts w:ascii="宋体" w:cs="宋体"/>
                <w:sz w:val="19"/>
                <w:szCs w:val="19"/>
              </w:rPr>
            </w:pPr>
          </w:p>
        </w:tc>
        <w:tc>
          <w:tcPr>
            <w:tcW w:w="1504" w:type="dxa"/>
            <w:vMerge w:val="continue"/>
            <w:noWrap w:val="0"/>
            <w:vAlign w:val="center"/>
          </w:tcPr>
          <w:p>
            <w:pPr>
              <w:rPr>
                <w:rFonts w:ascii="宋体" w:cs="宋体"/>
                <w:sz w:val="19"/>
                <w:szCs w:val="19"/>
              </w:rPr>
            </w:pPr>
          </w:p>
        </w:tc>
        <w:tc>
          <w:tcPr>
            <w:tcW w:w="2853" w:type="dxa"/>
            <w:noWrap w:val="0"/>
            <w:vAlign w:val="center"/>
          </w:tcPr>
          <w:p>
            <w:pPr>
              <w:widowControl/>
              <w:rPr>
                <w:rFonts w:ascii="宋体" w:cs="宋体"/>
                <w:kern w:val="0"/>
                <w:sz w:val="19"/>
                <w:szCs w:val="19"/>
              </w:rPr>
            </w:pPr>
            <w:r>
              <w:rPr>
                <w:rFonts w:hint="eastAsia" w:ascii="宋体" w:hAnsi="宋体" w:cs="宋体"/>
                <w:kern w:val="0"/>
                <w:sz w:val="19"/>
                <w:szCs w:val="19"/>
              </w:rPr>
              <w:t>泵房工作环境</w:t>
            </w:r>
          </w:p>
        </w:tc>
        <w:tc>
          <w:tcPr>
            <w:tcW w:w="4506" w:type="dxa"/>
            <w:noWrap w:val="0"/>
            <w:vAlign w:val="center"/>
          </w:tcPr>
          <w:p>
            <w:pPr>
              <w:widowControl/>
              <w:rPr>
                <w:rFonts w:ascii="宋体" w:cs="宋体"/>
                <w:kern w:val="0"/>
                <w:sz w:val="19"/>
                <w:szCs w:val="19"/>
              </w:rPr>
            </w:pPr>
            <w:r>
              <w:rPr>
                <w:rFonts w:hint="eastAsia" w:ascii="宋体" w:hAnsi="宋体" w:cs="宋体"/>
                <w:kern w:val="0"/>
                <w:sz w:val="19"/>
                <w:szCs w:val="19"/>
              </w:rPr>
              <w:t>泵房</w:t>
            </w:r>
            <w:r>
              <w:rPr>
                <w:rFonts w:ascii="宋体" w:hAnsi="宋体" w:cs="宋体"/>
                <w:kern w:val="0"/>
                <w:sz w:val="19"/>
                <w:szCs w:val="19"/>
              </w:rPr>
              <w:t>4S</w:t>
            </w:r>
            <w:r>
              <w:rPr>
                <w:rFonts w:hint="eastAsia" w:ascii="宋体" w:hAnsi="宋体" w:cs="宋体"/>
                <w:kern w:val="0"/>
                <w:sz w:val="19"/>
                <w:szCs w:val="19"/>
              </w:rPr>
              <w:t>状况是否良好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jc w:val="center"/>
        </w:trPr>
        <w:tc>
          <w:tcPr>
            <w:tcW w:w="595" w:type="dxa"/>
            <w:vMerge w:val="restart"/>
            <w:noWrap w:val="0"/>
            <w:vAlign w:val="center"/>
          </w:tcPr>
          <w:p>
            <w:pPr>
              <w:jc w:val="center"/>
              <w:rPr>
                <w:rFonts w:ascii="宋体" w:cs="宋体"/>
                <w:sz w:val="19"/>
                <w:szCs w:val="19"/>
              </w:rPr>
            </w:pPr>
            <w:r>
              <w:rPr>
                <w:rFonts w:ascii="宋体" w:hAnsi="宋体" w:cs="宋体"/>
                <w:sz w:val="19"/>
                <w:szCs w:val="19"/>
              </w:rPr>
              <w:t>3</w:t>
            </w:r>
          </w:p>
        </w:tc>
        <w:tc>
          <w:tcPr>
            <w:tcW w:w="1504" w:type="dxa"/>
            <w:vMerge w:val="restart"/>
            <w:noWrap w:val="0"/>
            <w:vAlign w:val="center"/>
          </w:tcPr>
          <w:p>
            <w:pPr>
              <w:rPr>
                <w:rFonts w:ascii="宋体" w:cs="宋体"/>
                <w:sz w:val="19"/>
                <w:szCs w:val="19"/>
              </w:rPr>
            </w:pPr>
            <w:r>
              <w:rPr>
                <w:rFonts w:hint="eastAsia" w:ascii="宋体" w:hAnsi="宋体" w:cs="宋体"/>
                <w:bCs/>
                <w:kern w:val="0"/>
                <w:sz w:val="19"/>
                <w:szCs w:val="19"/>
              </w:rPr>
              <w:t>自动喷水灭火系统</w:t>
            </w:r>
          </w:p>
        </w:tc>
        <w:tc>
          <w:tcPr>
            <w:tcW w:w="2853" w:type="dxa"/>
            <w:noWrap w:val="0"/>
            <w:vAlign w:val="center"/>
          </w:tcPr>
          <w:p>
            <w:pPr>
              <w:widowControl/>
              <w:rPr>
                <w:rFonts w:ascii="宋体" w:cs="宋体"/>
                <w:kern w:val="0"/>
                <w:sz w:val="19"/>
                <w:szCs w:val="19"/>
              </w:rPr>
            </w:pPr>
            <w:r>
              <w:rPr>
                <w:rFonts w:hint="eastAsia" w:ascii="宋体" w:hAnsi="宋体" w:cs="宋体"/>
                <w:kern w:val="0"/>
                <w:sz w:val="19"/>
                <w:szCs w:val="19"/>
              </w:rPr>
              <w:t>喷头外观</w:t>
            </w:r>
          </w:p>
        </w:tc>
        <w:tc>
          <w:tcPr>
            <w:tcW w:w="4506" w:type="dxa"/>
            <w:noWrap w:val="0"/>
            <w:vAlign w:val="center"/>
          </w:tcPr>
          <w:p>
            <w:pPr>
              <w:widowControl/>
              <w:rPr>
                <w:rFonts w:ascii="宋体" w:cs="宋体"/>
                <w:kern w:val="0"/>
                <w:sz w:val="19"/>
                <w:szCs w:val="19"/>
              </w:rPr>
            </w:pPr>
            <w:r>
              <w:rPr>
                <w:rFonts w:hint="eastAsia" w:ascii="宋体" w:hAnsi="宋体" w:cs="宋体"/>
                <w:kern w:val="0"/>
                <w:sz w:val="19"/>
                <w:szCs w:val="19"/>
              </w:rPr>
              <w:t>喷头无损伤、无锈迹、无遮挡物；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jc w:val="center"/>
        </w:trPr>
        <w:tc>
          <w:tcPr>
            <w:tcW w:w="595" w:type="dxa"/>
            <w:vMerge w:val="continue"/>
            <w:noWrap w:val="0"/>
            <w:vAlign w:val="center"/>
          </w:tcPr>
          <w:p>
            <w:pPr>
              <w:jc w:val="center"/>
              <w:rPr>
                <w:rFonts w:ascii="宋体" w:cs="宋体"/>
                <w:sz w:val="19"/>
                <w:szCs w:val="19"/>
              </w:rPr>
            </w:pPr>
          </w:p>
        </w:tc>
        <w:tc>
          <w:tcPr>
            <w:tcW w:w="1504" w:type="dxa"/>
            <w:vMerge w:val="continue"/>
            <w:noWrap w:val="0"/>
            <w:vAlign w:val="center"/>
          </w:tcPr>
          <w:p>
            <w:pPr>
              <w:rPr>
                <w:rFonts w:ascii="宋体" w:cs="宋体"/>
                <w:sz w:val="19"/>
                <w:szCs w:val="19"/>
              </w:rPr>
            </w:pPr>
          </w:p>
        </w:tc>
        <w:tc>
          <w:tcPr>
            <w:tcW w:w="2853" w:type="dxa"/>
            <w:noWrap w:val="0"/>
            <w:vAlign w:val="center"/>
          </w:tcPr>
          <w:p>
            <w:pPr>
              <w:widowControl/>
              <w:rPr>
                <w:rFonts w:ascii="宋体" w:cs="宋体"/>
                <w:kern w:val="0"/>
                <w:sz w:val="19"/>
                <w:szCs w:val="19"/>
              </w:rPr>
            </w:pPr>
            <w:r>
              <w:rPr>
                <w:rFonts w:hint="eastAsia" w:ascii="宋体" w:hAnsi="宋体" w:cs="宋体"/>
                <w:kern w:val="0"/>
                <w:sz w:val="19"/>
                <w:szCs w:val="19"/>
              </w:rPr>
              <w:t>报警阀组外观</w:t>
            </w:r>
          </w:p>
        </w:tc>
        <w:tc>
          <w:tcPr>
            <w:tcW w:w="4506" w:type="dxa"/>
            <w:noWrap w:val="0"/>
            <w:vAlign w:val="center"/>
          </w:tcPr>
          <w:p>
            <w:pPr>
              <w:widowControl/>
              <w:rPr>
                <w:rFonts w:ascii="宋体" w:cs="宋体"/>
                <w:kern w:val="0"/>
                <w:sz w:val="19"/>
                <w:szCs w:val="19"/>
              </w:rPr>
            </w:pPr>
            <w:r>
              <w:rPr>
                <w:rFonts w:hint="eastAsia" w:ascii="宋体" w:hAnsi="宋体" w:cs="宋体"/>
                <w:kern w:val="0"/>
                <w:sz w:val="19"/>
                <w:szCs w:val="19"/>
              </w:rPr>
              <w:t>阀门处于正常的开启状态，外观无损伤。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jc w:val="center"/>
        </w:trPr>
        <w:tc>
          <w:tcPr>
            <w:tcW w:w="595" w:type="dxa"/>
            <w:vMerge w:val="continue"/>
            <w:noWrap w:val="0"/>
            <w:vAlign w:val="center"/>
          </w:tcPr>
          <w:p>
            <w:pPr>
              <w:jc w:val="center"/>
              <w:rPr>
                <w:rFonts w:ascii="宋体" w:cs="宋体"/>
                <w:sz w:val="19"/>
                <w:szCs w:val="19"/>
              </w:rPr>
            </w:pPr>
          </w:p>
        </w:tc>
        <w:tc>
          <w:tcPr>
            <w:tcW w:w="1504" w:type="dxa"/>
            <w:vMerge w:val="continue"/>
            <w:noWrap w:val="0"/>
            <w:vAlign w:val="center"/>
          </w:tcPr>
          <w:p>
            <w:pPr>
              <w:rPr>
                <w:rFonts w:ascii="宋体" w:cs="宋体"/>
                <w:sz w:val="19"/>
                <w:szCs w:val="19"/>
              </w:rPr>
            </w:pPr>
          </w:p>
        </w:tc>
        <w:tc>
          <w:tcPr>
            <w:tcW w:w="2853" w:type="dxa"/>
            <w:noWrap w:val="0"/>
            <w:vAlign w:val="center"/>
          </w:tcPr>
          <w:p>
            <w:pPr>
              <w:widowControl/>
              <w:rPr>
                <w:rFonts w:ascii="宋体" w:cs="宋体"/>
                <w:kern w:val="0"/>
                <w:sz w:val="19"/>
                <w:szCs w:val="19"/>
              </w:rPr>
            </w:pPr>
            <w:r>
              <w:rPr>
                <w:rFonts w:hint="eastAsia" w:ascii="宋体" w:hAnsi="宋体" w:cs="宋体"/>
                <w:kern w:val="0"/>
                <w:sz w:val="19"/>
                <w:szCs w:val="19"/>
              </w:rPr>
              <w:t>末端试水装置压力值</w:t>
            </w:r>
          </w:p>
        </w:tc>
        <w:tc>
          <w:tcPr>
            <w:tcW w:w="4506" w:type="dxa"/>
            <w:noWrap w:val="0"/>
            <w:vAlign w:val="center"/>
          </w:tcPr>
          <w:p>
            <w:pPr>
              <w:widowControl/>
              <w:rPr>
                <w:rFonts w:ascii="宋体" w:cs="宋体"/>
                <w:kern w:val="0"/>
                <w:sz w:val="19"/>
                <w:szCs w:val="19"/>
              </w:rPr>
            </w:pPr>
            <w:r>
              <w:rPr>
                <w:rFonts w:hint="eastAsia" w:ascii="宋体" w:hAnsi="宋体" w:cs="宋体"/>
                <w:kern w:val="0"/>
                <w:sz w:val="19"/>
                <w:szCs w:val="19"/>
              </w:rPr>
              <w:t>压力显示符合设计要求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3" w:hRule="atLeast"/>
          <w:jc w:val="center"/>
        </w:trPr>
        <w:tc>
          <w:tcPr>
            <w:tcW w:w="595" w:type="dxa"/>
            <w:noWrap w:val="0"/>
            <w:vAlign w:val="center"/>
          </w:tcPr>
          <w:p>
            <w:pPr>
              <w:jc w:val="center"/>
              <w:rPr>
                <w:rFonts w:ascii="宋体" w:cs="宋体"/>
                <w:sz w:val="19"/>
                <w:szCs w:val="19"/>
              </w:rPr>
            </w:pPr>
            <w:r>
              <w:rPr>
                <w:rFonts w:ascii="宋体" w:hAnsi="宋体" w:cs="宋体"/>
                <w:sz w:val="19"/>
                <w:szCs w:val="19"/>
              </w:rPr>
              <w:t>4</w:t>
            </w:r>
          </w:p>
        </w:tc>
        <w:tc>
          <w:tcPr>
            <w:tcW w:w="1504" w:type="dxa"/>
            <w:noWrap w:val="0"/>
            <w:vAlign w:val="center"/>
          </w:tcPr>
          <w:p>
            <w:pPr>
              <w:rPr>
                <w:rFonts w:ascii="宋体" w:cs="宋体"/>
                <w:sz w:val="19"/>
                <w:szCs w:val="19"/>
              </w:rPr>
            </w:pPr>
            <w:r>
              <w:rPr>
                <w:rFonts w:hint="eastAsia" w:ascii="宋体" w:hAnsi="宋体" w:cs="宋体"/>
                <w:sz w:val="19"/>
                <w:szCs w:val="19"/>
              </w:rPr>
              <w:t>消火栓灭火系统</w:t>
            </w:r>
          </w:p>
        </w:tc>
        <w:tc>
          <w:tcPr>
            <w:tcW w:w="2853" w:type="dxa"/>
            <w:noWrap w:val="0"/>
            <w:vAlign w:val="center"/>
          </w:tcPr>
          <w:p>
            <w:pPr>
              <w:tabs>
                <w:tab w:val="left" w:pos="765"/>
              </w:tabs>
              <w:rPr>
                <w:rFonts w:ascii="宋体" w:cs="宋体"/>
                <w:sz w:val="19"/>
                <w:szCs w:val="19"/>
              </w:rPr>
            </w:pPr>
            <w:r>
              <w:rPr>
                <w:rFonts w:hint="eastAsia" w:ascii="宋体" w:hAnsi="宋体" w:cs="宋体"/>
                <w:kern w:val="0"/>
                <w:sz w:val="19"/>
                <w:szCs w:val="19"/>
              </w:rPr>
              <w:t>消火栓外观</w:t>
            </w:r>
          </w:p>
        </w:tc>
        <w:tc>
          <w:tcPr>
            <w:tcW w:w="4506" w:type="dxa"/>
            <w:noWrap w:val="0"/>
            <w:vAlign w:val="center"/>
          </w:tcPr>
          <w:p>
            <w:pPr>
              <w:widowControl/>
              <w:rPr>
                <w:rFonts w:ascii="宋体" w:cs="宋体"/>
                <w:kern w:val="0"/>
                <w:sz w:val="19"/>
                <w:szCs w:val="19"/>
              </w:rPr>
            </w:pPr>
            <w:r>
              <w:rPr>
                <w:rFonts w:hint="eastAsia" w:ascii="宋体" w:hAnsi="宋体" w:cs="宋体"/>
                <w:kern w:val="0"/>
                <w:sz w:val="19"/>
                <w:szCs w:val="19"/>
              </w:rPr>
              <w:t>设备是否齐全完好，外观无损伤、锈迹等异常，如有异常及时报修。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3" w:hRule="atLeast"/>
          <w:jc w:val="center"/>
        </w:trPr>
        <w:tc>
          <w:tcPr>
            <w:tcW w:w="595" w:type="dxa"/>
            <w:vMerge w:val="restart"/>
            <w:noWrap w:val="0"/>
            <w:vAlign w:val="center"/>
          </w:tcPr>
          <w:p>
            <w:pPr>
              <w:jc w:val="center"/>
              <w:rPr>
                <w:rFonts w:ascii="宋体" w:hAnsi="宋体" w:cs="宋体"/>
                <w:sz w:val="19"/>
                <w:szCs w:val="19"/>
              </w:rPr>
            </w:pPr>
            <w:r>
              <w:rPr>
                <w:rFonts w:hint="eastAsia" w:ascii="宋体" w:hAnsi="宋体" w:cs="宋体"/>
                <w:sz w:val="19"/>
                <w:szCs w:val="19"/>
              </w:rPr>
              <w:t>5</w:t>
            </w:r>
          </w:p>
        </w:tc>
        <w:tc>
          <w:tcPr>
            <w:tcW w:w="1504" w:type="dxa"/>
            <w:vMerge w:val="restart"/>
            <w:noWrap w:val="0"/>
            <w:vAlign w:val="center"/>
          </w:tcPr>
          <w:p>
            <w:pPr>
              <w:widowControl/>
              <w:jc w:val="left"/>
              <w:rPr>
                <w:rFonts w:ascii="宋体" w:hAnsi="宋体" w:cs="宋体"/>
                <w:bCs/>
                <w:kern w:val="0"/>
                <w:sz w:val="19"/>
                <w:szCs w:val="19"/>
              </w:rPr>
            </w:pPr>
            <w:r>
              <w:rPr>
                <w:rFonts w:hint="eastAsia" w:ascii="宋体" w:hAnsi="宋体" w:cs="宋体"/>
                <w:bCs/>
                <w:kern w:val="0"/>
                <w:sz w:val="19"/>
                <w:szCs w:val="19"/>
              </w:rPr>
              <w:t>防排烟系统</w:t>
            </w:r>
          </w:p>
        </w:tc>
        <w:tc>
          <w:tcPr>
            <w:tcW w:w="2853" w:type="dxa"/>
            <w:noWrap w:val="0"/>
            <w:vAlign w:val="center"/>
          </w:tcPr>
          <w:p>
            <w:pPr>
              <w:widowControl/>
              <w:rPr>
                <w:rFonts w:ascii="宋体" w:hAnsi="宋体" w:cs="宋体"/>
                <w:kern w:val="0"/>
                <w:sz w:val="19"/>
                <w:szCs w:val="19"/>
              </w:rPr>
            </w:pPr>
            <w:r>
              <w:rPr>
                <w:rFonts w:hint="eastAsia" w:ascii="宋体" w:hAnsi="宋体" w:cs="宋体"/>
                <w:kern w:val="0"/>
                <w:sz w:val="19"/>
                <w:szCs w:val="19"/>
              </w:rPr>
              <w:t>送风阀外观</w:t>
            </w:r>
          </w:p>
        </w:tc>
        <w:tc>
          <w:tcPr>
            <w:tcW w:w="4506" w:type="dxa"/>
            <w:noWrap w:val="0"/>
            <w:vAlign w:val="top"/>
          </w:tcPr>
          <w:p>
            <w:pPr>
              <w:widowControl/>
              <w:jc w:val="left"/>
              <w:rPr>
                <w:rFonts w:ascii="宋体" w:hAnsi="宋体" w:cs="宋体"/>
                <w:kern w:val="0"/>
                <w:sz w:val="19"/>
                <w:szCs w:val="19"/>
              </w:rPr>
            </w:pPr>
            <w:r>
              <w:rPr>
                <w:rFonts w:hint="eastAsia" w:ascii="宋体" w:hAnsi="宋体" w:cs="宋体"/>
                <w:kern w:val="0"/>
                <w:sz w:val="19"/>
                <w:szCs w:val="19"/>
              </w:rPr>
              <w:t>设备外观无损伤、无锈迹等异常，阀门处于正常的开启状态，标识牌清晰。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jc w:val="center"/>
        </w:trPr>
        <w:tc>
          <w:tcPr>
            <w:tcW w:w="595" w:type="dxa"/>
            <w:vMerge w:val="continue"/>
            <w:noWrap w:val="0"/>
            <w:vAlign w:val="center"/>
          </w:tcPr>
          <w:p>
            <w:pPr>
              <w:jc w:val="center"/>
              <w:rPr>
                <w:rFonts w:ascii="宋体" w:hAnsi="宋体" w:cs="宋体"/>
                <w:sz w:val="19"/>
                <w:szCs w:val="19"/>
              </w:rPr>
            </w:pPr>
          </w:p>
        </w:tc>
        <w:tc>
          <w:tcPr>
            <w:tcW w:w="1504" w:type="dxa"/>
            <w:vMerge w:val="continue"/>
            <w:noWrap w:val="0"/>
            <w:vAlign w:val="center"/>
          </w:tcPr>
          <w:p>
            <w:pPr>
              <w:widowControl/>
              <w:jc w:val="left"/>
              <w:rPr>
                <w:rFonts w:ascii="宋体" w:hAnsi="宋体" w:cs="宋体"/>
                <w:bCs/>
                <w:kern w:val="0"/>
                <w:sz w:val="19"/>
                <w:szCs w:val="19"/>
              </w:rPr>
            </w:pPr>
          </w:p>
        </w:tc>
        <w:tc>
          <w:tcPr>
            <w:tcW w:w="2853" w:type="dxa"/>
            <w:noWrap w:val="0"/>
            <w:vAlign w:val="center"/>
          </w:tcPr>
          <w:p>
            <w:pPr>
              <w:widowControl/>
              <w:rPr>
                <w:rFonts w:ascii="宋体" w:hAnsi="宋体" w:cs="宋体"/>
                <w:kern w:val="0"/>
                <w:sz w:val="19"/>
                <w:szCs w:val="19"/>
              </w:rPr>
            </w:pPr>
            <w:r>
              <w:rPr>
                <w:rFonts w:hint="eastAsia" w:ascii="宋体" w:hAnsi="宋体" w:cs="宋体"/>
                <w:kern w:val="0"/>
                <w:sz w:val="19"/>
                <w:szCs w:val="19"/>
              </w:rPr>
              <w:t>送风机工作状态</w:t>
            </w:r>
          </w:p>
        </w:tc>
        <w:tc>
          <w:tcPr>
            <w:tcW w:w="4506" w:type="dxa"/>
            <w:noWrap w:val="0"/>
            <w:vAlign w:val="center"/>
          </w:tcPr>
          <w:p>
            <w:pPr>
              <w:widowControl/>
              <w:jc w:val="left"/>
              <w:rPr>
                <w:rFonts w:ascii="宋体" w:hAnsi="宋体" w:cs="宋体"/>
                <w:kern w:val="0"/>
                <w:sz w:val="19"/>
                <w:szCs w:val="19"/>
              </w:rPr>
            </w:pPr>
            <w:r>
              <w:rPr>
                <w:rFonts w:hint="eastAsia" w:ascii="宋体" w:hAnsi="宋体" w:cs="宋体"/>
                <w:kern w:val="0"/>
                <w:sz w:val="19"/>
                <w:szCs w:val="19"/>
              </w:rPr>
              <w:t>符合图纸设计要求。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3" w:hRule="atLeast"/>
          <w:jc w:val="center"/>
        </w:trPr>
        <w:tc>
          <w:tcPr>
            <w:tcW w:w="595" w:type="dxa"/>
            <w:vMerge w:val="continue"/>
            <w:noWrap w:val="0"/>
            <w:vAlign w:val="center"/>
          </w:tcPr>
          <w:p>
            <w:pPr>
              <w:jc w:val="center"/>
              <w:rPr>
                <w:rFonts w:ascii="宋体" w:hAnsi="宋体" w:cs="宋体"/>
                <w:sz w:val="19"/>
                <w:szCs w:val="19"/>
              </w:rPr>
            </w:pPr>
          </w:p>
        </w:tc>
        <w:tc>
          <w:tcPr>
            <w:tcW w:w="1504" w:type="dxa"/>
            <w:vMerge w:val="continue"/>
            <w:noWrap w:val="0"/>
            <w:vAlign w:val="center"/>
          </w:tcPr>
          <w:p>
            <w:pPr>
              <w:widowControl/>
              <w:jc w:val="left"/>
              <w:rPr>
                <w:rFonts w:ascii="宋体" w:hAnsi="宋体" w:cs="宋体"/>
                <w:bCs/>
                <w:kern w:val="0"/>
                <w:sz w:val="19"/>
                <w:szCs w:val="19"/>
              </w:rPr>
            </w:pPr>
          </w:p>
        </w:tc>
        <w:tc>
          <w:tcPr>
            <w:tcW w:w="2853" w:type="dxa"/>
            <w:noWrap w:val="0"/>
            <w:vAlign w:val="center"/>
          </w:tcPr>
          <w:p>
            <w:pPr>
              <w:widowControl/>
              <w:rPr>
                <w:rFonts w:ascii="宋体" w:hAnsi="宋体" w:cs="宋体"/>
                <w:kern w:val="0"/>
                <w:sz w:val="19"/>
                <w:szCs w:val="19"/>
              </w:rPr>
            </w:pPr>
            <w:r>
              <w:rPr>
                <w:rFonts w:hint="eastAsia" w:ascii="宋体" w:hAnsi="宋体" w:cs="宋体"/>
                <w:kern w:val="0"/>
                <w:sz w:val="19"/>
                <w:szCs w:val="19"/>
              </w:rPr>
              <w:t>排烟阀外观</w:t>
            </w:r>
          </w:p>
        </w:tc>
        <w:tc>
          <w:tcPr>
            <w:tcW w:w="4506" w:type="dxa"/>
            <w:noWrap w:val="0"/>
            <w:vAlign w:val="center"/>
          </w:tcPr>
          <w:p>
            <w:pPr>
              <w:widowControl/>
              <w:jc w:val="left"/>
              <w:rPr>
                <w:rFonts w:ascii="宋体" w:hAnsi="宋体" w:cs="宋体"/>
                <w:kern w:val="0"/>
                <w:sz w:val="19"/>
                <w:szCs w:val="19"/>
              </w:rPr>
            </w:pPr>
            <w:r>
              <w:rPr>
                <w:rFonts w:hint="eastAsia" w:ascii="宋体" w:hAnsi="宋体" w:cs="宋体"/>
                <w:kern w:val="0"/>
                <w:sz w:val="19"/>
                <w:szCs w:val="19"/>
              </w:rPr>
              <w:t>设备外观无损伤、无锈迹等异常，阀门处于正常的开启状态，标识牌清晰。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jc w:val="center"/>
        </w:trPr>
        <w:tc>
          <w:tcPr>
            <w:tcW w:w="595" w:type="dxa"/>
            <w:vMerge w:val="continue"/>
            <w:noWrap w:val="0"/>
            <w:vAlign w:val="center"/>
          </w:tcPr>
          <w:p>
            <w:pPr>
              <w:jc w:val="center"/>
              <w:rPr>
                <w:rFonts w:ascii="宋体" w:hAnsi="宋体" w:cs="宋体"/>
                <w:sz w:val="19"/>
                <w:szCs w:val="19"/>
              </w:rPr>
            </w:pPr>
          </w:p>
        </w:tc>
        <w:tc>
          <w:tcPr>
            <w:tcW w:w="1504" w:type="dxa"/>
            <w:vMerge w:val="continue"/>
            <w:noWrap w:val="0"/>
            <w:vAlign w:val="center"/>
          </w:tcPr>
          <w:p>
            <w:pPr>
              <w:widowControl/>
              <w:jc w:val="left"/>
              <w:rPr>
                <w:rFonts w:ascii="宋体" w:hAnsi="宋体" w:cs="宋体"/>
                <w:bCs/>
                <w:kern w:val="0"/>
                <w:sz w:val="19"/>
                <w:szCs w:val="19"/>
              </w:rPr>
            </w:pPr>
          </w:p>
        </w:tc>
        <w:tc>
          <w:tcPr>
            <w:tcW w:w="2853" w:type="dxa"/>
            <w:noWrap w:val="0"/>
            <w:vAlign w:val="center"/>
          </w:tcPr>
          <w:p>
            <w:pPr>
              <w:widowControl/>
              <w:jc w:val="left"/>
              <w:rPr>
                <w:rFonts w:ascii="宋体" w:hAnsi="宋体" w:cs="宋体"/>
                <w:kern w:val="0"/>
                <w:sz w:val="19"/>
                <w:szCs w:val="19"/>
              </w:rPr>
            </w:pPr>
            <w:r>
              <w:rPr>
                <w:rFonts w:hint="eastAsia" w:ascii="宋体" w:hAnsi="宋体" w:cs="宋体"/>
                <w:kern w:val="0"/>
                <w:sz w:val="19"/>
                <w:szCs w:val="19"/>
              </w:rPr>
              <w:t>自然排烟窗外观</w:t>
            </w:r>
          </w:p>
        </w:tc>
        <w:tc>
          <w:tcPr>
            <w:tcW w:w="4506" w:type="dxa"/>
            <w:noWrap w:val="0"/>
            <w:vAlign w:val="center"/>
          </w:tcPr>
          <w:p>
            <w:pPr>
              <w:widowControl/>
              <w:jc w:val="left"/>
              <w:rPr>
                <w:rFonts w:ascii="宋体" w:hAnsi="宋体" w:cs="宋体"/>
                <w:kern w:val="0"/>
                <w:sz w:val="19"/>
                <w:szCs w:val="19"/>
              </w:rPr>
            </w:pPr>
            <w:r>
              <w:rPr>
                <w:rFonts w:hint="eastAsia" w:ascii="宋体" w:hAnsi="宋体" w:cs="宋体"/>
                <w:kern w:val="0"/>
                <w:sz w:val="19"/>
                <w:szCs w:val="19"/>
              </w:rPr>
              <w:t>无损伤等异常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jc w:val="center"/>
        </w:trPr>
        <w:tc>
          <w:tcPr>
            <w:tcW w:w="595" w:type="dxa"/>
            <w:vMerge w:val="continue"/>
            <w:noWrap w:val="0"/>
            <w:vAlign w:val="center"/>
          </w:tcPr>
          <w:p>
            <w:pPr>
              <w:jc w:val="center"/>
              <w:rPr>
                <w:rFonts w:ascii="宋体" w:hAnsi="宋体" w:cs="宋体"/>
                <w:sz w:val="19"/>
                <w:szCs w:val="19"/>
              </w:rPr>
            </w:pPr>
          </w:p>
        </w:tc>
        <w:tc>
          <w:tcPr>
            <w:tcW w:w="1504" w:type="dxa"/>
            <w:vMerge w:val="continue"/>
            <w:noWrap w:val="0"/>
            <w:vAlign w:val="center"/>
          </w:tcPr>
          <w:p>
            <w:pPr>
              <w:widowControl/>
              <w:jc w:val="left"/>
              <w:rPr>
                <w:rFonts w:ascii="宋体" w:hAnsi="宋体" w:cs="宋体"/>
                <w:bCs/>
                <w:kern w:val="0"/>
                <w:sz w:val="19"/>
                <w:szCs w:val="19"/>
              </w:rPr>
            </w:pPr>
          </w:p>
        </w:tc>
        <w:tc>
          <w:tcPr>
            <w:tcW w:w="2853" w:type="dxa"/>
            <w:noWrap w:val="0"/>
            <w:vAlign w:val="center"/>
          </w:tcPr>
          <w:p>
            <w:pPr>
              <w:widowControl/>
              <w:jc w:val="left"/>
              <w:rPr>
                <w:rFonts w:ascii="宋体" w:hAnsi="宋体" w:cs="宋体"/>
                <w:kern w:val="0"/>
                <w:sz w:val="19"/>
                <w:szCs w:val="19"/>
              </w:rPr>
            </w:pPr>
            <w:r>
              <w:rPr>
                <w:rFonts w:hint="eastAsia" w:ascii="宋体" w:hAnsi="宋体" w:cs="宋体"/>
                <w:kern w:val="0"/>
                <w:sz w:val="19"/>
                <w:szCs w:val="19"/>
              </w:rPr>
              <w:t>送风、排烟机控制柜周围环境</w:t>
            </w:r>
          </w:p>
        </w:tc>
        <w:tc>
          <w:tcPr>
            <w:tcW w:w="4506" w:type="dxa"/>
            <w:noWrap w:val="0"/>
            <w:vAlign w:val="center"/>
          </w:tcPr>
          <w:p>
            <w:pPr>
              <w:widowControl/>
              <w:jc w:val="left"/>
              <w:rPr>
                <w:rFonts w:ascii="宋体" w:hAnsi="宋体" w:cs="宋体"/>
                <w:kern w:val="0"/>
                <w:sz w:val="19"/>
                <w:szCs w:val="19"/>
              </w:rPr>
            </w:pPr>
            <w:r>
              <w:rPr>
                <w:rFonts w:hint="eastAsia" w:ascii="宋体" w:hAnsi="宋体" w:cs="宋体"/>
                <w:kern w:val="0"/>
                <w:sz w:val="19"/>
                <w:szCs w:val="19"/>
              </w:rPr>
              <w:t>周围4S良好，通道畅通。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jc w:val="center"/>
        </w:trPr>
        <w:tc>
          <w:tcPr>
            <w:tcW w:w="595" w:type="dxa"/>
            <w:vMerge w:val="restart"/>
            <w:noWrap w:val="0"/>
            <w:vAlign w:val="center"/>
          </w:tcPr>
          <w:p>
            <w:pPr>
              <w:jc w:val="center"/>
              <w:rPr>
                <w:rFonts w:ascii="宋体" w:hAnsi="宋体" w:cs="宋体"/>
                <w:sz w:val="19"/>
                <w:szCs w:val="19"/>
              </w:rPr>
            </w:pPr>
            <w:r>
              <w:rPr>
                <w:rFonts w:hint="eastAsia" w:ascii="宋体" w:hAnsi="宋体" w:cs="宋体"/>
                <w:sz w:val="19"/>
                <w:szCs w:val="19"/>
              </w:rPr>
              <w:t>6</w:t>
            </w:r>
          </w:p>
        </w:tc>
        <w:tc>
          <w:tcPr>
            <w:tcW w:w="1504" w:type="dxa"/>
            <w:vMerge w:val="restart"/>
            <w:noWrap w:val="0"/>
            <w:vAlign w:val="center"/>
          </w:tcPr>
          <w:p>
            <w:pPr>
              <w:rPr>
                <w:rFonts w:ascii="宋体" w:hAnsi="宋体" w:cs="宋体"/>
                <w:sz w:val="19"/>
                <w:szCs w:val="19"/>
              </w:rPr>
            </w:pPr>
            <w:r>
              <w:rPr>
                <w:rFonts w:hint="eastAsia" w:ascii="宋体" w:hAnsi="宋体" w:cs="宋体"/>
                <w:bCs/>
                <w:kern w:val="0"/>
                <w:sz w:val="19"/>
                <w:szCs w:val="19"/>
              </w:rPr>
              <w:t>防火分隔设施</w:t>
            </w:r>
          </w:p>
        </w:tc>
        <w:tc>
          <w:tcPr>
            <w:tcW w:w="2853" w:type="dxa"/>
            <w:noWrap w:val="0"/>
            <w:vAlign w:val="center"/>
          </w:tcPr>
          <w:p>
            <w:pPr>
              <w:widowControl/>
              <w:rPr>
                <w:rFonts w:ascii="宋体" w:hAnsi="宋体" w:cs="宋体"/>
                <w:kern w:val="0"/>
                <w:sz w:val="19"/>
                <w:szCs w:val="19"/>
              </w:rPr>
            </w:pPr>
            <w:r>
              <w:rPr>
                <w:rFonts w:hint="eastAsia" w:ascii="宋体" w:hAnsi="宋体" w:cs="宋体"/>
                <w:kern w:val="0"/>
                <w:sz w:val="19"/>
                <w:szCs w:val="19"/>
              </w:rPr>
              <w:t>防火门外观</w:t>
            </w:r>
          </w:p>
        </w:tc>
        <w:tc>
          <w:tcPr>
            <w:tcW w:w="4506" w:type="dxa"/>
            <w:noWrap w:val="0"/>
            <w:vAlign w:val="center"/>
          </w:tcPr>
          <w:p>
            <w:pPr>
              <w:widowControl/>
              <w:rPr>
                <w:rFonts w:ascii="宋体" w:hAnsi="宋体" w:cs="宋体"/>
                <w:kern w:val="0"/>
                <w:sz w:val="19"/>
                <w:szCs w:val="19"/>
              </w:rPr>
            </w:pPr>
            <w:r>
              <w:rPr>
                <w:rFonts w:hint="eastAsia" w:ascii="宋体" w:hAnsi="宋体" w:cs="宋体"/>
                <w:kern w:val="0"/>
                <w:sz w:val="19"/>
                <w:szCs w:val="19"/>
              </w:rPr>
              <w:t>无损坏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jc w:val="center"/>
        </w:trPr>
        <w:tc>
          <w:tcPr>
            <w:tcW w:w="595" w:type="dxa"/>
            <w:vMerge w:val="continue"/>
            <w:noWrap w:val="0"/>
            <w:vAlign w:val="center"/>
          </w:tcPr>
          <w:p>
            <w:pPr>
              <w:jc w:val="center"/>
              <w:rPr>
                <w:rFonts w:ascii="宋体" w:hAnsi="宋体" w:cs="宋体"/>
                <w:sz w:val="19"/>
                <w:szCs w:val="19"/>
              </w:rPr>
            </w:pPr>
          </w:p>
        </w:tc>
        <w:tc>
          <w:tcPr>
            <w:tcW w:w="1504" w:type="dxa"/>
            <w:vMerge w:val="continue"/>
            <w:noWrap w:val="0"/>
            <w:vAlign w:val="center"/>
          </w:tcPr>
          <w:p>
            <w:pPr>
              <w:rPr>
                <w:rFonts w:ascii="宋体" w:hAnsi="宋体" w:cs="宋体"/>
                <w:sz w:val="19"/>
                <w:szCs w:val="19"/>
              </w:rPr>
            </w:pPr>
          </w:p>
        </w:tc>
        <w:tc>
          <w:tcPr>
            <w:tcW w:w="2853" w:type="dxa"/>
            <w:noWrap w:val="0"/>
            <w:vAlign w:val="center"/>
          </w:tcPr>
          <w:p>
            <w:pPr>
              <w:widowControl/>
              <w:rPr>
                <w:rFonts w:ascii="宋体" w:hAnsi="宋体" w:cs="宋体"/>
                <w:kern w:val="0"/>
                <w:sz w:val="19"/>
                <w:szCs w:val="19"/>
              </w:rPr>
            </w:pPr>
            <w:r>
              <w:rPr>
                <w:rFonts w:hint="eastAsia" w:ascii="宋体" w:hAnsi="宋体" w:cs="宋体"/>
                <w:kern w:val="0"/>
                <w:sz w:val="19"/>
                <w:szCs w:val="19"/>
              </w:rPr>
              <w:t>防火门启闭状况</w:t>
            </w:r>
          </w:p>
        </w:tc>
        <w:tc>
          <w:tcPr>
            <w:tcW w:w="4506" w:type="dxa"/>
            <w:noWrap w:val="0"/>
            <w:vAlign w:val="center"/>
          </w:tcPr>
          <w:p>
            <w:pPr>
              <w:widowControl/>
              <w:rPr>
                <w:rFonts w:ascii="宋体" w:hAnsi="宋体" w:cs="宋体"/>
                <w:kern w:val="0"/>
                <w:sz w:val="19"/>
                <w:szCs w:val="19"/>
              </w:rPr>
            </w:pPr>
            <w:r>
              <w:rPr>
                <w:rFonts w:hint="eastAsia" w:ascii="宋体" w:hAnsi="宋体" w:cs="宋体"/>
                <w:kern w:val="0"/>
                <w:sz w:val="19"/>
                <w:szCs w:val="19"/>
              </w:rPr>
              <w:t>开启自如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jc w:val="center"/>
        </w:trPr>
        <w:tc>
          <w:tcPr>
            <w:tcW w:w="595" w:type="dxa"/>
            <w:vMerge w:val="continue"/>
            <w:noWrap w:val="0"/>
            <w:vAlign w:val="center"/>
          </w:tcPr>
          <w:p>
            <w:pPr>
              <w:jc w:val="center"/>
              <w:rPr>
                <w:rFonts w:ascii="宋体" w:hAnsi="宋体" w:cs="宋体"/>
                <w:sz w:val="19"/>
                <w:szCs w:val="19"/>
              </w:rPr>
            </w:pPr>
          </w:p>
        </w:tc>
        <w:tc>
          <w:tcPr>
            <w:tcW w:w="1504" w:type="dxa"/>
            <w:vMerge w:val="continue"/>
            <w:noWrap w:val="0"/>
            <w:vAlign w:val="center"/>
          </w:tcPr>
          <w:p>
            <w:pPr>
              <w:rPr>
                <w:rFonts w:ascii="宋体" w:hAnsi="宋体" w:cs="宋体"/>
                <w:sz w:val="19"/>
                <w:szCs w:val="19"/>
              </w:rPr>
            </w:pPr>
          </w:p>
        </w:tc>
        <w:tc>
          <w:tcPr>
            <w:tcW w:w="2853" w:type="dxa"/>
            <w:noWrap w:val="0"/>
            <w:vAlign w:val="center"/>
          </w:tcPr>
          <w:p>
            <w:pPr>
              <w:widowControl/>
              <w:jc w:val="left"/>
              <w:rPr>
                <w:rFonts w:ascii="宋体" w:hAnsi="宋体" w:cs="宋体"/>
                <w:kern w:val="0"/>
                <w:sz w:val="19"/>
                <w:szCs w:val="19"/>
              </w:rPr>
            </w:pPr>
            <w:r>
              <w:rPr>
                <w:rFonts w:hint="eastAsia" w:ascii="宋体" w:hAnsi="宋体" w:cs="宋体"/>
                <w:kern w:val="0"/>
                <w:sz w:val="19"/>
                <w:szCs w:val="19"/>
              </w:rPr>
              <w:t>防火卷帘外观</w:t>
            </w:r>
          </w:p>
        </w:tc>
        <w:tc>
          <w:tcPr>
            <w:tcW w:w="4506" w:type="dxa"/>
            <w:noWrap w:val="0"/>
            <w:vAlign w:val="center"/>
          </w:tcPr>
          <w:p>
            <w:pPr>
              <w:widowControl/>
              <w:jc w:val="left"/>
              <w:rPr>
                <w:rFonts w:ascii="宋体" w:hAnsi="宋体" w:cs="宋体"/>
                <w:kern w:val="0"/>
                <w:sz w:val="19"/>
                <w:szCs w:val="19"/>
              </w:rPr>
            </w:pPr>
            <w:r>
              <w:rPr>
                <w:rFonts w:hint="eastAsia" w:ascii="宋体" w:hAnsi="宋体" w:cs="宋体"/>
                <w:kern w:val="0"/>
                <w:sz w:val="19"/>
                <w:szCs w:val="19"/>
              </w:rPr>
              <w:t>无损伤、变形、松脱等异常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jc w:val="center"/>
        </w:trPr>
        <w:tc>
          <w:tcPr>
            <w:tcW w:w="595" w:type="dxa"/>
            <w:vMerge w:val="continue"/>
            <w:noWrap w:val="0"/>
            <w:vAlign w:val="center"/>
          </w:tcPr>
          <w:p>
            <w:pPr>
              <w:jc w:val="center"/>
              <w:rPr>
                <w:rFonts w:ascii="宋体" w:hAnsi="宋体" w:cs="宋体"/>
                <w:sz w:val="19"/>
                <w:szCs w:val="19"/>
              </w:rPr>
            </w:pPr>
          </w:p>
        </w:tc>
        <w:tc>
          <w:tcPr>
            <w:tcW w:w="1504" w:type="dxa"/>
            <w:vMerge w:val="continue"/>
            <w:noWrap w:val="0"/>
            <w:vAlign w:val="center"/>
          </w:tcPr>
          <w:p>
            <w:pPr>
              <w:rPr>
                <w:rFonts w:ascii="宋体" w:hAnsi="宋体" w:cs="宋体"/>
                <w:sz w:val="19"/>
                <w:szCs w:val="19"/>
              </w:rPr>
            </w:pPr>
          </w:p>
        </w:tc>
        <w:tc>
          <w:tcPr>
            <w:tcW w:w="2853" w:type="dxa"/>
            <w:noWrap w:val="0"/>
            <w:vAlign w:val="center"/>
          </w:tcPr>
          <w:p>
            <w:pPr>
              <w:widowControl/>
              <w:jc w:val="left"/>
              <w:rPr>
                <w:rFonts w:ascii="宋体" w:hAnsi="宋体" w:cs="宋体"/>
                <w:kern w:val="0"/>
                <w:sz w:val="19"/>
                <w:szCs w:val="19"/>
              </w:rPr>
            </w:pPr>
            <w:r>
              <w:rPr>
                <w:rFonts w:hint="eastAsia" w:ascii="宋体" w:hAnsi="宋体" w:cs="宋体"/>
                <w:kern w:val="0"/>
                <w:sz w:val="19"/>
                <w:szCs w:val="19"/>
              </w:rPr>
              <w:t>防火卷帘工作状态</w:t>
            </w:r>
          </w:p>
        </w:tc>
        <w:tc>
          <w:tcPr>
            <w:tcW w:w="4506" w:type="dxa"/>
            <w:noWrap w:val="0"/>
            <w:vAlign w:val="center"/>
          </w:tcPr>
          <w:p>
            <w:pPr>
              <w:widowControl/>
              <w:jc w:val="left"/>
              <w:rPr>
                <w:rFonts w:ascii="宋体" w:hAnsi="宋体" w:cs="宋体"/>
                <w:kern w:val="0"/>
                <w:sz w:val="19"/>
                <w:szCs w:val="19"/>
              </w:rPr>
            </w:pPr>
            <w:r>
              <w:rPr>
                <w:rFonts w:hint="eastAsia" w:ascii="宋体" w:hAnsi="宋体" w:cs="宋体"/>
                <w:kern w:val="0"/>
                <w:sz w:val="19"/>
                <w:szCs w:val="19"/>
              </w:rPr>
              <w:t>工作状态正常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3" w:hRule="atLeast"/>
          <w:jc w:val="center"/>
        </w:trPr>
        <w:tc>
          <w:tcPr>
            <w:tcW w:w="595" w:type="dxa"/>
            <w:noWrap w:val="0"/>
            <w:vAlign w:val="center"/>
          </w:tcPr>
          <w:p>
            <w:pPr>
              <w:jc w:val="center"/>
              <w:rPr>
                <w:rFonts w:ascii="宋体" w:cs="宋体"/>
                <w:sz w:val="19"/>
                <w:szCs w:val="19"/>
              </w:rPr>
            </w:pPr>
            <w:r>
              <w:rPr>
                <w:rFonts w:hint="eastAsia" w:ascii="宋体" w:hAnsi="宋体" w:cs="宋体"/>
                <w:sz w:val="19"/>
                <w:szCs w:val="19"/>
              </w:rPr>
              <w:t>7</w:t>
            </w:r>
          </w:p>
        </w:tc>
        <w:tc>
          <w:tcPr>
            <w:tcW w:w="1504" w:type="dxa"/>
            <w:noWrap w:val="0"/>
            <w:vAlign w:val="center"/>
          </w:tcPr>
          <w:p>
            <w:pPr>
              <w:widowControl/>
              <w:jc w:val="center"/>
              <w:rPr>
                <w:rFonts w:ascii="宋体" w:cs="宋体"/>
                <w:sz w:val="19"/>
                <w:szCs w:val="19"/>
              </w:rPr>
            </w:pPr>
            <w:r>
              <w:rPr>
                <w:rFonts w:hint="eastAsia" w:ascii="宋体" w:hAnsi="宋体" w:cs="宋体"/>
                <w:bCs/>
                <w:kern w:val="0"/>
                <w:sz w:val="19"/>
                <w:szCs w:val="19"/>
              </w:rPr>
              <w:t>应急照明及疏散指示</w:t>
            </w:r>
          </w:p>
        </w:tc>
        <w:tc>
          <w:tcPr>
            <w:tcW w:w="2853" w:type="dxa"/>
            <w:noWrap w:val="0"/>
            <w:vAlign w:val="center"/>
          </w:tcPr>
          <w:p>
            <w:pPr>
              <w:rPr>
                <w:rFonts w:ascii="宋体" w:cs="宋体"/>
                <w:sz w:val="19"/>
                <w:szCs w:val="19"/>
              </w:rPr>
            </w:pPr>
            <w:r>
              <w:rPr>
                <w:rFonts w:hint="eastAsia" w:ascii="宋体" w:hAnsi="宋体" w:cs="宋体"/>
                <w:bCs/>
                <w:kern w:val="0"/>
                <w:sz w:val="19"/>
                <w:szCs w:val="19"/>
              </w:rPr>
              <w:t>应急照明及疏散指示</w:t>
            </w:r>
          </w:p>
        </w:tc>
        <w:tc>
          <w:tcPr>
            <w:tcW w:w="4506" w:type="dxa"/>
            <w:noWrap w:val="0"/>
            <w:vAlign w:val="center"/>
          </w:tcPr>
          <w:p>
            <w:pPr>
              <w:rPr>
                <w:rFonts w:ascii="宋体" w:cs="宋体"/>
                <w:sz w:val="19"/>
                <w:szCs w:val="19"/>
              </w:rPr>
            </w:pPr>
            <w:r>
              <w:rPr>
                <w:rFonts w:hint="eastAsia" w:ascii="宋体" w:hAnsi="宋体" w:cs="宋体"/>
                <w:kern w:val="0"/>
                <w:sz w:val="19"/>
                <w:szCs w:val="19"/>
              </w:rPr>
              <w:t>应急照明及疏散指示灯是否正常充电，断电后是否正常照射。</w:t>
            </w:r>
          </w:p>
        </w:tc>
      </w:tr>
    </w:tbl>
    <w:p>
      <w:pPr>
        <w:widowControl/>
        <w:numPr>
          <w:ilvl w:val="0"/>
          <w:numId w:val="0"/>
        </w:numPr>
        <w:spacing w:line="360" w:lineRule="auto"/>
        <w:jc w:val="left"/>
        <w:rPr>
          <w:rFonts w:hint="eastAsia" w:ascii="宋体" w:hAnsi="宋体"/>
          <w:kern w:val="0"/>
          <w:sz w:val="21"/>
          <w:szCs w:val="21"/>
          <w:lang w:val="zh-CN" w:eastAsia="zh-CN" w:bidi="ar-SA"/>
        </w:rPr>
      </w:pPr>
      <w:r>
        <w:rPr>
          <w:rFonts w:hint="eastAsia" w:ascii="宋体" w:hAnsi="宋体"/>
          <w:kern w:val="0"/>
          <w:sz w:val="21"/>
          <w:szCs w:val="21"/>
          <w:lang w:val="zh-CN" w:eastAsia="zh-CN" w:bidi="ar-SA"/>
        </w:rPr>
        <w:t>（</w:t>
      </w:r>
      <w:r>
        <w:rPr>
          <w:rFonts w:hint="eastAsia" w:ascii="宋体" w:hAnsi="宋体"/>
          <w:kern w:val="0"/>
          <w:sz w:val="21"/>
          <w:szCs w:val="21"/>
          <w:lang w:val="en-US" w:eastAsia="zh-CN" w:bidi="ar-SA"/>
        </w:rPr>
        <w:t>2</w:t>
      </w:r>
      <w:r>
        <w:rPr>
          <w:rFonts w:hint="eastAsia" w:ascii="宋体" w:hAnsi="宋体"/>
          <w:kern w:val="0"/>
          <w:sz w:val="21"/>
          <w:szCs w:val="21"/>
          <w:lang w:val="zh-CN" w:eastAsia="zh-CN" w:bidi="ar-SA"/>
        </w:rPr>
        <w:t>）设备定期保养计划表</w:t>
      </w:r>
    </w:p>
    <w:tbl>
      <w:tblPr>
        <w:tblStyle w:val="8"/>
        <w:tblW w:w="100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4"/>
        <w:gridCol w:w="1035"/>
        <w:gridCol w:w="1710"/>
        <w:gridCol w:w="5694"/>
        <w:gridCol w:w="8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2" w:hRule="atLeast"/>
          <w:jc w:val="center"/>
        </w:trPr>
        <w:tc>
          <w:tcPr>
            <w:tcW w:w="684" w:type="dxa"/>
            <w:noWrap w:val="0"/>
            <w:vAlign w:val="center"/>
          </w:tcPr>
          <w:p>
            <w:pPr>
              <w:widowControl/>
              <w:jc w:val="center"/>
              <w:rPr>
                <w:rFonts w:ascii="宋体" w:cs="宋体"/>
                <w:bCs/>
                <w:kern w:val="0"/>
                <w:sz w:val="19"/>
                <w:szCs w:val="19"/>
              </w:rPr>
            </w:pPr>
            <w:r>
              <w:rPr>
                <w:rFonts w:hint="eastAsia" w:ascii="宋体" w:hAnsi="宋体" w:cs="宋体"/>
                <w:bCs/>
                <w:kern w:val="0"/>
                <w:sz w:val="19"/>
                <w:szCs w:val="19"/>
              </w:rPr>
              <w:t>序号</w:t>
            </w:r>
          </w:p>
        </w:tc>
        <w:tc>
          <w:tcPr>
            <w:tcW w:w="1035" w:type="dxa"/>
            <w:noWrap w:val="0"/>
            <w:vAlign w:val="center"/>
          </w:tcPr>
          <w:p>
            <w:pPr>
              <w:widowControl/>
              <w:jc w:val="center"/>
              <w:rPr>
                <w:rFonts w:ascii="宋体" w:cs="宋体"/>
                <w:bCs/>
                <w:kern w:val="0"/>
                <w:sz w:val="19"/>
                <w:szCs w:val="19"/>
              </w:rPr>
            </w:pPr>
            <w:r>
              <w:rPr>
                <w:rFonts w:hint="eastAsia" w:ascii="宋体" w:hAnsi="宋体" w:cs="宋体"/>
                <w:bCs/>
                <w:kern w:val="0"/>
                <w:sz w:val="19"/>
                <w:szCs w:val="19"/>
              </w:rPr>
              <w:t>保养项目</w:t>
            </w:r>
          </w:p>
        </w:tc>
        <w:tc>
          <w:tcPr>
            <w:tcW w:w="1710" w:type="dxa"/>
            <w:noWrap w:val="0"/>
            <w:vAlign w:val="center"/>
          </w:tcPr>
          <w:p>
            <w:pPr>
              <w:widowControl/>
              <w:jc w:val="center"/>
              <w:rPr>
                <w:rFonts w:ascii="宋体" w:cs="宋体"/>
                <w:bCs/>
                <w:kern w:val="0"/>
                <w:sz w:val="19"/>
                <w:szCs w:val="19"/>
              </w:rPr>
            </w:pPr>
            <w:r>
              <w:rPr>
                <w:rFonts w:hint="eastAsia" w:ascii="宋体" w:hAnsi="宋体" w:cs="宋体"/>
                <w:bCs/>
                <w:kern w:val="0"/>
                <w:sz w:val="19"/>
                <w:szCs w:val="19"/>
              </w:rPr>
              <w:t>保养内容</w:t>
            </w:r>
          </w:p>
        </w:tc>
        <w:tc>
          <w:tcPr>
            <w:tcW w:w="5694" w:type="dxa"/>
            <w:noWrap w:val="0"/>
            <w:vAlign w:val="center"/>
          </w:tcPr>
          <w:p>
            <w:pPr>
              <w:widowControl/>
              <w:jc w:val="center"/>
              <w:rPr>
                <w:rFonts w:ascii="宋体" w:cs="宋体"/>
                <w:bCs/>
                <w:kern w:val="0"/>
                <w:sz w:val="19"/>
                <w:szCs w:val="19"/>
              </w:rPr>
            </w:pPr>
            <w:r>
              <w:rPr>
                <w:rFonts w:hint="eastAsia" w:ascii="宋体" w:hAnsi="宋体" w:cs="宋体"/>
                <w:bCs/>
                <w:kern w:val="0"/>
                <w:sz w:val="19"/>
                <w:szCs w:val="19"/>
              </w:rPr>
              <w:t>保养标准</w:t>
            </w:r>
          </w:p>
        </w:tc>
        <w:tc>
          <w:tcPr>
            <w:tcW w:w="899" w:type="dxa"/>
            <w:noWrap w:val="0"/>
            <w:vAlign w:val="center"/>
          </w:tcPr>
          <w:p>
            <w:pPr>
              <w:widowControl/>
              <w:jc w:val="center"/>
              <w:rPr>
                <w:rFonts w:ascii="宋体" w:cs="宋体"/>
                <w:bCs/>
                <w:kern w:val="0"/>
                <w:sz w:val="19"/>
                <w:szCs w:val="19"/>
              </w:rPr>
            </w:pPr>
            <w:r>
              <w:rPr>
                <w:rFonts w:hint="eastAsia" w:ascii="宋体" w:hAnsi="宋体" w:cs="宋体"/>
                <w:bCs/>
                <w:kern w:val="0"/>
                <w:sz w:val="19"/>
                <w:szCs w:val="19"/>
              </w:rPr>
              <w:t>频率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1" w:hRule="atLeast"/>
          <w:jc w:val="center"/>
        </w:trPr>
        <w:tc>
          <w:tcPr>
            <w:tcW w:w="684" w:type="dxa"/>
            <w:vMerge w:val="restart"/>
            <w:noWrap w:val="0"/>
            <w:vAlign w:val="center"/>
          </w:tcPr>
          <w:p>
            <w:pPr>
              <w:jc w:val="center"/>
              <w:rPr>
                <w:rFonts w:ascii="宋体" w:cs="宋体"/>
                <w:sz w:val="19"/>
                <w:szCs w:val="19"/>
              </w:rPr>
            </w:pPr>
            <w:r>
              <w:rPr>
                <w:rFonts w:ascii="宋体" w:hAnsi="宋体" w:cs="宋体"/>
                <w:sz w:val="19"/>
                <w:szCs w:val="19"/>
              </w:rPr>
              <w:t>1</w:t>
            </w:r>
          </w:p>
        </w:tc>
        <w:tc>
          <w:tcPr>
            <w:tcW w:w="1035" w:type="dxa"/>
            <w:vMerge w:val="restart"/>
            <w:noWrap w:val="0"/>
            <w:vAlign w:val="center"/>
          </w:tcPr>
          <w:p>
            <w:pPr>
              <w:jc w:val="center"/>
              <w:rPr>
                <w:rFonts w:ascii="宋体" w:cs="宋体"/>
                <w:sz w:val="19"/>
                <w:szCs w:val="19"/>
              </w:rPr>
            </w:pPr>
            <w:r>
              <w:rPr>
                <w:rFonts w:hint="eastAsia" w:ascii="宋体" w:hAnsi="宋体" w:cs="宋体"/>
                <w:bCs/>
                <w:kern w:val="0"/>
                <w:sz w:val="19"/>
                <w:szCs w:val="19"/>
              </w:rPr>
              <w:t>火灾自动报警系统</w:t>
            </w:r>
          </w:p>
        </w:tc>
        <w:tc>
          <w:tcPr>
            <w:tcW w:w="1710" w:type="dxa"/>
            <w:noWrap w:val="0"/>
            <w:vAlign w:val="center"/>
          </w:tcPr>
          <w:p>
            <w:pPr>
              <w:widowControl/>
              <w:jc w:val="left"/>
              <w:rPr>
                <w:rFonts w:ascii="宋体" w:cs="宋体"/>
                <w:kern w:val="0"/>
                <w:sz w:val="19"/>
                <w:szCs w:val="19"/>
              </w:rPr>
            </w:pPr>
            <w:r>
              <w:rPr>
                <w:rFonts w:hint="eastAsia" w:ascii="宋体" w:hAnsi="宋体" w:cs="宋体"/>
                <w:kern w:val="0"/>
                <w:sz w:val="19"/>
                <w:szCs w:val="19"/>
              </w:rPr>
              <w:t>火灾报警控制柜</w:t>
            </w:r>
          </w:p>
        </w:tc>
        <w:tc>
          <w:tcPr>
            <w:tcW w:w="5694" w:type="dxa"/>
            <w:noWrap w:val="0"/>
            <w:vAlign w:val="center"/>
          </w:tcPr>
          <w:p>
            <w:pPr>
              <w:widowControl/>
              <w:jc w:val="left"/>
              <w:rPr>
                <w:rFonts w:ascii="宋体" w:cs="宋体"/>
                <w:kern w:val="0"/>
                <w:sz w:val="19"/>
                <w:szCs w:val="19"/>
              </w:rPr>
            </w:pPr>
            <w:r>
              <w:rPr>
                <w:rFonts w:hint="eastAsia" w:ascii="宋体" w:hAnsi="宋体" w:cs="宋体"/>
                <w:kern w:val="0"/>
                <w:sz w:val="19"/>
                <w:szCs w:val="19"/>
              </w:rPr>
              <w:t>线路无松脱、无老化、无烧焦等异常现象；相应的标识清晰；柜内</w:t>
            </w:r>
            <w:r>
              <w:rPr>
                <w:rFonts w:ascii="宋体" w:hAnsi="宋体" w:cs="宋体"/>
                <w:kern w:val="0"/>
                <w:sz w:val="19"/>
                <w:szCs w:val="19"/>
              </w:rPr>
              <w:t>4S</w:t>
            </w:r>
            <w:r>
              <w:rPr>
                <w:rFonts w:hint="eastAsia" w:ascii="宋体" w:hAnsi="宋体" w:cs="宋体"/>
                <w:kern w:val="0"/>
                <w:sz w:val="19"/>
                <w:szCs w:val="19"/>
              </w:rPr>
              <w:t>良好。</w:t>
            </w:r>
          </w:p>
        </w:tc>
        <w:tc>
          <w:tcPr>
            <w:tcW w:w="899"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684" w:type="dxa"/>
            <w:vMerge w:val="continue"/>
            <w:noWrap w:val="0"/>
            <w:vAlign w:val="center"/>
          </w:tcPr>
          <w:p>
            <w:pPr>
              <w:jc w:val="center"/>
              <w:rPr>
                <w:rFonts w:ascii="宋体" w:cs="宋体"/>
                <w:sz w:val="19"/>
                <w:szCs w:val="19"/>
              </w:rPr>
            </w:pPr>
          </w:p>
        </w:tc>
        <w:tc>
          <w:tcPr>
            <w:tcW w:w="1035" w:type="dxa"/>
            <w:vMerge w:val="continue"/>
            <w:noWrap w:val="0"/>
            <w:vAlign w:val="center"/>
          </w:tcPr>
          <w:p>
            <w:pPr>
              <w:jc w:val="center"/>
              <w:rPr>
                <w:rFonts w:ascii="宋体" w:cs="宋体"/>
                <w:bCs/>
                <w:kern w:val="0"/>
                <w:sz w:val="19"/>
                <w:szCs w:val="19"/>
              </w:rPr>
            </w:pPr>
          </w:p>
        </w:tc>
        <w:tc>
          <w:tcPr>
            <w:tcW w:w="1710" w:type="dxa"/>
            <w:noWrap w:val="0"/>
            <w:vAlign w:val="center"/>
          </w:tcPr>
          <w:p>
            <w:pPr>
              <w:widowControl/>
              <w:jc w:val="left"/>
              <w:rPr>
                <w:rFonts w:ascii="宋体" w:cs="宋体"/>
                <w:kern w:val="0"/>
                <w:sz w:val="19"/>
                <w:szCs w:val="19"/>
              </w:rPr>
            </w:pPr>
            <w:r>
              <w:rPr>
                <w:rFonts w:hint="eastAsia" w:ascii="宋体" w:hAnsi="宋体" w:cs="宋体"/>
                <w:kern w:val="0"/>
                <w:sz w:val="19"/>
                <w:szCs w:val="19"/>
              </w:rPr>
              <w:t>点型感烟探测器</w:t>
            </w:r>
          </w:p>
        </w:tc>
        <w:tc>
          <w:tcPr>
            <w:tcW w:w="5694" w:type="dxa"/>
            <w:noWrap w:val="0"/>
            <w:vAlign w:val="center"/>
          </w:tcPr>
          <w:p>
            <w:pPr>
              <w:widowControl/>
              <w:jc w:val="left"/>
              <w:rPr>
                <w:rFonts w:ascii="宋体" w:cs="宋体"/>
                <w:kern w:val="0"/>
                <w:sz w:val="19"/>
                <w:szCs w:val="19"/>
              </w:rPr>
            </w:pPr>
            <w:r>
              <w:rPr>
                <w:rFonts w:hint="eastAsia" w:ascii="宋体" w:hAnsi="宋体" w:cs="宋体"/>
                <w:kern w:val="0"/>
                <w:sz w:val="19"/>
                <w:szCs w:val="19"/>
              </w:rPr>
              <w:t>对损坏的探测器进行更换</w:t>
            </w:r>
          </w:p>
        </w:tc>
        <w:tc>
          <w:tcPr>
            <w:tcW w:w="899"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jc w:val="center"/>
        </w:trPr>
        <w:tc>
          <w:tcPr>
            <w:tcW w:w="684" w:type="dxa"/>
            <w:vMerge w:val="continue"/>
            <w:noWrap w:val="0"/>
            <w:vAlign w:val="center"/>
          </w:tcPr>
          <w:p>
            <w:pPr>
              <w:jc w:val="center"/>
              <w:rPr>
                <w:rFonts w:ascii="宋体" w:cs="宋体"/>
                <w:sz w:val="19"/>
                <w:szCs w:val="19"/>
              </w:rPr>
            </w:pPr>
          </w:p>
        </w:tc>
        <w:tc>
          <w:tcPr>
            <w:tcW w:w="1035" w:type="dxa"/>
            <w:vMerge w:val="continue"/>
            <w:noWrap w:val="0"/>
            <w:vAlign w:val="center"/>
          </w:tcPr>
          <w:p>
            <w:pPr>
              <w:jc w:val="center"/>
              <w:rPr>
                <w:rFonts w:ascii="宋体" w:cs="宋体"/>
                <w:bCs/>
                <w:kern w:val="0"/>
                <w:sz w:val="19"/>
                <w:szCs w:val="19"/>
              </w:rPr>
            </w:pPr>
          </w:p>
        </w:tc>
        <w:tc>
          <w:tcPr>
            <w:tcW w:w="1710" w:type="dxa"/>
            <w:noWrap w:val="0"/>
            <w:vAlign w:val="center"/>
          </w:tcPr>
          <w:p>
            <w:pPr>
              <w:widowControl/>
              <w:jc w:val="left"/>
              <w:rPr>
                <w:rFonts w:ascii="宋体" w:cs="宋体"/>
                <w:kern w:val="0"/>
                <w:sz w:val="19"/>
                <w:szCs w:val="19"/>
              </w:rPr>
            </w:pPr>
            <w:r>
              <w:rPr>
                <w:rFonts w:hint="eastAsia" w:ascii="宋体" w:hAnsi="宋体" w:cs="宋体"/>
                <w:bCs/>
                <w:kern w:val="0"/>
                <w:sz w:val="19"/>
                <w:szCs w:val="19"/>
              </w:rPr>
              <w:t>应急广播</w:t>
            </w:r>
          </w:p>
        </w:tc>
        <w:tc>
          <w:tcPr>
            <w:tcW w:w="5694" w:type="dxa"/>
            <w:noWrap w:val="0"/>
            <w:vAlign w:val="center"/>
          </w:tcPr>
          <w:p>
            <w:pPr>
              <w:widowControl/>
              <w:jc w:val="left"/>
              <w:rPr>
                <w:rFonts w:ascii="宋体" w:cs="宋体"/>
                <w:kern w:val="0"/>
                <w:sz w:val="19"/>
                <w:szCs w:val="19"/>
              </w:rPr>
            </w:pPr>
            <w:r>
              <w:rPr>
                <w:rFonts w:hint="eastAsia" w:ascii="宋体" w:hAnsi="宋体" w:cs="宋体"/>
                <w:kern w:val="0"/>
                <w:sz w:val="19"/>
                <w:szCs w:val="19"/>
              </w:rPr>
              <w:t>检查电线、电缆有无老化、碳化、发热等现象，保证主机正常运行。</w:t>
            </w:r>
          </w:p>
        </w:tc>
        <w:tc>
          <w:tcPr>
            <w:tcW w:w="899"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jc w:val="center"/>
        </w:trPr>
        <w:tc>
          <w:tcPr>
            <w:tcW w:w="684" w:type="dxa"/>
            <w:vMerge w:val="continue"/>
            <w:noWrap w:val="0"/>
            <w:vAlign w:val="center"/>
          </w:tcPr>
          <w:p>
            <w:pPr>
              <w:jc w:val="center"/>
              <w:rPr>
                <w:rFonts w:ascii="宋体" w:cs="宋体"/>
                <w:sz w:val="19"/>
                <w:szCs w:val="19"/>
              </w:rPr>
            </w:pPr>
          </w:p>
        </w:tc>
        <w:tc>
          <w:tcPr>
            <w:tcW w:w="1035" w:type="dxa"/>
            <w:vMerge w:val="continue"/>
            <w:noWrap w:val="0"/>
            <w:vAlign w:val="center"/>
          </w:tcPr>
          <w:p>
            <w:pPr>
              <w:jc w:val="center"/>
              <w:rPr>
                <w:rFonts w:ascii="宋体" w:cs="宋体"/>
                <w:bCs/>
                <w:kern w:val="0"/>
                <w:sz w:val="19"/>
                <w:szCs w:val="19"/>
              </w:rPr>
            </w:pPr>
          </w:p>
        </w:tc>
        <w:tc>
          <w:tcPr>
            <w:tcW w:w="1710" w:type="dxa"/>
            <w:noWrap w:val="0"/>
            <w:vAlign w:val="center"/>
          </w:tcPr>
          <w:p>
            <w:pPr>
              <w:widowControl/>
              <w:jc w:val="left"/>
              <w:rPr>
                <w:rFonts w:ascii="宋体" w:cs="宋体"/>
                <w:kern w:val="0"/>
                <w:sz w:val="19"/>
                <w:szCs w:val="19"/>
              </w:rPr>
            </w:pPr>
            <w:r>
              <w:rPr>
                <w:rFonts w:hint="eastAsia" w:ascii="宋体" w:hAnsi="宋体" w:cs="宋体"/>
                <w:kern w:val="0"/>
                <w:sz w:val="19"/>
                <w:szCs w:val="19"/>
              </w:rPr>
              <w:t>对讲电话</w:t>
            </w:r>
          </w:p>
        </w:tc>
        <w:tc>
          <w:tcPr>
            <w:tcW w:w="5694" w:type="dxa"/>
            <w:noWrap w:val="0"/>
            <w:vAlign w:val="center"/>
          </w:tcPr>
          <w:p>
            <w:pPr>
              <w:widowControl/>
              <w:jc w:val="left"/>
              <w:rPr>
                <w:rFonts w:ascii="宋体" w:cs="宋体"/>
                <w:kern w:val="0"/>
                <w:sz w:val="19"/>
                <w:szCs w:val="19"/>
              </w:rPr>
            </w:pPr>
            <w:r>
              <w:rPr>
                <w:rFonts w:hint="eastAsia" w:ascii="宋体" w:hAnsi="宋体" w:cs="宋体"/>
                <w:kern w:val="0"/>
                <w:sz w:val="19"/>
                <w:szCs w:val="19"/>
              </w:rPr>
              <w:t>对讲电话正常运行</w:t>
            </w:r>
          </w:p>
        </w:tc>
        <w:tc>
          <w:tcPr>
            <w:tcW w:w="899"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4" w:hRule="atLeast"/>
          <w:jc w:val="center"/>
        </w:trPr>
        <w:tc>
          <w:tcPr>
            <w:tcW w:w="684" w:type="dxa"/>
            <w:vMerge w:val="restart"/>
            <w:noWrap w:val="0"/>
            <w:vAlign w:val="center"/>
          </w:tcPr>
          <w:p>
            <w:pPr>
              <w:jc w:val="center"/>
              <w:rPr>
                <w:rFonts w:ascii="宋体" w:cs="宋体"/>
                <w:sz w:val="19"/>
                <w:szCs w:val="19"/>
              </w:rPr>
            </w:pPr>
            <w:r>
              <w:rPr>
                <w:rFonts w:ascii="宋体" w:hAnsi="宋体" w:cs="宋体"/>
                <w:sz w:val="19"/>
                <w:szCs w:val="19"/>
              </w:rPr>
              <w:t>2</w:t>
            </w:r>
          </w:p>
        </w:tc>
        <w:tc>
          <w:tcPr>
            <w:tcW w:w="1035" w:type="dxa"/>
            <w:vMerge w:val="restart"/>
            <w:noWrap w:val="0"/>
            <w:vAlign w:val="center"/>
          </w:tcPr>
          <w:p>
            <w:pPr>
              <w:rPr>
                <w:rFonts w:ascii="宋体" w:cs="宋体"/>
                <w:sz w:val="19"/>
                <w:szCs w:val="19"/>
              </w:rPr>
            </w:pPr>
            <w:r>
              <w:rPr>
                <w:rFonts w:hint="eastAsia" w:ascii="宋体" w:hAnsi="宋体" w:cs="宋体"/>
                <w:bCs/>
                <w:kern w:val="0"/>
                <w:sz w:val="19"/>
                <w:szCs w:val="19"/>
              </w:rPr>
              <w:t>消防供水设施</w:t>
            </w:r>
          </w:p>
        </w:tc>
        <w:tc>
          <w:tcPr>
            <w:tcW w:w="1710" w:type="dxa"/>
            <w:noWrap w:val="0"/>
            <w:vAlign w:val="center"/>
          </w:tcPr>
          <w:p>
            <w:pPr>
              <w:widowControl/>
              <w:jc w:val="left"/>
              <w:rPr>
                <w:rFonts w:ascii="宋体" w:cs="宋体"/>
                <w:kern w:val="0"/>
                <w:sz w:val="19"/>
                <w:szCs w:val="19"/>
              </w:rPr>
            </w:pPr>
            <w:r>
              <w:rPr>
                <w:rFonts w:hint="eastAsia" w:ascii="宋体" w:hAnsi="宋体" w:cs="宋体"/>
                <w:kern w:val="0"/>
                <w:sz w:val="19"/>
                <w:szCs w:val="19"/>
              </w:rPr>
              <w:t>消防水泵配电柜</w:t>
            </w:r>
          </w:p>
        </w:tc>
        <w:tc>
          <w:tcPr>
            <w:tcW w:w="5694" w:type="dxa"/>
            <w:noWrap w:val="0"/>
            <w:vAlign w:val="center"/>
          </w:tcPr>
          <w:p>
            <w:pPr>
              <w:widowControl/>
              <w:jc w:val="left"/>
              <w:rPr>
                <w:rFonts w:ascii="宋体" w:cs="宋体"/>
                <w:kern w:val="0"/>
                <w:sz w:val="19"/>
                <w:szCs w:val="19"/>
              </w:rPr>
            </w:pPr>
            <w:r>
              <w:rPr>
                <w:rFonts w:hint="eastAsia" w:ascii="宋体" w:hAnsi="宋体" w:cs="宋体"/>
                <w:kern w:val="0"/>
                <w:sz w:val="19"/>
                <w:szCs w:val="19"/>
              </w:rPr>
              <w:t>各元件及线路正常，无损坏、松动、老化等现象；线路联接牢固，电线、电缆无老化、碳化、发热等现象</w:t>
            </w:r>
          </w:p>
        </w:tc>
        <w:tc>
          <w:tcPr>
            <w:tcW w:w="899"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3" w:hRule="atLeast"/>
          <w:jc w:val="center"/>
        </w:trPr>
        <w:tc>
          <w:tcPr>
            <w:tcW w:w="684" w:type="dxa"/>
            <w:vMerge w:val="continue"/>
            <w:noWrap w:val="0"/>
            <w:vAlign w:val="center"/>
          </w:tcPr>
          <w:p>
            <w:pPr>
              <w:jc w:val="center"/>
              <w:rPr>
                <w:rFonts w:ascii="宋体" w:cs="宋体"/>
                <w:sz w:val="19"/>
                <w:szCs w:val="19"/>
              </w:rPr>
            </w:pPr>
          </w:p>
        </w:tc>
        <w:tc>
          <w:tcPr>
            <w:tcW w:w="1035" w:type="dxa"/>
            <w:vMerge w:val="continue"/>
            <w:noWrap w:val="0"/>
            <w:vAlign w:val="center"/>
          </w:tcPr>
          <w:p>
            <w:pPr>
              <w:rPr>
                <w:rFonts w:ascii="宋体" w:cs="宋体"/>
                <w:sz w:val="19"/>
                <w:szCs w:val="19"/>
              </w:rPr>
            </w:pPr>
          </w:p>
        </w:tc>
        <w:tc>
          <w:tcPr>
            <w:tcW w:w="1710" w:type="dxa"/>
            <w:vMerge w:val="restart"/>
            <w:noWrap w:val="0"/>
            <w:vAlign w:val="center"/>
          </w:tcPr>
          <w:p>
            <w:pPr>
              <w:widowControl/>
              <w:jc w:val="left"/>
              <w:rPr>
                <w:rFonts w:ascii="宋体" w:cs="宋体"/>
                <w:kern w:val="0"/>
                <w:sz w:val="19"/>
                <w:szCs w:val="19"/>
              </w:rPr>
            </w:pPr>
            <w:r>
              <w:rPr>
                <w:rFonts w:hint="eastAsia" w:ascii="宋体" w:hAnsi="宋体" w:cs="宋体"/>
                <w:kern w:val="0"/>
                <w:sz w:val="19"/>
                <w:szCs w:val="19"/>
              </w:rPr>
              <w:t>水泵</w:t>
            </w:r>
          </w:p>
        </w:tc>
        <w:tc>
          <w:tcPr>
            <w:tcW w:w="5694" w:type="dxa"/>
            <w:noWrap w:val="0"/>
            <w:vAlign w:val="center"/>
          </w:tcPr>
          <w:p>
            <w:pPr>
              <w:widowControl/>
              <w:jc w:val="left"/>
              <w:rPr>
                <w:rFonts w:ascii="宋体" w:cs="宋体"/>
                <w:kern w:val="0"/>
                <w:sz w:val="19"/>
                <w:szCs w:val="19"/>
              </w:rPr>
            </w:pPr>
            <w:r>
              <w:rPr>
                <w:rFonts w:hint="eastAsia" w:ascii="宋体" w:hAnsi="宋体" w:cs="宋体"/>
                <w:kern w:val="0"/>
                <w:sz w:val="19"/>
                <w:szCs w:val="19"/>
              </w:rPr>
              <w:t>加润滑油，水泵运转灵活</w:t>
            </w:r>
          </w:p>
        </w:tc>
        <w:tc>
          <w:tcPr>
            <w:tcW w:w="899"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684" w:type="dxa"/>
            <w:vMerge w:val="continue"/>
            <w:noWrap w:val="0"/>
            <w:vAlign w:val="center"/>
          </w:tcPr>
          <w:p>
            <w:pPr>
              <w:jc w:val="center"/>
              <w:rPr>
                <w:rFonts w:ascii="宋体" w:cs="宋体"/>
                <w:sz w:val="19"/>
                <w:szCs w:val="19"/>
              </w:rPr>
            </w:pPr>
          </w:p>
        </w:tc>
        <w:tc>
          <w:tcPr>
            <w:tcW w:w="1035" w:type="dxa"/>
            <w:vMerge w:val="continue"/>
            <w:noWrap w:val="0"/>
            <w:vAlign w:val="center"/>
          </w:tcPr>
          <w:p>
            <w:pPr>
              <w:rPr>
                <w:rFonts w:ascii="宋体" w:cs="宋体"/>
                <w:sz w:val="19"/>
                <w:szCs w:val="19"/>
              </w:rPr>
            </w:pPr>
          </w:p>
        </w:tc>
        <w:tc>
          <w:tcPr>
            <w:tcW w:w="1710" w:type="dxa"/>
            <w:vMerge w:val="continue"/>
            <w:noWrap w:val="0"/>
            <w:vAlign w:val="center"/>
          </w:tcPr>
          <w:p>
            <w:pPr>
              <w:widowControl/>
              <w:jc w:val="left"/>
              <w:rPr>
                <w:rFonts w:ascii="宋体" w:cs="宋体"/>
                <w:kern w:val="0"/>
                <w:sz w:val="19"/>
                <w:szCs w:val="19"/>
              </w:rPr>
            </w:pPr>
          </w:p>
        </w:tc>
        <w:tc>
          <w:tcPr>
            <w:tcW w:w="5694" w:type="dxa"/>
            <w:noWrap w:val="0"/>
            <w:vAlign w:val="center"/>
          </w:tcPr>
          <w:p>
            <w:pPr>
              <w:widowControl/>
              <w:jc w:val="left"/>
              <w:rPr>
                <w:rFonts w:ascii="宋体" w:cs="宋体"/>
                <w:kern w:val="0"/>
                <w:sz w:val="19"/>
                <w:szCs w:val="19"/>
              </w:rPr>
            </w:pPr>
            <w:r>
              <w:rPr>
                <w:rFonts w:hint="eastAsia" w:ascii="宋体" w:hAnsi="宋体" w:cs="宋体"/>
                <w:kern w:val="0"/>
                <w:sz w:val="19"/>
                <w:szCs w:val="19"/>
              </w:rPr>
              <w:t>添加盘根，点动时不漏水</w:t>
            </w:r>
          </w:p>
        </w:tc>
        <w:tc>
          <w:tcPr>
            <w:tcW w:w="899"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6" w:hRule="atLeast"/>
          <w:jc w:val="center"/>
        </w:trPr>
        <w:tc>
          <w:tcPr>
            <w:tcW w:w="684" w:type="dxa"/>
            <w:vMerge w:val="continue"/>
            <w:noWrap w:val="0"/>
            <w:vAlign w:val="center"/>
          </w:tcPr>
          <w:p>
            <w:pPr>
              <w:jc w:val="center"/>
              <w:rPr>
                <w:rFonts w:ascii="宋体" w:cs="宋体"/>
                <w:sz w:val="19"/>
                <w:szCs w:val="19"/>
              </w:rPr>
            </w:pPr>
          </w:p>
        </w:tc>
        <w:tc>
          <w:tcPr>
            <w:tcW w:w="1035" w:type="dxa"/>
            <w:vMerge w:val="continue"/>
            <w:noWrap w:val="0"/>
            <w:vAlign w:val="center"/>
          </w:tcPr>
          <w:p>
            <w:pPr>
              <w:rPr>
                <w:rFonts w:ascii="宋体" w:cs="宋体"/>
                <w:sz w:val="19"/>
                <w:szCs w:val="19"/>
              </w:rPr>
            </w:pPr>
          </w:p>
        </w:tc>
        <w:tc>
          <w:tcPr>
            <w:tcW w:w="1710" w:type="dxa"/>
            <w:vMerge w:val="continue"/>
            <w:noWrap w:val="0"/>
            <w:vAlign w:val="center"/>
          </w:tcPr>
          <w:p>
            <w:pPr>
              <w:widowControl/>
              <w:jc w:val="left"/>
              <w:rPr>
                <w:rFonts w:ascii="宋体" w:cs="宋体"/>
                <w:kern w:val="0"/>
                <w:sz w:val="19"/>
                <w:szCs w:val="19"/>
              </w:rPr>
            </w:pPr>
          </w:p>
        </w:tc>
        <w:tc>
          <w:tcPr>
            <w:tcW w:w="5694" w:type="dxa"/>
            <w:noWrap w:val="0"/>
            <w:vAlign w:val="center"/>
          </w:tcPr>
          <w:p>
            <w:pPr>
              <w:widowControl/>
              <w:jc w:val="left"/>
              <w:rPr>
                <w:rFonts w:ascii="宋体" w:cs="宋体"/>
                <w:kern w:val="0"/>
                <w:sz w:val="19"/>
                <w:szCs w:val="19"/>
              </w:rPr>
            </w:pPr>
            <w:r>
              <w:rPr>
                <w:rFonts w:hint="eastAsia" w:ascii="宋体" w:hAnsi="宋体" w:cs="宋体"/>
                <w:kern w:val="0"/>
                <w:sz w:val="19"/>
                <w:szCs w:val="19"/>
              </w:rPr>
              <w:t>清洗吸入过滤器，无堵塞</w:t>
            </w:r>
          </w:p>
        </w:tc>
        <w:tc>
          <w:tcPr>
            <w:tcW w:w="899"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7" w:hRule="atLeast"/>
          <w:jc w:val="center"/>
        </w:trPr>
        <w:tc>
          <w:tcPr>
            <w:tcW w:w="684" w:type="dxa"/>
            <w:vMerge w:val="continue"/>
            <w:noWrap w:val="0"/>
            <w:vAlign w:val="center"/>
          </w:tcPr>
          <w:p>
            <w:pPr>
              <w:jc w:val="center"/>
              <w:rPr>
                <w:rFonts w:ascii="宋体" w:cs="宋体"/>
                <w:sz w:val="19"/>
                <w:szCs w:val="19"/>
              </w:rPr>
            </w:pPr>
          </w:p>
        </w:tc>
        <w:tc>
          <w:tcPr>
            <w:tcW w:w="1035" w:type="dxa"/>
            <w:vMerge w:val="continue"/>
            <w:noWrap w:val="0"/>
            <w:vAlign w:val="center"/>
          </w:tcPr>
          <w:p>
            <w:pPr>
              <w:rPr>
                <w:rFonts w:ascii="宋体" w:cs="宋体"/>
                <w:sz w:val="19"/>
                <w:szCs w:val="19"/>
              </w:rPr>
            </w:pPr>
          </w:p>
        </w:tc>
        <w:tc>
          <w:tcPr>
            <w:tcW w:w="1710" w:type="dxa"/>
            <w:noWrap w:val="0"/>
            <w:vAlign w:val="center"/>
          </w:tcPr>
          <w:p>
            <w:pPr>
              <w:widowControl/>
              <w:jc w:val="left"/>
              <w:rPr>
                <w:rFonts w:ascii="宋体" w:cs="宋体"/>
                <w:kern w:val="0"/>
                <w:sz w:val="19"/>
                <w:szCs w:val="19"/>
              </w:rPr>
            </w:pPr>
            <w:r>
              <w:rPr>
                <w:rFonts w:hint="eastAsia" w:ascii="宋体" w:hAnsi="宋体" w:cs="宋体"/>
                <w:kern w:val="0"/>
                <w:sz w:val="19"/>
                <w:szCs w:val="19"/>
              </w:rPr>
              <w:t>控制阀门</w:t>
            </w:r>
          </w:p>
        </w:tc>
        <w:tc>
          <w:tcPr>
            <w:tcW w:w="5694" w:type="dxa"/>
            <w:noWrap w:val="0"/>
            <w:vAlign w:val="center"/>
          </w:tcPr>
          <w:p>
            <w:pPr>
              <w:widowControl/>
              <w:jc w:val="left"/>
              <w:rPr>
                <w:rFonts w:ascii="宋体" w:cs="宋体"/>
                <w:kern w:val="0"/>
                <w:sz w:val="19"/>
                <w:szCs w:val="19"/>
              </w:rPr>
            </w:pPr>
            <w:r>
              <w:rPr>
                <w:rFonts w:hint="eastAsia" w:ascii="宋体" w:hAnsi="宋体" w:cs="宋体"/>
                <w:kern w:val="0"/>
                <w:sz w:val="19"/>
                <w:szCs w:val="19"/>
              </w:rPr>
              <w:t>各阀的工作状态正常，操作灵活可靠，无渗漏，标牌清晰明确，丝杆部位润滑油是否足够。所有阀门的铅封、锁链应完好阀门处于正常工作状态、开启自如，不漏水。</w:t>
            </w:r>
          </w:p>
        </w:tc>
        <w:tc>
          <w:tcPr>
            <w:tcW w:w="899"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6" w:hRule="atLeast"/>
          <w:jc w:val="center"/>
        </w:trPr>
        <w:tc>
          <w:tcPr>
            <w:tcW w:w="684" w:type="dxa"/>
            <w:vMerge w:val="continue"/>
            <w:noWrap w:val="0"/>
            <w:vAlign w:val="center"/>
          </w:tcPr>
          <w:p>
            <w:pPr>
              <w:jc w:val="center"/>
              <w:rPr>
                <w:rFonts w:ascii="宋体" w:cs="宋体"/>
                <w:sz w:val="19"/>
                <w:szCs w:val="19"/>
              </w:rPr>
            </w:pPr>
          </w:p>
        </w:tc>
        <w:tc>
          <w:tcPr>
            <w:tcW w:w="1035" w:type="dxa"/>
            <w:vMerge w:val="continue"/>
            <w:noWrap w:val="0"/>
            <w:vAlign w:val="center"/>
          </w:tcPr>
          <w:p>
            <w:pPr>
              <w:rPr>
                <w:rFonts w:ascii="宋体" w:cs="宋体"/>
                <w:sz w:val="19"/>
                <w:szCs w:val="19"/>
              </w:rPr>
            </w:pPr>
          </w:p>
        </w:tc>
        <w:tc>
          <w:tcPr>
            <w:tcW w:w="1710" w:type="dxa"/>
            <w:vMerge w:val="restart"/>
            <w:noWrap w:val="0"/>
            <w:vAlign w:val="center"/>
          </w:tcPr>
          <w:p>
            <w:pPr>
              <w:widowControl/>
              <w:jc w:val="left"/>
              <w:rPr>
                <w:rFonts w:ascii="宋体" w:cs="宋体"/>
                <w:kern w:val="0"/>
                <w:sz w:val="19"/>
                <w:szCs w:val="19"/>
              </w:rPr>
            </w:pPr>
            <w:r>
              <w:rPr>
                <w:rFonts w:hint="eastAsia" w:ascii="宋体" w:hAnsi="宋体" w:cs="宋体"/>
                <w:kern w:val="0"/>
                <w:sz w:val="19"/>
                <w:szCs w:val="19"/>
              </w:rPr>
              <w:t>给水管道</w:t>
            </w:r>
          </w:p>
        </w:tc>
        <w:tc>
          <w:tcPr>
            <w:tcW w:w="5694" w:type="dxa"/>
            <w:noWrap w:val="0"/>
            <w:vAlign w:val="center"/>
          </w:tcPr>
          <w:p>
            <w:pPr>
              <w:widowControl/>
              <w:jc w:val="left"/>
              <w:rPr>
                <w:rFonts w:ascii="宋体" w:cs="宋体"/>
                <w:kern w:val="0"/>
                <w:sz w:val="19"/>
                <w:szCs w:val="19"/>
              </w:rPr>
            </w:pPr>
            <w:r>
              <w:rPr>
                <w:rFonts w:hint="eastAsia" w:ascii="宋体" w:hAnsi="宋体" w:cs="宋体"/>
                <w:kern w:val="0"/>
                <w:sz w:val="19"/>
                <w:szCs w:val="19"/>
              </w:rPr>
              <w:t>管道无暗裂、碰损等，各接口的连接牢靠，垫片、密封件无老化变质、破损或分层现象，无渗漏等，各支墩、支架、支座的牢固，各固定螺栓、管码无松脱、生锈、打滑</w:t>
            </w:r>
          </w:p>
        </w:tc>
        <w:tc>
          <w:tcPr>
            <w:tcW w:w="899"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684" w:type="dxa"/>
            <w:vMerge w:val="continue"/>
            <w:noWrap w:val="0"/>
            <w:vAlign w:val="center"/>
          </w:tcPr>
          <w:p>
            <w:pPr>
              <w:jc w:val="center"/>
              <w:rPr>
                <w:rFonts w:ascii="宋体" w:cs="宋体"/>
                <w:sz w:val="19"/>
                <w:szCs w:val="19"/>
              </w:rPr>
            </w:pPr>
          </w:p>
        </w:tc>
        <w:tc>
          <w:tcPr>
            <w:tcW w:w="1035" w:type="dxa"/>
            <w:vMerge w:val="continue"/>
            <w:noWrap w:val="0"/>
            <w:vAlign w:val="center"/>
          </w:tcPr>
          <w:p>
            <w:pPr>
              <w:rPr>
                <w:rFonts w:ascii="宋体" w:cs="宋体"/>
                <w:sz w:val="19"/>
                <w:szCs w:val="19"/>
              </w:rPr>
            </w:pPr>
          </w:p>
        </w:tc>
        <w:tc>
          <w:tcPr>
            <w:tcW w:w="1710" w:type="dxa"/>
            <w:vMerge w:val="continue"/>
            <w:noWrap w:val="0"/>
            <w:vAlign w:val="center"/>
          </w:tcPr>
          <w:p>
            <w:pPr>
              <w:widowControl/>
              <w:jc w:val="left"/>
              <w:rPr>
                <w:rFonts w:ascii="宋体" w:cs="宋体"/>
                <w:kern w:val="0"/>
                <w:sz w:val="19"/>
                <w:szCs w:val="19"/>
              </w:rPr>
            </w:pPr>
          </w:p>
        </w:tc>
        <w:tc>
          <w:tcPr>
            <w:tcW w:w="5694" w:type="dxa"/>
            <w:noWrap w:val="0"/>
            <w:vAlign w:val="center"/>
          </w:tcPr>
          <w:p>
            <w:pPr>
              <w:widowControl/>
              <w:jc w:val="left"/>
              <w:rPr>
                <w:rFonts w:ascii="宋体" w:cs="宋体"/>
                <w:kern w:val="0"/>
                <w:sz w:val="19"/>
                <w:szCs w:val="19"/>
              </w:rPr>
            </w:pPr>
            <w:r>
              <w:rPr>
                <w:rFonts w:hint="eastAsia" w:ascii="宋体" w:hAnsi="宋体" w:cs="宋体"/>
                <w:kern w:val="0"/>
                <w:sz w:val="19"/>
                <w:szCs w:val="19"/>
              </w:rPr>
              <w:t>对油漆脱落的管道刷漆，保证管道无脱漆现象</w:t>
            </w:r>
          </w:p>
        </w:tc>
        <w:tc>
          <w:tcPr>
            <w:tcW w:w="899"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684" w:type="dxa"/>
            <w:vMerge w:val="continue"/>
            <w:noWrap w:val="0"/>
            <w:vAlign w:val="center"/>
          </w:tcPr>
          <w:p>
            <w:pPr>
              <w:jc w:val="center"/>
              <w:rPr>
                <w:rFonts w:ascii="宋体" w:cs="宋体"/>
                <w:sz w:val="19"/>
                <w:szCs w:val="19"/>
              </w:rPr>
            </w:pPr>
          </w:p>
        </w:tc>
        <w:tc>
          <w:tcPr>
            <w:tcW w:w="1035" w:type="dxa"/>
            <w:vMerge w:val="continue"/>
            <w:noWrap w:val="0"/>
            <w:vAlign w:val="center"/>
          </w:tcPr>
          <w:p>
            <w:pPr>
              <w:rPr>
                <w:rFonts w:ascii="宋体" w:cs="宋体"/>
                <w:sz w:val="19"/>
                <w:szCs w:val="19"/>
              </w:rPr>
            </w:pPr>
          </w:p>
        </w:tc>
        <w:tc>
          <w:tcPr>
            <w:tcW w:w="1710" w:type="dxa"/>
            <w:vMerge w:val="continue"/>
            <w:noWrap w:val="0"/>
            <w:vAlign w:val="center"/>
          </w:tcPr>
          <w:p>
            <w:pPr>
              <w:widowControl/>
              <w:jc w:val="left"/>
              <w:rPr>
                <w:rFonts w:ascii="宋体" w:cs="宋体"/>
                <w:kern w:val="0"/>
                <w:sz w:val="19"/>
                <w:szCs w:val="19"/>
              </w:rPr>
            </w:pPr>
          </w:p>
        </w:tc>
        <w:tc>
          <w:tcPr>
            <w:tcW w:w="5694" w:type="dxa"/>
            <w:noWrap w:val="0"/>
            <w:vAlign w:val="center"/>
          </w:tcPr>
          <w:p>
            <w:pPr>
              <w:widowControl/>
              <w:jc w:val="left"/>
              <w:rPr>
                <w:rFonts w:ascii="宋体" w:cs="宋体"/>
                <w:kern w:val="0"/>
                <w:sz w:val="19"/>
                <w:szCs w:val="19"/>
              </w:rPr>
            </w:pPr>
            <w:r>
              <w:rPr>
                <w:rFonts w:hint="eastAsia" w:ascii="宋体" w:hAnsi="宋体" w:cs="宋体"/>
                <w:kern w:val="0"/>
                <w:sz w:val="19"/>
                <w:szCs w:val="19"/>
              </w:rPr>
              <w:t>对消防给水所有管网进行冲洗，每月完成总量的</w:t>
            </w:r>
            <w:r>
              <w:rPr>
                <w:rFonts w:ascii="宋体" w:hAnsi="宋体" w:cs="宋体"/>
                <w:kern w:val="0"/>
                <w:sz w:val="19"/>
                <w:szCs w:val="19"/>
              </w:rPr>
              <w:t>1/12</w:t>
            </w:r>
            <w:r>
              <w:rPr>
                <w:rFonts w:hint="eastAsia" w:ascii="宋体" w:hAnsi="宋体" w:cs="宋体"/>
                <w:kern w:val="0"/>
                <w:sz w:val="19"/>
                <w:szCs w:val="19"/>
              </w:rPr>
              <w:t>。管网无堵塞，管内无杂物。</w:t>
            </w:r>
          </w:p>
        </w:tc>
        <w:tc>
          <w:tcPr>
            <w:tcW w:w="899"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6" w:hRule="atLeast"/>
          <w:jc w:val="center"/>
        </w:trPr>
        <w:tc>
          <w:tcPr>
            <w:tcW w:w="684" w:type="dxa"/>
            <w:noWrap w:val="0"/>
            <w:vAlign w:val="center"/>
          </w:tcPr>
          <w:p>
            <w:pPr>
              <w:jc w:val="center"/>
              <w:rPr>
                <w:rFonts w:ascii="宋体" w:cs="宋体"/>
                <w:sz w:val="19"/>
                <w:szCs w:val="19"/>
              </w:rPr>
            </w:pPr>
            <w:r>
              <w:rPr>
                <w:rFonts w:ascii="宋体" w:hAnsi="宋体" w:cs="宋体"/>
                <w:sz w:val="19"/>
                <w:szCs w:val="19"/>
              </w:rPr>
              <w:t>3</w:t>
            </w:r>
          </w:p>
        </w:tc>
        <w:tc>
          <w:tcPr>
            <w:tcW w:w="1035" w:type="dxa"/>
            <w:noWrap w:val="0"/>
            <w:vAlign w:val="center"/>
          </w:tcPr>
          <w:p>
            <w:pPr>
              <w:rPr>
                <w:rFonts w:ascii="宋体" w:cs="宋体"/>
                <w:sz w:val="19"/>
                <w:szCs w:val="19"/>
              </w:rPr>
            </w:pPr>
            <w:r>
              <w:rPr>
                <w:rFonts w:hint="eastAsia" w:ascii="宋体" w:hAnsi="宋体" w:cs="宋体"/>
                <w:bCs/>
                <w:kern w:val="0"/>
                <w:sz w:val="19"/>
                <w:szCs w:val="19"/>
              </w:rPr>
              <w:t>自动喷水灭火系统</w:t>
            </w:r>
          </w:p>
        </w:tc>
        <w:tc>
          <w:tcPr>
            <w:tcW w:w="1710" w:type="dxa"/>
            <w:noWrap w:val="0"/>
            <w:vAlign w:val="center"/>
          </w:tcPr>
          <w:p>
            <w:pPr>
              <w:widowControl/>
              <w:jc w:val="left"/>
              <w:rPr>
                <w:rFonts w:ascii="宋体" w:cs="宋体"/>
                <w:kern w:val="0"/>
                <w:sz w:val="19"/>
                <w:szCs w:val="19"/>
              </w:rPr>
            </w:pPr>
            <w:r>
              <w:rPr>
                <w:rFonts w:hint="eastAsia" w:ascii="宋体" w:hAnsi="宋体" w:cs="宋体"/>
                <w:kern w:val="0"/>
                <w:sz w:val="19"/>
                <w:szCs w:val="19"/>
              </w:rPr>
              <w:t>湿式报警阀</w:t>
            </w:r>
          </w:p>
        </w:tc>
        <w:tc>
          <w:tcPr>
            <w:tcW w:w="5694" w:type="dxa"/>
            <w:noWrap w:val="0"/>
            <w:vAlign w:val="center"/>
          </w:tcPr>
          <w:p>
            <w:pPr>
              <w:widowControl/>
              <w:jc w:val="left"/>
              <w:rPr>
                <w:rFonts w:ascii="宋体" w:cs="宋体"/>
                <w:kern w:val="0"/>
                <w:sz w:val="19"/>
                <w:szCs w:val="19"/>
              </w:rPr>
            </w:pPr>
            <w:r>
              <w:rPr>
                <w:rFonts w:hint="eastAsia" w:ascii="宋体" w:hAnsi="宋体" w:cs="宋体"/>
                <w:kern w:val="0"/>
                <w:sz w:val="19"/>
                <w:szCs w:val="19"/>
              </w:rPr>
              <w:t>拆卸报警阀阀瓣检查密封橡胶垫及清理沉淀在阀腔内的杂物，同时清洗过滤器。</w:t>
            </w:r>
          </w:p>
        </w:tc>
        <w:tc>
          <w:tcPr>
            <w:tcW w:w="899"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6" w:hRule="atLeast"/>
          <w:jc w:val="center"/>
        </w:trPr>
        <w:tc>
          <w:tcPr>
            <w:tcW w:w="684" w:type="dxa"/>
            <w:noWrap w:val="0"/>
            <w:vAlign w:val="center"/>
          </w:tcPr>
          <w:p>
            <w:pPr>
              <w:jc w:val="center"/>
              <w:rPr>
                <w:rFonts w:ascii="宋体" w:cs="宋体"/>
                <w:sz w:val="19"/>
                <w:szCs w:val="19"/>
              </w:rPr>
            </w:pPr>
            <w:r>
              <w:rPr>
                <w:rFonts w:ascii="宋体" w:hAnsi="宋体" w:cs="宋体"/>
                <w:sz w:val="19"/>
                <w:szCs w:val="19"/>
              </w:rPr>
              <w:t>4</w:t>
            </w:r>
          </w:p>
        </w:tc>
        <w:tc>
          <w:tcPr>
            <w:tcW w:w="1035" w:type="dxa"/>
            <w:noWrap w:val="0"/>
            <w:vAlign w:val="center"/>
          </w:tcPr>
          <w:p>
            <w:pPr>
              <w:rPr>
                <w:rFonts w:ascii="宋体" w:cs="宋体"/>
                <w:sz w:val="19"/>
                <w:szCs w:val="19"/>
              </w:rPr>
            </w:pPr>
            <w:r>
              <w:rPr>
                <w:rFonts w:hint="eastAsia" w:ascii="宋体" w:hAnsi="宋体" w:cs="宋体"/>
                <w:sz w:val="19"/>
                <w:szCs w:val="19"/>
              </w:rPr>
              <w:t>消火栓灭火系统</w:t>
            </w:r>
          </w:p>
        </w:tc>
        <w:tc>
          <w:tcPr>
            <w:tcW w:w="1710" w:type="dxa"/>
            <w:noWrap w:val="0"/>
            <w:vAlign w:val="center"/>
          </w:tcPr>
          <w:p>
            <w:pPr>
              <w:widowControl/>
              <w:jc w:val="left"/>
              <w:rPr>
                <w:rFonts w:ascii="宋体" w:cs="宋体"/>
                <w:sz w:val="19"/>
                <w:szCs w:val="19"/>
              </w:rPr>
            </w:pPr>
            <w:r>
              <w:rPr>
                <w:rFonts w:hint="eastAsia" w:ascii="宋体" w:hAnsi="宋体" w:cs="宋体"/>
                <w:kern w:val="0"/>
                <w:sz w:val="19"/>
                <w:szCs w:val="19"/>
              </w:rPr>
              <w:t>室内消火栓箱</w:t>
            </w:r>
          </w:p>
        </w:tc>
        <w:tc>
          <w:tcPr>
            <w:tcW w:w="5694" w:type="dxa"/>
            <w:noWrap w:val="0"/>
            <w:vAlign w:val="center"/>
          </w:tcPr>
          <w:p>
            <w:pPr>
              <w:widowControl/>
              <w:jc w:val="left"/>
              <w:rPr>
                <w:rFonts w:ascii="宋体" w:cs="宋体"/>
                <w:kern w:val="0"/>
                <w:sz w:val="19"/>
                <w:szCs w:val="19"/>
              </w:rPr>
            </w:pPr>
            <w:r>
              <w:rPr>
                <w:rFonts w:hint="eastAsia" w:ascii="宋体" w:hAnsi="宋体" w:cs="宋体"/>
                <w:kern w:val="0"/>
                <w:sz w:val="19"/>
                <w:szCs w:val="19"/>
              </w:rPr>
              <w:t>检查消火栓、水带齐备完整，消火栓门、锁及玻璃完好无缺，箱内外清洁整齐，无变形、无生锈腐蚀现象</w:t>
            </w:r>
            <w:r>
              <w:rPr>
                <w:rFonts w:ascii="宋体" w:cs="宋体"/>
                <w:kern w:val="0"/>
                <w:sz w:val="19"/>
                <w:szCs w:val="19"/>
              </w:rPr>
              <w:t>,</w:t>
            </w:r>
            <w:r>
              <w:rPr>
                <w:rFonts w:hint="eastAsia" w:ascii="宋体" w:hAnsi="宋体" w:cs="宋体"/>
                <w:kern w:val="0"/>
                <w:sz w:val="19"/>
                <w:szCs w:val="19"/>
              </w:rPr>
              <w:t>观察水带无破损、穿孔、发黑、发霉和老化现象，接扣绑扎牢固，与消火栓口联接方便可靠。消防卷盘转动灵活，胶管无穿孔存破损，无老化，无漏水。</w:t>
            </w:r>
          </w:p>
        </w:tc>
        <w:tc>
          <w:tcPr>
            <w:tcW w:w="899"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jc w:val="center"/>
        </w:trPr>
        <w:tc>
          <w:tcPr>
            <w:tcW w:w="684" w:type="dxa"/>
            <w:vMerge w:val="restart"/>
            <w:noWrap w:val="0"/>
            <w:vAlign w:val="center"/>
          </w:tcPr>
          <w:p>
            <w:pPr>
              <w:jc w:val="center"/>
              <w:rPr>
                <w:rFonts w:ascii="宋体" w:hAnsi="宋体" w:cs="宋体"/>
                <w:sz w:val="19"/>
                <w:szCs w:val="19"/>
              </w:rPr>
            </w:pPr>
            <w:r>
              <w:rPr>
                <w:rFonts w:hint="eastAsia" w:ascii="宋体" w:hAnsi="宋体" w:cs="宋体"/>
                <w:sz w:val="19"/>
                <w:szCs w:val="19"/>
              </w:rPr>
              <w:t>5</w:t>
            </w:r>
          </w:p>
        </w:tc>
        <w:tc>
          <w:tcPr>
            <w:tcW w:w="1035" w:type="dxa"/>
            <w:vMerge w:val="restart"/>
            <w:noWrap w:val="0"/>
            <w:vAlign w:val="center"/>
          </w:tcPr>
          <w:p>
            <w:pPr>
              <w:widowControl/>
              <w:jc w:val="center"/>
              <w:rPr>
                <w:rFonts w:ascii="宋体" w:hAnsi="宋体" w:cs="宋体"/>
                <w:bCs/>
                <w:kern w:val="0"/>
                <w:sz w:val="19"/>
                <w:szCs w:val="19"/>
              </w:rPr>
            </w:pPr>
            <w:r>
              <w:rPr>
                <w:rFonts w:hint="eastAsia" w:ascii="宋体" w:hAnsi="宋体" w:cs="宋体"/>
                <w:bCs/>
                <w:kern w:val="0"/>
                <w:sz w:val="19"/>
                <w:szCs w:val="19"/>
              </w:rPr>
              <w:t>防排烟系统</w:t>
            </w:r>
          </w:p>
        </w:tc>
        <w:tc>
          <w:tcPr>
            <w:tcW w:w="1710" w:type="dxa"/>
            <w:noWrap w:val="0"/>
            <w:vAlign w:val="center"/>
          </w:tcPr>
          <w:p>
            <w:pPr>
              <w:widowControl/>
              <w:jc w:val="left"/>
              <w:rPr>
                <w:rFonts w:ascii="宋体" w:hAnsi="宋体" w:cs="宋体"/>
                <w:kern w:val="0"/>
                <w:sz w:val="19"/>
                <w:szCs w:val="19"/>
              </w:rPr>
            </w:pPr>
            <w:r>
              <w:rPr>
                <w:rFonts w:hint="eastAsia" w:ascii="宋体" w:hAnsi="宋体" w:cs="宋体"/>
                <w:kern w:val="0"/>
                <w:sz w:val="19"/>
                <w:szCs w:val="19"/>
              </w:rPr>
              <w:t>控制柜</w:t>
            </w:r>
          </w:p>
        </w:tc>
        <w:tc>
          <w:tcPr>
            <w:tcW w:w="5694" w:type="dxa"/>
            <w:noWrap w:val="0"/>
            <w:vAlign w:val="center"/>
          </w:tcPr>
          <w:p>
            <w:pPr>
              <w:widowControl/>
              <w:jc w:val="left"/>
              <w:rPr>
                <w:rFonts w:ascii="宋体" w:hAnsi="宋体" w:cs="宋体"/>
                <w:kern w:val="0"/>
                <w:sz w:val="19"/>
                <w:szCs w:val="19"/>
              </w:rPr>
            </w:pPr>
            <w:r>
              <w:rPr>
                <w:rFonts w:hint="eastAsia" w:ascii="宋体" w:hAnsi="宋体" w:cs="宋体"/>
                <w:kern w:val="0"/>
                <w:sz w:val="19"/>
                <w:szCs w:val="19"/>
              </w:rPr>
              <w:t>检查各电器元件有无损坏，启动和运行是否正常，线路联接是否牢固，电线、电缆有无老化、碳化、发热等现象</w:t>
            </w:r>
          </w:p>
        </w:tc>
        <w:tc>
          <w:tcPr>
            <w:tcW w:w="899" w:type="dxa"/>
            <w:noWrap w:val="0"/>
            <w:vAlign w:val="center"/>
          </w:tcPr>
          <w:p>
            <w:pPr>
              <w:widowControl/>
              <w:jc w:val="center"/>
              <w:rPr>
                <w:rFonts w:ascii="宋体" w:hAnsi="宋体" w:cs="宋体"/>
                <w:kern w:val="0"/>
                <w:sz w:val="19"/>
                <w:szCs w:val="19"/>
              </w:rPr>
            </w:pPr>
            <w:r>
              <w:rPr>
                <w:rFonts w:hint="eastAsia" w:ascii="宋体" w:hAnsi="宋体" w:cs="宋体"/>
                <w:kern w:val="0"/>
                <w:sz w:val="19"/>
                <w:szCs w:val="19"/>
              </w:rPr>
              <w:t>1次/月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684" w:type="dxa"/>
            <w:vMerge w:val="continue"/>
            <w:noWrap w:val="0"/>
            <w:vAlign w:val="center"/>
          </w:tcPr>
          <w:p>
            <w:pPr>
              <w:jc w:val="center"/>
              <w:rPr>
                <w:rFonts w:ascii="宋体" w:hAnsi="宋体" w:cs="宋体"/>
                <w:sz w:val="19"/>
                <w:szCs w:val="19"/>
              </w:rPr>
            </w:pPr>
          </w:p>
        </w:tc>
        <w:tc>
          <w:tcPr>
            <w:tcW w:w="1035" w:type="dxa"/>
            <w:vMerge w:val="continue"/>
            <w:noWrap w:val="0"/>
            <w:vAlign w:val="center"/>
          </w:tcPr>
          <w:p>
            <w:pPr>
              <w:widowControl/>
              <w:jc w:val="left"/>
              <w:rPr>
                <w:rFonts w:ascii="宋体" w:hAnsi="宋体" w:cs="宋体"/>
                <w:bCs/>
                <w:kern w:val="0"/>
                <w:sz w:val="19"/>
                <w:szCs w:val="19"/>
              </w:rPr>
            </w:pPr>
          </w:p>
        </w:tc>
        <w:tc>
          <w:tcPr>
            <w:tcW w:w="1710" w:type="dxa"/>
            <w:noWrap w:val="0"/>
            <w:vAlign w:val="center"/>
          </w:tcPr>
          <w:p>
            <w:pPr>
              <w:widowControl/>
              <w:jc w:val="left"/>
              <w:rPr>
                <w:rFonts w:ascii="宋体" w:hAnsi="宋体" w:cs="宋体"/>
                <w:kern w:val="0"/>
                <w:sz w:val="19"/>
                <w:szCs w:val="19"/>
              </w:rPr>
            </w:pPr>
            <w:r>
              <w:rPr>
                <w:rFonts w:hint="eastAsia" w:ascii="宋体" w:hAnsi="宋体" w:cs="宋体"/>
                <w:kern w:val="0"/>
                <w:sz w:val="19"/>
                <w:szCs w:val="19"/>
              </w:rPr>
              <w:t>风机</w:t>
            </w:r>
          </w:p>
        </w:tc>
        <w:tc>
          <w:tcPr>
            <w:tcW w:w="5694" w:type="dxa"/>
            <w:noWrap w:val="0"/>
            <w:vAlign w:val="center"/>
          </w:tcPr>
          <w:p>
            <w:pPr>
              <w:widowControl/>
              <w:jc w:val="left"/>
              <w:rPr>
                <w:rFonts w:ascii="宋体" w:hAnsi="宋体" w:cs="宋体"/>
                <w:kern w:val="0"/>
                <w:sz w:val="19"/>
                <w:szCs w:val="19"/>
              </w:rPr>
            </w:pPr>
            <w:r>
              <w:rPr>
                <w:rFonts w:hint="eastAsia" w:ascii="宋体" w:hAnsi="宋体" w:cs="宋体"/>
                <w:kern w:val="0"/>
                <w:sz w:val="19"/>
                <w:szCs w:val="19"/>
              </w:rPr>
              <w:t>检查风机有无异响等异常情况，保证风机能正常运行。</w:t>
            </w:r>
          </w:p>
        </w:tc>
        <w:tc>
          <w:tcPr>
            <w:tcW w:w="899" w:type="dxa"/>
            <w:noWrap w:val="0"/>
            <w:vAlign w:val="center"/>
          </w:tcPr>
          <w:p>
            <w:pPr>
              <w:widowControl/>
              <w:jc w:val="center"/>
              <w:rPr>
                <w:rFonts w:ascii="宋体" w:hAnsi="宋体" w:cs="宋体"/>
                <w:kern w:val="0"/>
                <w:sz w:val="19"/>
                <w:szCs w:val="19"/>
              </w:rPr>
            </w:pPr>
            <w:r>
              <w:rPr>
                <w:rFonts w:hint="eastAsia" w:ascii="宋体" w:hAnsi="宋体" w:cs="宋体"/>
                <w:kern w:val="0"/>
                <w:sz w:val="19"/>
                <w:szCs w:val="19"/>
              </w:rPr>
              <w:t>1次/月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684" w:type="dxa"/>
            <w:vMerge w:val="continue"/>
            <w:noWrap w:val="0"/>
            <w:vAlign w:val="center"/>
          </w:tcPr>
          <w:p>
            <w:pPr>
              <w:jc w:val="center"/>
              <w:rPr>
                <w:rFonts w:ascii="宋体" w:hAnsi="宋体" w:cs="宋体"/>
                <w:sz w:val="19"/>
                <w:szCs w:val="19"/>
              </w:rPr>
            </w:pPr>
          </w:p>
        </w:tc>
        <w:tc>
          <w:tcPr>
            <w:tcW w:w="1035" w:type="dxa"/>
            <w:vMerge w:val="continue"/>
            <w:noWrap w:val="0"/>
            <w:vAlign w:val="center"/>
          </w:tcPr>
          <w:p>
            <w:pPr>
              <w:widowControl/>
              <w:jc w:val="center"/>
              <w:rPr>
                <w:rFonts w:ascii="宋体" w:hAnsi="宋体" w:cs="宋体"/>
                <w:bCs/>
                <w:kern w:val="0"/>
                <w:sz w:val="19"/>
                <w:szCs w:val="19"/>
              </w:rPr>
            </w:pPr>
          </w:p>
        </w:tc>
        <w:tc>
          <w:tcPr>
            <w:tcW w:w="1710" w:type="dxa"/>
            <w:noWrap w:val="0"/>
            <w:vAlign w:val="center"/>
          </w:tcPr>
          <w:p>
            <w:pPr>
              <w:widowControl/>
              <w:jc w:val="left"/>
              <w:rPr>
                <w:rFonts w:ascii="宋体" w:hAnsi="宋体" w:cs="宋体"/>
                <w:kern w:val="0"/>
                <w:sz w:val="19"/>
                <w:szCs w:val="19"/>
              </w:rPr>
            </w:pPr>
            <w:r>
              <w:rPr>
                <w:rFonts w:hint="eastAsia" w:ascii="宋体" w:hAnsi="宋体" w:cs="宋体"/>
                <w:kern w:val="0"/>
                <w:sz w:val="19"/>
                <w:szCs w:val="19"/>
              </w:rPr>
              <w:t>电源箱</w:t>
            </w:r>
          </w:p>
        </w:tc>
        <w:tc>
          <w:tcPr>
            <w:tcW w:w="5694" w:type="dxa"/>
            <w:noWrap w:val="0"/>
            <w:vAlign w:val="center"/>
          </w:tcPr>
          <w:p>
            <w:pPr>
              <w:widowControl/>
              <w:jc w:val="left"/>
              <w:rPr>
                <w:rFonts w:ascii="宋体" w:hAnsi="宋体" w:cs="宋体"/>
                <w:kern w:val="0"/>
                <w:sz w:val="19"/>
                <w:szCs w:val="19"/>
              </w:rPr>
            </w:pPr>
            <w:r>
              <w:rPr>
                <w:rFonts w:hint="eastAsia" w:ascii="宋体" w:hAnsi="宋体" w:cs="宋体"/>
                <w:kern w:val="0"/>
                <w:sz w:val="19"/>
                <w:szCs w:val="19"/>
              </w:rPr>
              <w:t>检查各电器元件有无损坏，启动和运行是否正常，线路联接是否牢固，电线、电缆有无老化、碳化、发热等现象</w:t>
            </w:r>
          </w:p>
        </w:tc>
        <w:tc>
          <w:tcPr>
            <w:tcW w:w="899" w:type="dxa"/>
            <w:noWrap w:val="0"/>
            <w:vAlign w:val="center"/>
          </w:tcPr>
          <w:p>
            <w:pPr>
              <w:widowControl/>
              <w:jc w:val="center"/>
              <w:rPr>
                <w:rFonts w:ascii="宋体" w:hAnsi="宋体" w:cs="宋体"/>
                <w:kern w:val="0"/>
                <w:sz w:val="19"/>
                <w:szCs w:val="19"/>
              </w:rPr>
            </w:pPr>
            <w:r>
              <w:rPr>
                <w:rFonts w:hint="eastAsia" w:ascii="宋体" w:hAnsi="宋体" w:cs="宋体"/>
                <w:kern w:val="0"/>
                <w:sz w:val="19"/>
                <w:szCs w:val="19"/>
              </w:rPr>
              <w:t>1次/月</w:t>
            </w:r>
          </w:p>
        </w:tc>
      </w:tr>
    </w:tbl>
    <w:p>
      <w:pPr>
        <w:bidi w:val="0"/>
        <w:rPr>
          <w:rFonts w:ascii="宋体" w:hAnsi="宋体" w:cs="宋体"/>
          <w:b/>
          <w:sz w:val="28"/>
          <w:szCs w:val="28"/>
        </w:rPr>
      </w:pPr>
      <w:r>
        <w:rPr>
          <w:rFonts w:ascii="宋体" w:cs="宋体"/>
          <w:b/>
          <w:sz w:val="30"/>
          <w:szCs w:val="30"/>
        </w:rPr>
        <w:br w:type="page"/>
      </w:r>
      <w:r>
        <w:rPr>
          <w:rFonts w:hint="eastAsia" w:ascii="宋体" w:hAnsi="宋体"/>
          <w:kern w:val="0"/>
          <w:sz w:val="21"/>
          <w:szCs w:val="21"/>
          <w:lang w:val="zh-CN" w:eastAsia="zh-CN" w:bidi="ar-SA"/>
        </w:rPr>
        <w:t>（</w:t>
      </w:r>
      <w:r>
        <w:rPr>
          <w:rFonts w:hint="eastAsia" w:ascii="宋体" w:hAnsi="宋体"/>
          <w:kern w:val="0"/>
          <w:sz w:val="21"/>
          <w:szCs w:val="21"/>
          <w:lang w:val="en-US" w:eastAsia="zh-CN" w:bidi="ar-SA"/>
        </w:rPr>
        <w:t>3</w:t>
      </w:r>
      <w:r>
        <w:rPr>
          <w:rFonts w:hint="eastAsia" w:ascii="宋体" w:hAnsi="宋体"/>
          <w:kern w:val="0"/>
          <w:sz w:val="21"/>
          <w:szCs w:val="21"/>
          <w:lang w:val="zh-CN" w:eastAsia="zh-CN" w:bidi="ar-SA"/>
        </w:rPr>
        <w:t>）设备定期功能测试计划</w:t>
      </w:r>
    </w:p>
    <w:tbl>
      <w:tblPr>
        <w:tblStyle w:val="8"/>
        <w:tblW w:w="1054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18"/>
        <w:gridCol w:w="859"/>
        <w:gridCol w:w="1814"/>
        <w:gridCol w:w="3572"/>
        <w:gridCol w:w="2715"/>
        <w:gridCol w:w="9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jc w:val="center"/>
        </w:trPr>
        <w:tc>
          <w:tcPr>
            <w:tcW w:w="618" w:type="dxa"/>
            <w:noWrap w:val="0"/>
            <w:vAlign w:val="center"/>
          </w:tcPr>
          <w:p>
            <w:pPr>
              <w:widowControl/>
              <w:jc w:val="center"/>
              <w:rPr>
                <w:rFonts w:ascii="宋体" w:cs="宋体"/>
                <w:bCs/>
                <w:kern w:val="0"/>
                <w:sz w:val="19"/>
                <w:szCs w:val="19"/>
              </w:rPr>
            </w:pPr>
            <w:r>
              <w:rPr>
                <w:rFonts w:hint="eastAsia" w:ascii="宋体" w:hAnsi="宋体" w:cs="宋体"/>
                <w:bCs/>
                <w:kern w:val="0"/>
                <w:sz w:val="19"/>
                <w:szCs w:val="19"/>
              </w:rPr>
              <w:t>序号</w:t>
            </w:r>
          </w:p>
        </w:tc>
        <w:tc>
          <w:tcPr>
            <w:tcW w:w="2673" w:type="dxa"/>
            <w:gridSpan w:val="2"/>
            <w:noWrap w:val="0"/>
            <w:vAlign w:val="center"/>
          </w:tcPr>
          <w:p>
            <w:pPr>
              <w:widowControl/>
              <w:jc w:val="center"/>
              <w:rPr>
                <w:rFonts w:ascii="宋体" w:cs="宋体"/>
                <w:bCs/>
                <w:kern w:val="0"/>
                <w:sz w:val="19"/>
                <w:szCs w:val="19"/>
              </w:rPr>
            </w:pPr>
            <w:r>
              <w:rPr>
                <w:rFonts w:hint="eastAsia" w:ascii="宋体" w:hAnsi="宋体" w:cs="宋体"/>
                <w:bCs/>
                <w:kern w:val="0"/>
                <w:sz w:val="19"/>
                <w:szCs w:val="19"/>
              </w:rPr>
              <w:t>检查项目</w:t>
            </w:r>
          </w:p>
        </w:tc>
        <w:tc>
          <w:tcPr>
            <w:tcW w:w="3572" w:type="dxa"/>
            <w:noWrap w:val="0"/>
            <w:vAlign w:val="center"/>
          </w:tcPr>
          <w:p>
            <w:pPr>
              <w:widowControl/>
              <w:jc w:val="center"/>
              <w:rPr>
                <w:rFonts w:ascii="宋体" w:cs="宋体"/>
                <w:bCs/>
                <w:kern w:val="0"/>
                <w:sz w:val="19"/>
                <w:szCs w:val="19"/>
              </w:rPr>
            </w:pPr>
            <w:r>
              <w:rPr>
                <w:rFonts w:hint="eastAsia" w:ascii="宋体" w:hAnsi="宋体" w:cs="宋体"/>
                <w:bCs/>
                <w:kern w:val="0"/>
                <w:sz w:val="19"/>
                <w:szCs w:val="19"/>
              </w:rPr>
              <w:t>检查内容</w:t>
            </w:r>
          </w:p>
        </w:tc>
        <w:tc>
          <w:tcPr>
            <w:tcW w:w="2715" w:type="dxa"/>
            <w:noWrap w:val="0"/>
            <w:vAlign w:val="center"/>
          </w:tcPr>
          <w:p>
            <w:pPr>
              <w:widowControl/>
              <w:jc w:val="center"/>
              <w:rPr>
                <w:rFonts w:ascii="宋体" w:cs="宋体"/>
                <w:bCs/>
                <w:kern w:val="0"/>
                <w:sz w:val="19"/>
                <w:szCs w:val="19"/>
              </w:rPr>
            </w:pPr>
            <w:r>
              <w:rPr>
                <w:rFonts w:hint="eastAsia" w:ascii="宋体" w:hAnsi="宋体" w:cs="宋体"/>
                <w:bCs/>
                <w:kern w:val="0"/>
                <w:sz w:val="19"/>
                <w:szCs w:val="19"/>
              </w:rPr>
              <w:t>标准</w:t>
            </w:r>
          </w:p>
        </w:tc>
        <w:tc>
          <w:tcPr>
            <w:tcW w:w="971" w:type="dxa"/>
            <w:noWrap w:val="0"/>
            <w:vAlign w:val="center"/>
          </w:tcPr>
          <w:p>
            <w:pPr>
              <w:widowControl/>
              <w:jc w:val="center"/>
              <w:rPr>
                <w:rFonts w:ascii="宋体" w:cs="宋体"/>
                <w:bCs/>
                <w:kern w:val="0"/>
                <w:sz w:val="19"/>
                <w:szCs w:val="19"/>
              </w:rPr>
            </w:pPr>
            <w:r>
              <w:rPr>
                <w:rFonts w:hint="eastAsia" w:ascii="宋体" w:hAnsi="宋体" w:cs="宋体"/>
                <w:bCs/>
                <w:kern w:val="0"/>
                <w:sz w:val="19"/>
                <w:szCs w:val="19"/>
              </w:rPr>
              <w:t>频率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8" w:type="dxa"/>
            <w:vMerge w:val="restart"/>
            <w:noWrap w:val="0"/>
            <w:vAlign w:val="center"/>
          </w:tcPr>
          <w:p>
            <w:pPr>
              <w:jc w:val="center"/>
              <w:rPr>
                <w:rFonts w:ascii="宋体" w:cs="宋体"/>
                <w:sz w:val="19"/>
                <w:szCs w:val="19"/>
              </w:rPr>
            </w:pPr>
            <w:r>
              <w:rPr>
                <w:rFonts w:ascii="宋体" w:hAnsi="宋体" w:cs="宋体"/>
                <w:sz w:val="19"/>
                <w:szCs w:val="19"/>
              </w:rPr>
              <w:t>1</w:t>
            </w:r>
          </w:p>
        </w:tc>
        <w:tc>
          <w:tcPr>
            <w:tcW w:w="859" w:type="dxa"/>
            <w:vMerge w:val="restart"/>
            <w:noWrap w:val="0"/>
            <w:vAlign w:val="center"/>
          </w:tcPr>
          <w:p>
            <w:pPr>
              <w:jc w:val="center"/>
              <w:rPr>
                <w:rFonts w:ascii="宋体" w:cs="宋体"/>
                <w:bCs/>
                <w:kern w:val="0"/>
                <w:sz w:val="19"/>
                <w:szCs w:val="19"/>
              </w:rPr>
            </w:pPr>
            <w:r>
              <w:rPr>
                <w:rFonts w:hint="eastAsia" w:ascii="宋体" w:hAnsi="宋体" w:cs="宋体"/>
                <w:bCs/>
                <w:kern w:val="0"/>
                <w:sz w:val="19"/>
                <w:szCs w:val="19"/>
              </w:rPr>
              <w:t>火灾自动报警系统</w:t>
            </w:r>
          </w:p>
        </w:tc>
        <w:tc>
          <w:tcPr>
            <w:tcW w:w="1814" w:type="dxa"/>
            <w:noWrap w:val="0"/>
            <w:vAlign w:val="center"/>
          </w:tcPr>
          <w:p>
            <w:pPr>
              <w:widowControl/>
              <w:jc w:val="left"/>
              <w:rPr>
                <w:rFonts w:ascii="宋体" w:cs="宋体"/>
                <w:sz w:val="19"/>
                <w:szCs w:val="19"/>
              </w:rPr>
            </w:pPr>
            <w:r>
              <w:rPr>
                <w:rFonts w:hint="eastAsia" w:ascii="宋体" w:hAnsi="宋体" w:cs="宋体"/>
                <w:kern w:val="0"/>
                <w:sz w:val="19"/>
                <w:szCs w:val="19"/>
              </w:rPr>
              <w:t>火灾报警控制器</w:t>
            </w:r>
          </w:p>
        </w:tc>
        <w:tc>
          <w:tcPr>
            <w:tcW w:w="3572" w:type="dxa"/>
            <w:noWrap w:val="0"/>
            <w:vAlign w:val="center"/>
          </w:tcPr>
          <w:p>
            <w:pPr>
              <w:widowControl/>
              <w:rPr>
                <w:rFonts w:ascii="宋体" w:cs="宋体"/>
                <w:kern w:val="0"/>
                <w:sz w:val="19"/>
                <w:szCs w:val="19"/>
              </w:rPr>
            </w:pPr>
            <w:r>
              <w:rPr>
                <w:rFonts w:hint="eastAsia" w:ascii="宋体" w:hAnsi="宋体" w:cs="宋体"/>
                <w:kern w:val="0"/>
                <w:sz w:val="19"/>
                <w:szCs w:val="19"/>
              </w:rPr>
              <w:t>对火灾自动报警器进行故障、报警、消音、复位、火灾记忆、自动检测、备用电池等功能测试　</w:t>
            </w:r>
          </w:p>
        </w:tc>
        <w:tc>
          <w:tcPr>
            <w:tcW w:w="2715" w:type="dxa"/>
            <w:noWrap w:val="0"/>
            <w:vAlign w:val="center"/>
          </w:tcPr>
          <w:p>
            <w:pPr>
              <w:widowControl/>
              <w:rPr>
                <w:rFonts w:ascii="宋体" w:cs="宋体"/>
                <w:kern w:val="0"/>
                <w:sz w:val="19"/>
                <w:szCs w:val="19"/>
              </w:rPr>
            </w:pPr>
            <w:r>
              <w:rPr>
                <w:rFonts w:hint="eastAsia" w:ascii="宋体" w:hAnsi="宋体" w:cs="宋体"/>
                <w:kern w:val="0"/>
                <w:sz w:val="19"/>
                <w:szCs w:val="19"/>
              </w:rPr>
              <w:t>功能正常</w:t>
            </w:r>
          </w:p>
        </w:tc>
        <w:tc>
          <w:tcPr>
            <w:tcW w:w="971"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8" w:type="dxa"/>
            <w:vMerge w:val="continue"/>
            <w:noWrap w:val="0"/>
            <w:vAlign w:val="center"/>
          </w:tcPr>
          <w:p>
            <w:pPr>
              <w:jc w:val="center"/>
              <w:rPr>
                <w:rFonts w:ascii="宋体" w:cs="宋体"/>
                <w:sz w:val="19"/>
                <w:szCs w:val="19"/>
              </w:rPr>
            </w:pPr>
          </w:p>
        </w:tc>
        <w:tc>
          <w:tcPr>
            <w:tcW w:w="859" w:type="dxa"/>
            <w:vMerge w:val="continue"/>
            <w:noWrap w:val="0"/>
            <w:vAlign w:val="center"/>
          </w:tcPr>
          <w:p>
            <w:pPr>
              <w:jc w:val="center"/>
              <w:rPr>
                <w:rFonts w:ascii="宋体" w:cs="宋体"/>
                <w:kern w:val="0"/>
                <w:sz w:val="19"/>
                <w:szCs w:val="19"/>
              </w:rPr>
            </w:pPr>
          </w:p>
        </w:tc>
        <w:tc>
          <w:tcPr>
            <w:tcW w:w="1814" w:type="dxa"/>
            <w:noWrap w:val="0"/>
            <w:vAlign w:val="center"/>
          </w:tcPr>
          <w:p>
            <w:pPr>
              <w:widowControl/>
              <w:jc w:val="left"/>
              <w:rPr>
                <w:rFonts w:ascii="宋体" w:cs="宋体"/>
                <w:sz w:val="19"/>
                <w:szCs w:val="19"/>
              </w:rPr>
            </w:pPr>
            <w:r>
              <w:rPr>
                <w:rFonts w:hint="eastAsia" w:ascii="宋体" w:hAnsi="宋体" w:cs="宋体"/>
                <w:kern w:val="0"/>
                <w:sz w:val="19"/>
                <w:szCs w:val="19"/>
              </w:rPr>
              <w:t>电源测试</w:t>
            </w:r>
          </w:p>
        </w:tc>
        <w:tc>
          <w:tcPr>
            <w:tcW w:w="3572" w:type="dxa"/>
            <w:noWrap w:val="0"/>
            <w:vAlign w:val="center"/>
          </w:tcPr>
          <w:p>
            <w:pPr>
              <w:widowControl/>
              <w:rPr>
                <w:rFonts w:ascii="宋体" w:cs="宋体"/>
                <w:kern w:val="0"/>
                <w:sz w:val="19"/>
                <w:szCs w:val="19"/>
              </w:rPr>
            </w:pPr>
            <w:r>
              <w:rPr>
                <w:rFonts w:hint="eastAsia" w:ascii="宋体" w:hAnsi="宋体" w:cs="宋体"/>
                <w:kern w:val="0"/>
                <w:sz w:val="19"/>
                <w:szCs w:val="19"/>
              </w:rPr>
              <w:t>对主电源和备用电源进行自动切换试验</w:t>
            </w:r>
          </w:p>
        </w:tc>
        <w:tc>
          <w:tcPr>
            <w:tcW w:w="2715" w:type="dxa"/>
            <w:noWrap w:val="0"/>
            <w:vAlign w:val="center"/>
          </w:tcPr>
          <w:p>
            <w:pPr>
              <w:widowControl/>
              <w:rPr>
                <w:rFonts w:ascii="宋体" w:cs="宋体"/>
                <w:kern w:val="0"/>
                <w:sz w:val="19"/>
                <w:szCs w:val="19"/>
              </w:rPr>
            </w:pPr>
            <w:r>
              <w:rPr>
                <w:rFonts w:hint="eastAsia" w:ascii="宋体" w:hAnsi="宋体" w:cs="宋体"/>
                <w:kern w:val="0"/>
                <w:sz w:val="19"/>
                <w:szCs w:val="19"/>
              </w:rPr>
              <w:t>主电断电时，备用电源自动切换到</w:t>
            </w:r>
            <w:r>
              <w:rPr>
                <w:rFonts w:ascii="宋体" w:hAnsi="宋体" w:cs="宋体"/>
                <w:kern w:val="0"/>
                <w:sz w:val="19"/>
                <w:szCs w:val="19"/>
              </w:rPr>
              <w:t>ON</w:t>
            </w:r>
            <w:r>
              <w:rPr>
                <w:rFonts w:hint="eastAsia" w:ascii="宋体" w:hAnsi="宋体" w:cs="宋体"/>
                <w:kern w:val="0"/>
                <w:sz w:val="19"/>
                <w:szCs w:val="19"/>
              </w:rPr>
              <w:t>状态，系统正常运行；主电恢复时，备用电源自动切换到</w:t>
            </w:r>
            <w:r>
              <w:rPr>
                <w:rFonts w:ascii="宋体" w:hAnsi="宋体" w:cs="宋体"/>
                <w:kern w:val="0"/>
                <w:sz w:val="19"/>
                <w:szCs w:val="19"/>
              </w:rPr>
              <w:t>OFF</w:t>
            </w:r>
            <w:r>
              <w:rPr>
                <w:rFonts w:hint="eastAsia" w:ascii="宋体" w:hAnsi="宋体" w:cs="宋体"/>
                <w:kern w:val="0"/>
                <w:sz w:val="19"/>
                <w:szCs w:val="19"/>
              </w:rPr>
              <w:t>状态，系统正常运行</w:t>
            </w:r>
          </w:p>
        </w:tc>
        <w:tc>
          <w:tcPr>
            <w:tcW w:w="971"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2" w:hRule="atLeast"/>
          <w:jc w:val="center"/>
        </w:trPr>
        <w:tc>
          <w:tcPr>
            <w:tcW w:w="618" w:type="dxa"/>
            <w:vMerge w:val="continue"/>
            <w:noWrap w:val="0"/>
            <w:vAlign w:val="center"/>
          </w:tcPr>
          <w:p>
            <w:pPr>
              <w:jc w:val="center"/>
              <w:rPr>
                <w:rFonts w:ascii="宋体" w:cs="宋体"/>
                <w:sz w:val="19"/>
                <w:szCs w:val="19"/>
              </w:rPr>
            </w:pPr>
          </w:p>
        </w:tc>
        <w:tc>
          <w:tcPr>
            <w:tcW w:w="859" w:type="dxa"/>
            <w:vMerge w:val="continue"/>
            <w:noWrap w:val="0"/>
            <w:vAlign w:val="center"/>
          </w:tcPr>
          <w:p>
            <w:pPr>
              <w:jc w:val="center"/>
              <w:rPr>
                <w:rFonts w:ascii="宋体" w:cs="宋体"/>
                <w:kern w:val="0"/>
                <w:sz w:val="19"/>
                <w:szCs w:val="19"/>
              </w:rPr>
            </w:pPr>
          </w:p>
        </w:tc>
        <w:tc>
          <w:tcPr>
            <w:tcW w:w="1814" w:type="dxa"/>
            <w:noWrap w:val="0"/>
            <w:vAlign w:val="center"/>
          </w:tcPr>
          <w:p>
            <w:pPr>
              <w:widowControl/>
              <w:jc w:val="left"/>
              <w:rPr>
                <w:rFonts w:ascii="宋体" w:cs="宋体"/>
                <w:sz w:val="19"/>
                <w:szCs w:val="19"/>
              </w:rPr>
            </w:pPr>
            <w:r>
              <w:rPr>
                <w:rFonts w:hint="eastAsia" w:ascii="宋体" w:hAnsi="宋体" w:cs="宋体"/>
                <w:kern w:val="0"/>
                <w:sz w:val="19"/>
                <w:szCs w:val="19"/>
              </w:rPr>
              <w:t>火灾报警探测器</w:t>
            </w:r>
          </w:p>
        </w:tc>
        <w:tc>
          <w:tcPr>
            <w:tcW w:w="3572" w:type="dxa"/>
            <w:noWrap w:val="0"/>
            <w:vAlign w:val="center"/>
          </w:tcPr>
          <w:p>
            <w:pPr>
              <w:widowControl/>
              <w:rPr>
                <w:rFonts w:ascii="宋体" w:cs="宋体"/>
                <w:kern w:val="0"/>
                <w:sz w:val="19"/>
                <w:szCs w:val="19"/>
              </w:rPr>
            </w:pPr>
            <w:r>
              <w:rPr>
                <w:rFonts w:hint="eastAsia" w:ascii="宋体" w:hAnsi="宋体" w:cs="宋体"/>
                <w:kern w:val="0"/>
                <w:sz w:val="19"/>
                <w:szCs w:val="19"/>
              </w:rPr>
              <w:t>试验报警功能</w:t>
            </w:r>
          </w:p>
        </w:tc>
        <w:tc>
          <w:tcPr>
            <w:tcW w:w="2715" w:type="dxa"/>
            <w:noWrap w:val="0"/>
            <w:vAlign w:val="center"/>
          </w:tcPr>
          <w:p>
            <w:pPr>
              <w:widowControl/>
              <w:rPr>
                <w:rFonts w:ascii="宋体" w:cs="宋体"/>
                <w:kern w:val="0"/>
                <w:sz w:val="19"/>
                <w:szCs w:val="19"/>
              </w:rPr>
            </w:pPr>
            <w:r>
              <w:rPr>
                <w:rFonts w:hint="eastAsia" w:ascii="宋体" w:hAnsi="宋体" w:cs="宋体"/>
                <w:kern w:val="0"/>
                <w:sz w:val="19"/>
                <w:szCs w:val="19"/>
              </w:rPr>
              <w:t>参照</w:t>
            </w:r>
            <w:r>
              <w:rPr>
                <w:rFonts w:ascii="宋体" w:hAnsi="宋体" w:cs="宋体"/>
                <w:kern w:val="0"/>
                <w:sz w:val="19"/>
                <w:szCs w:val="19"/>
              </w:rPr>
              <w:t>GA503</w:t>
            </w:r>
            <w:r>
              <w:rPr>
                <w:rFonts w:hint="eastAsia" w:ascii="宋体" w:hAnsi="宋体" w:cs="宋体"/>
                <w:kern w:val="0"/>
                <w:sz w:val="19"/>
                <w:szCs w:val="19"/>
              </w:rPr>
              <w:t>标准检测，探测器报警功能正常</w:t>
            </w:r>
          </w:p>
        </w:tc>
        <w:tc>
          <w:tcPr>
            <w:tcW w:w="971"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618" w:type="dxa"/>
            <w:vMerge w:val="continue"/>
            <w:noWrap w:val="0"/>
            <w:vAlign w:val="center"/>
          </w:tcPr>
          <w:p>
            <w:pPr>
              <w:jc w:val="center"/>
              <w:rPr>
                <w:rFonts w:ascii="宋体" w:cs="宋体"/>
                <w:sz w:val="19"/>
                <w:szCs w:val="19"/>
              </w:rPr>
            </w:pPr>
          </w:p>
        </w:tc>
        <w:tc>
          <w:tcPr>
            <w:tcW w:w="859" w:type="dxa"/>
            <w:vMerge w:val="continue"/>
            <w:noWrap w:val="0"/>
            <w:vAlign w:val="center"/>
          </w:tcPr>
          <w:p>
            <w:pPr>
              <w:jc w:val="center"/>
              <w:rPr>
                <w:rFonts w:ascii="宋体" w:cs="宋体"/>
                <w:kern w:val="0"/>
                <w:sz w:val="19"/>
                <w:szCs w:val="19"/>
              </w:rPr>
            </w:pPr>
          </w:p>
        </w:tc>
        <w:tc>
          <w:tcPr>
            <w:tcW w:w="1814" w:type="dxa"/>
            <w:noWrap w:val="0"/>
            <w:vAlign w:val="center"/>
          </w:tcPr>
          <w:p>
            <w:pPr>
              <w:widowControl/>
              <w:jc w:val="left"/>
              <w:rPr>
                <w:rFonts w:ascii="宋体" w:cs="宋体"/>
                <w:sz w:val="19"/>
                <w:szCs w:val="19"/>
              </w:rPr>
            </w:pPr>
            <w:r>
              <w:rPr>
                <w:rFonts w:hint="eastAsia" w:ascii="宋体" w:hAnsi="宋体" w:cs="宋体"/>
                <w:kern w:val="0"/>
                <w:sz w:val="19"/>
                <w:szCs w:val="19"/>
              </w:rPr>
              <w:t>手动报警按钮</w:t>
            </w:r>
          </w:p>
        </w:tc>
        <w:tc>
          <w:tcPr>
            <w:tcW w:w="3572" w:type="dxa"/>
            <w:noWrap w:val="0"/>
            <w:vAlign w:val="center"/>
          </w:tcPr>
          <w:p>
            <w:pPr>
              <w:widowControl/>
              <w:rPr>
                <w:rFonts w:ascii="宋体" w:cs="宋体"/>
                <w:kern w:val="0"/>
                <w:sz w:val="19"/>
                <w:szCs w:val="19"/>
              </w:rPr>
            </w:pPr>
            <w:r>
              <w:rPr>
                <w:rFonts w:hint="eastAsia" w:ascii="宋体" w:hAnsi="宋体" w:cs="宋体"/>
                <w:kern w:val="0"/>
                <w:sz w:val="19"/>
                <w:szCs w:val="19"/>
              </w:rPr>
              <w:t>试验报警功能</w:t>
            </w:r>
          </w:p>
        </w:tc>
        <w:tc>
          <w:tcPr>
            <w:tcW w:w="2715" w:type="dxa"/>
            <w:noWrap w:val="0"/>
            <w:vAlign w:val="center"/>
          </w:tcPr>
          <w:p>
            <w:pPr>
              <w:widowControl/>
              <w:rPr>
                <w:rFonts w:ascii="宋体" w:cs="宋体"/>
                <w:kern w:val="0"/>
                <w:sz w:val="19"/>
                <w:szCs w:val="19"/>
              </w:rPr>
            </w:pPr>
            <w:r>
              <w:rPr>
                <w:rFonts w:hint="eastAsia" w:ascii="宋体" w:hAnsi="宋体" w:cs="宋体"/>
                <w:kern w:val="0"/>
                <w:sz w:val="19"/>
                <w:szCs w:val="19"/>
              </w:rPr>
              <w:t>报警功能正常</w:t>
            </w:r>
          </w:p>
        </w:tc>
        <w:tc>
          <w:tcPr>
            <w:tcW w:w="971"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618" w:type="dxa"/>
            <w:vMerge w:val="continue"/>
            <w:noWrap w:val="0"/>
            <w:vAlign w:val="center"/>
          </w:tcPr>
          <w:p>
            <w:pPr>
              <w:jc w:val="center"/>
              <w:rPr>
                <w:rFonts w:ascii="宋体" w:cs="宋体"/>
                <w:sz w:val="19"/>
                <w:szCs w:val="19"/>
              </w:rPr>
            </w:pPr>
          </w:p>
        </w:tc>
        <w:tc>
          <w:tcPr>
            <w:tcW w:w="859" w:type="dxa"/>
            <w:vMerge w:val="continue"/>
            <w:noWrap w:val="0"/>
            <w:vAlign w:val="center"/>
          </w:tcPr>
          <w:p>
            <w:pPr>
              <w:jc w:val="center"/>
              <w:rPr>
                <w:rFonts w:ascii="宋体" w:cs="宋体"/>
                <w:kern w:val="0"/>
                <w:sz w:val="19"/>
                <w:szCs w:val="19"/>
              </w:rPr>
            </w:pPr>
          </w:p>
        </w:tc>
        <w:tc>
          <w:tcPr>
            <w:tcW w:w="1814" w:type="dxa"/>
            <w:noWrap w:val="0"/>
            <w:vAlign w:val="center"/>
          </w:tcPr>
          <w:p>
            <w:pPr>
              <w:widowControl/>
              <w:jc w:val="left"/>
              <w:rPr>
                <w:rFonts w:ascii="宋体" w:cs="宋体"/>
                <w:sz w:val="19"/>
                <w:szCs w:val="19"/>
              </w:rPr>
            </w:pPr>
            <w:r>
              <w:rPr>
                <w:rFonts w:hint="eastAsia" w:ascii="宋体" w:hAnsi="宋体" w:cs="宋体"/>
                <w:kern w:val="0"/>
                <w:sz w:val="19"/>
                <w:szCs w:val="19"/>
              </w:rPr>
              <w:t>报警装置</w:t>
            </w:r>
          </w:p>
        </w:tc>
        <w:tc>
          <w:tcPr>
            <w:tcW w:w="3572" w:type="dxa"/>
            <w:noWrap w:val="0"/>
            <w:vAlign w:val="center"/>
          </w:tcPr>
          <w:p>
            <w:pPr>
              <w:widowControl/>
              <w:rPr>
                <w:rFonts w:ascii="宋体" w:cs="宋体"/>
                <w:kern w:val="0"/>
                <w:sz w:val="19"/>
                <w:szCs w:val="19"/>
              </w:rPr>
            </w:pPr>
            <w:r>
              <w:rPr>
                <w:rFonts w:hint="eastAsia" w:ascii="宋体" w:hAnsi="宋体" w:cs="宋体"/>
                <w:kern w:val="0"/>
                <w:sz w:val="19"/>
                <w:szCs w:val="19"/>
              </w:rPr>
              <w:t>试验报警功能</w:t>
            </w:r>
          </w:p>
        </w:tc>
        <w:tc>
          <w:tcPr>
            <w:tcW w:w="2715" w:type="dxa"/>
            <w:noWrap w:val="0"/>
            <w:vAlign w:val="center"/>
          </w:tcPr>
          <w:p>
            <w:pPr>
              <w:widowControl/>
              <w:rPr>
                <w:rFonts w:ascii="宋体" w:cs="宋体"/>
                <w:kern w:val="0"/>
                <w:sz w:val="19"/>
                <w:szCs w:val="19"/>
              </w:rPr>
            </w:pPr>
            <w:r>
              <w:rPr>
                <w:rFonts w:hint="eastAsia" w:ascii="宋体" w:hAnsi="宋体" w:cs="宋体"/>
                <w:kern w:val="0"/>
                <w:sz w:val="19"/>
                <w:szCs w:val="19"/>
              </w:rPr>
              <w:t>报警功能正常</w:t>
            </w:r>
          </w:p>
        </w:tc>
        <w:tc>
          <w:tcPr>
            <w:tcW w:w="971"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18" w:type="dxa"/>
            <w:vMerge w:val="continue"/>
            <w:noWrap w:val="0"/>
            <w:vAlign w:val="center"/>
          </w:tcPr>
          <w:p>
            <w:pPr>
              <w:jc w:val="center"/>
              <w:rPr>
                <w:rFonts w:ascii="宋体" w:cs="宋体"/>
                <w:sz w:val="19"/>
                <w:szCs w:val="19"/>
              </w:rPr>
            </w:pPr>
          </w:p>
        </w:tc>
        <w:tc>
          <w:tcPr>
            <w:tcW w:w="859" w:type="dxa"/>
            <w:vMerge w:val="continue"/>
            <w:noWrap w:val="0"/>
            <w:vAlign w:val="center"/>
          </w:tcPr>
          <w:p>
            <w:pPr>
              <w:jc w:val="center"/>
              <w:rPr>
                <w:rFonts w:ascii="宋体" w:cs="宋体"/>
                <w:kern w:val="0"/>
                <w:sz w:val="19"/>
                <w:szCs w:val="19"/>
              </w:rPr>
            </w:pPr>
          </w:p>
        </w:tc>
        <w:tc>
          <w:tcPr>
            <w:tcW w:w="1814" w:type="dxa"/>
            <w:noWrap w:val="0"/>
            <w:vAlign w:val="center"/>
          </w:tcPr>
          <w:p>
            <w:pPr>
              <w:widowControl/>
              <w:jc w:val="left"/>
              <w:rPr>
                <w:rFonts w:ascii="宋体" w:cs="宋体"/>
                <w:sz w:val="19"/>
                <w:szCs w:val="19"/>
              </w:rPr>
            </w:pPr>
            <w:r>
              <w:rPr>
                <w:rFonts w:hint="eastAsia" w:ascii="宋体" w:hAnsi="宋体" w:cs="宋体"/>
                <w:kern w:val="0"/>
                <w:sz w:val="19"/>
                <w:szCs w:val="19"/>
              </w:rPr>
              <w:t>报警控制器</w:t>
            </w:r>
          </w:p>
        </w:tc>
        <w:tc>
          <w:tcPr>
            <w:tcW w:w="3572" w:type="dxa"/>
            <w:noWrap w:val="0"/>
            <w:vAlign w:val="center"/>
          </w:tcPr>
          <w:p>
            <w:pPr>
              <w:widowControl/>
              <w:rPr>
                <w:rFonts w:ascii="宋体" w:cs="宋体"/>
                <w:kern w:val="0"/>
                <w:sz w:val="19"/>
                <w:szCs w:val="19"/>
              </w:rPr>
            </w:pPr>
            <w:r>
              <w:rPr>
                <w:rFonts w:hint="eastAsia" w:ascii="宋体" w:hAnsi="宋体" w:cs="宋体"/>
                <w:kern w:val="0"/>
                <w:sz w:val="19"/>
                <w:szCs w:val="19"/>
              </w:rPr>
              <w:t>试验报警功能、故障报警功能、火警优先功能、打印机打印功能、火灾显示盘和</w:t>
            </w:r>
            <w:r>
              <w:rPr>
                <w:rFonts w:ascii="宋体" w:hAnsi="宋体" w:cs="宋体"/>
                <w:kern w:val="0"/>
                <w:sz w:val="19"/>
                <w:szCs w:val="19"/>
              </w:rPr>
              <w:t>CRT</w:t>
            </w:r>
            <w:r>
              <w:rPr>
                <w:rFonts w:hint="eastAsia" w:ascii="宋体" w:hAnsi="宋体" w:cs="宋体"/>
                <w:kern w:val="0"/>
                <w:sz w:val="19"/>
                <w:szCs w:val="19"/>
              </w:rPr>
              <w:t>显示器的显示功能</w:t>
            </w:r>
          </w:p>
        </w:tc>
        <w:tc>
          <w:tcPr>
            <w:tcW w:w="2715" w:type="dxa"/>
            <w:noWrap w:val="0"/>
            <w:vAlign w:val="center"/>
          </w:tcPr>
          <w:p>
            <w:pPr>
              <w:widowControl/>
              <w:rPr>
                <w:rFonts w:ascii="宋体" w:cs="宋体"/>
                <w:kern w:val="0"/>
                <w:sz w:val="19"/>
                <w:szCs w:val="19"/>
              </w:rPr>
            </w:pPr>
            <w:r>
              <w:rPr>
                <w:rFonts w:hint="eastAsia" w:ascii="宋体" w:hAnsi="宋体" w:cs="宋体"/>
                <w:kern w:val="0"/>
                <w:sz w:val="19"/>
                <w:szCs w:val="19"/>
              </w:rPr>
              <w:t>功能正常</w:t>
            </w:r>
          </w:p>
        </w:tc>
        <w:tc>
          <w:tcPr>
            <w:tcW w:w="971"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618" w:type="dxa"/>
            <w:vMerge w:val="continue"/>
            <w:noWrap w:val="0"/>
            <w:vAlign w:val="center"/>
          </w:tcPr>
          <w:p>
            <w:pPr>
              <w:jc w:val="center"/>
              <w:rPr>
                <w:rFonts w:ascii="宋体" w:cs="宋体"/>
                <w:sz w:val="19"/>
                <w:szCs w:val="19"/>
              </w:rPr>
            </w:pPr>
          </w:p>
        </w:tc>
        <w:tc>
          <w:tcPr>
            <w:tcW w:w="859" w:type="dxa"/>
            <w:vMerge w:val="continue"/>
            <w:noWrap w:val="0"/>
            <w:vAlign w:val="center"/>
          </w:tcPr>
          <w:p>
            <w:pPr>
              <w:jc w:val="center"/>
              <w:rPr>
                <w:rFonts w:ascii="宋体" w:cs="宋体"/>
                <w:kern w:val="0"/>
                <w:sz w:val="19"/>
                <w:szCs w:val="19"/>
              </w:rPr>
            </w:pPr>
          </w:p>
        </w:tc>
        <w:tc>
          <w:tcPr>
            <w:tcW w:w="1814" w:type="dxa"/>
            <w:noWrap w:val="0"/>
            <w:vAlign w:val="center"/>
          </w:tcPr>
          <w:p>
            <w:pPr>
              <w:widowControl/>
              <w:jc w:val="left"/>
              <w:rPr>
                <w:rFonts w:ascii="宋体" w:cs="宋体"/>
                <w:sz w:val="19"/>
                <w:szCs w:val="19"/>
              </w:rPr>
            </w:pPr>
            <w:r>
              <w:rPr>
                <w:rFonts w:hint="eastAsia" w:ascii="宋体" w:hAnsi="宋体" w:cs="宋体"/>
                <w:kern w:val="0"/>
                <w:sz w:val="19"/>
                <w:szCs w:val="19"/>
              </w:rPr>
              <w:t>消防联动控制器</w:t>
            </w:r>
          </w:p>
        </w:tc>
        <w:tc>
          <w:tcPr>
            <w:tcW w:w="3572" w:type="dxa"/>
            <w:noWrap w:val="0"/>
            <w:vAlign w:val="center"/>
          </w:tcPr>
          <w:p>
            <w:pPr>
              <w:widowControl/>
              <w:rPr>
                <w:rFonts w:ascii="宋体" w:cs="宋体"/>
                <w:bCs/>
                <w:kern w:val="0"/>
                <w:sz w:val="19"/>
                <w:szCs w:val="19"/>
              </w:rPr>
            </w:pPr>
            <w:r>
              <w:rPr>
                <w:rFonts w:hint="eastAsia" w:ascii="宋体" w:hAnsi="宋体" w:cs="宋体"/>
                <w:kern w:val="0"/>
                <w:sz w:val="19"/>
                <w:szCs w:val="19"/>
              </w:rPr>
              <w:t>试验联动控制和显示功能</w:t>
            </w:r>
          </w:p>
        </w:tc>
        <w:tc>
          <w:tcPr>
            <w:tcW w:w="2715" w:type="dxa"/>
            <w:noWrap w:val="0"/>
            <w:vAlign w:val="center"/>
          </w:tcPr>
          <w:p>
            <w:pPr>
              <w:widowControl/>
              <w:rPr>
                <w:rFonts w:ascii="宋体" w:cs="宋体"/>
                <w:kern w:val="0"/>
                <w:sz w:val="19"/>
                <w:szCs w:val="19"/>
              </w:rPr>
            </w:pPr>
            <w:r>
              <w:rPr>
                <w:rFonts w:hint="eastAsia" w:ascii="宋体" w:hAnsi="宋体" w:cs="宋体"/>
                <w:kern w:val="0"/>
                <w:sz w:val="19"/>
                <w:szCs w:val="19"/>
              </w:rPr>
              <w:t>功能正常</w:t>
            </w:r>
          </w:p>
        </w:tc>
        <w:tc>
          <w:tcPr>
            <w:tcW w:w="971"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 w:hRule="atLeast"/>
          <w:jc w:val="center"/>
        </w:trPr>
        <w:tc>
          <w:tcPr>
            <w:tcW w:w="618" w:type="dxa"/>
            <w:vMerge w:val="restart"/>
            <w:noWrap w:val="0"/>
            <w:vAlign w:val="center"/>
          </w:tcPr>
          <w:p>
            <w:pPr>
              <w:jc w:val="center"/>
              <w:rPr>
                <w:rFonts w:ascii="宋体" w:cs="宋体"/>
                <w:sz w:val="19"/>
                <w:szCs w:val="19"/>
              </w:rPr>
            </w:pPr>
            <w:r>
              <w:rPr>
                <w:rFonts w:ascii="宋体" w:hAnsi="宋体" w:cs="宋体"/>
                <w:sz w:val="19"/>
                <w:szCs w:val="19"/>
              </w:rPr>
              <w:t>2</w:t>
            </w:r>
          </w:p>
        </w:tc>
        <w:tc>
          <w:tcPr>
            <w:tcW w:w="859" w:type="dxa"/>
            <w:vMerge w:val="restart"/>
            <w:noWrap w:val="0"/>
            <w:vAlign w:val="center"/>
          </w:tcPr>
          <w:p>
            <w:pPr>
              <w:rPr>
                <w:rFonts w:ascii="宋体" w:cs="宋体"/>
                <w:bCs/>
                <w:kern w:val="0"/>
                <w:sz w:val="19"/>
                <w:szCs w:val="19"/>
              </w:rPr>
            </w:pPr>
            <w:r>
              <w:rPr>
                <w:rFonts w:hint="eastAsia" w:ascii="宋体" w:hAnsi="宋体" w:cs="宋体"/>
                <w:bCs/>
                <w:kern w:val="0"/>
                <w:sz w:val="19"/>
                <w:szCs w:val="19"/>
              </w:rPr>
              <w:t>消防供水设施</w:t>
            </w:r>
          </w:p>
        </w:tc>
        <w:tc>
          <w:tcPr>
            <w:tcW w:w="1814" w:type="dxa"/>
            <w:noWrap w:val="0"/>
            <w:vAlign w:val="center"/>
          </w:tcPr>
          <w:p>
            <w:pPr>
              <w:widowControl/>
              <w:jc w:val="left"/>
              <w:rPr>
                <w:rFonts w:ascii="宋体" w:cs="宋体"/>
                <w:sz w:val="19"/>
                <w:szCs w:val="19"/>
              </w:rPr>
            </w:pPr>
            <w:r>
              <w:rPr>
                <w:rFonts w:hint="eastAsia" w:ascii="宋体" w:hAnsi="宋体" w:cs="宋体"/>
                <w:kern w:val="0"/>
                <w:sz w:val="19"/>
                <w:szCs w:val="19"/>
              </w:rPr>
              <w:t>消防水箱</w:t>
            </w:r>
          </w:p>
        </w:tc>
        <w:tc>
          <w:tcPr>
            <w:tcW w:w="3572" w:type="dxa"/>
            <w:noWrap w:val="0"/>
            <w:vAlign w:val="center"/>
          </w:tcPr>
          <w:p>
            <w:pPr>
              <w:widowControl/>
              <w:rPr>
                <w:rFonts w:ascii="宋体" w:cs="宋体"/>
                <w:kern w:val="0"/>
                <w:sz w:val="19"/>
                <w:szCs w:val="19"/>
              </w:rPr>
            </w:pPr>
            <w:r>
              <w:rPr>
                <w:rFonts w:hint="eastAsia" w:ascii="宋体" w:hAnsi="宋体" w:cs="宋体"/>
                <w:kern w:val="0"/>
                <w:sz w:val="19"/>
                <w:szCs w:val="19"/>
              </w:rPr>
              <w:t>核对储水量</w:t>
            </w:r>
          </w:p>
        </w:tc>
        <w:tc>
          <w:tcPr>
            <w:tcW w:w="2715" w:type="dxa"/>
            <w:noWrap w:val="0"/>
            <w:vAlign w:val="center"/>
          </w:tcPr>
          <w:p>
            <w:pPr>
              <w:widowControl/>
              <w:rPr>
                <w:rFonts w:ascii="宋体" w:cs="宋体"/>
                <w:kern w:val="0"/>
                <w:sz w:val="19"/>
                <w:szCs w:val="19"/>
              </w:rPr>
            </w:pPr>
            <w:r>
              <w:rPr>
                <w:rFonts w:hint="eastAsia" w:ascii="宋体" w:hAnsi="宋体" w:cs="宋体"/>
                <w:kern w:val="0"/>
                <w:sz w:val="19"/>
                <w:szCs w:val="19"/>
              </w:rPr>
              <w:t>储水量符合设计要求</w:t>
            </w:r>
          </w:p>
        </w:tc>
        <w:tc>
          <w:tcPr>
            <w:tcW w:w="971"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8" w:hRule="atLeast"/>
          <w:jc w:val="center"/>
        </w:trPr>
        <w:tc>
          <w:tcPr>
            <w:tcW w:w="618" w:type="dxa"/>
            <w:vMerge w:val="continue"/>
            <w:noWrap w:val="0"/>
            <w:vAlign w:val="center"/>
          </w:tcPr>
          <w:p>
            <w:pPr>
              <w:jc w:val="center"/>
              <w:rPr>
                <w:rFonts w:ascii="宋体" w:cs="宋体"/>
                <w:sz w:val="19"/>
                <w:szCs w:val="19"/>
              </w:rPr>
            </w:pPr>
          </w:p>
        </w:tc>
        <w:tc>
          <w:tcPr>
            <w:tcW w:w="859" w:type="dxa"/>
            <w:vMerge w:val="continue"/>
            <w:noWrap w:val="0"/>
            <w:vAlign w:val="center"/>
          </w:tcPr>
          <w:p>
            <w:pPr>
              <w:jc w:val="center"/>
              <w:rPr>
                <w:rFonts w:ascii="宋体" w:cs="宋体"/>
                <w:kern w:val="0"/>
                <w:sz w:val="19"/>
                <w:szCs w:val="19"/>
              </w:rPr>
            </w:pPr>
          </w:p>
        </w:tc>
        <w:tc>
          <w:tcPr>
            <w:tcW w:w="1814" w:type="dxa"/>
            <w:noWrap w:val="0"/>
            <w:vAlign w:val="center"/>
          </w:tcPr>
          <w:p>
            <w:pPr>
              <w:widowControl/>
              <w:jc w:val="left"/>
              <w:rPr>
                <w:rFonts w:ascii="宋体" w:cs="宋体"/>
                <w:sz w:val="19"/>
                <w:szCs w:val="19"/>
              </w:rPr>
            </w:pPr>
            <w:r>
              <w:rPr>
                <w:rFonts w:hint="eastAsia" w:ascii="宋体" w:hAnsi="宋体" w:cs="宋体"/>
                <w:kern w:val="0"/>
                <w:sz w:val="19"/>
                <w:szCs w:val="19"/>
              </w:rPr>
              <w:t>稳（增）压泵及气压水罐</w:t>
            </w:r>
          </w:p>
        </w:tc>
        <w:tc>
          <w:tcPr>
            <w:tcW w:w="3572" w:type="dxa"/>
            <w:noWrap w:val="0"/>
            <w:vAlign w:val="center"/>
          </w:tcPr>
          <w:p>
            <w:pPr>
              <w:widowControl/>
              <w:rPr>
                <w:rFonts w:ascii="宋体" w:cs="宋体"/>
                <w:kern w:val="0"/>
                <w:sz w:val="19"/>
                <w:szCs w:val="19"/>
              </w:rPr>
            </w:pPr>
            <w:r>
              <w:rPr>
                <w:rFonts w:hint="eastAsia" w:ascii="宋体" w:hAnsi="宋体" w:cs="宋体"/>
                <w:kern w:val="0"/>
                <w:sz w:val="19"/>
                <w:szCs w:val="19"/>
              </w:rPr>
              <w:t>试验启泵、停泵时的压力状况</w:t>
            </w:r>
          </w:p>
        </w:tc>
        <w:tc>
          <w:tcPr>
            <w:tcW w:w="2715" w:type="dxa"/>
            <w:noWrap w:val="0"/>
            <w:vAlign w:val="center"/>
          </w:tcPr>
          <w:p>
            <w:pPr>
              <w:widowControl/>
              <w:rPr>
                <w:rFonts w:ascii="宋体" w:cs="宋体"/>
                <w:kern w:val="0"/>
                <w:sz w:val="19"/>
                <w:szCs w:val="19"/>
              </w:rPr>
            </w:pPr>
            <w:r>
              <w:rPr>
                <w:rFonts w:hint="eastAsia" w:ascii="宋体" w:hAnsi="宋体" w:cs="宋体"/>
                <w:kern w:val="0"/>
                <w:sz w:val="19"/>
                <w:szCs w:val="19"/>
              </w:rPr>
              <w:t>压力符合设计要求</w:t>
            </w:r>
          </w:p>
        </w:tc>
        <w:tc>
          <w:tcPr>
            <w:tcW w:w="971"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3" w:hRule="atLeast"/>
          <w:jc w:val="center"/>
        </w:trPr>
        <w:tc>
          <w:tcPr>
            <w:tcW w:w="618" w:type="dxa"/>
            <w:vMerge w:val="continue"/>
            <w:noWrap w:val="0"/>
            <w:vAlign w:val="center"/>
          </w:tcPr>
          <w:p>
            <w:pPr>
              <w:jc w:val="center"/>
              <w:rPr>
                <w:rFonts w:ascii="宋体" w:cs="宋体"/>
                <w:sz w:val="19"/>
                <w:szCs w:val="19"/>
              </w:rPr>
            </w:pPr>
          </w:p>
        </w:tc>
        <w:tc>
          <w:tcPr>
            <w:tcW w:w="859" w:type="dxa"/>
            <w:vMerge w:val="continue"/>
            <w:noWrap w:val="0"/>
            <w:vAlign w:val="center"/>
          </w:tcPr>
          <w:p>
            <w:pPr>
              <w:jc w:val="center"/>
              <w:rPr>
                <w:rFonts w:ascii="宋体" w:cs="宋体"/>
                <w:kern w:val="0"/>
                <w:sz w:val="19"/>
                <w:szCs w:val="19"/>
              </w:rPr>
            </w:pPr>
          </w:p>
        </w:tc>
        <w:tc>
          <w:tcPr>
            <w:tcW w:w="1814" w:type="dxa"/>
            <w:noWrap w:val="0"/>
            <w:vAlign w:val="center"/>
          </w:tcPr>
          <w:p>
            <w:pPr>
              <w:widowControl/>
              <w:jc w:val="left"/>
              <w:rPr>
                <w:rFonts w:ascii="宋体" w:cs="宋体"/>
                <w:sz w:val="19"/>
                <w:szCs w:val="19"/>
              </w:rPr>
            </w:pPr>
            <w:r>
              <w:rPr>
                <w:rFonts w:hint="eastAsia" w:ascii="宋体" w:hAnsi="宋体" w:cs="宋体"/>
                <w:kern w:val="0"/>
                <w:sz w:val="19"/>
                <w:szCs w:val="19"/>
              </w:rPr>
              <w:t>消防水泵</w:t>
            </w:r>
          </w:p>
        </w:tc>
        <w:tc>
          <w:tcPr>
            <w:tcW w:w="3572" w:type="dxa"/>
            <w:noWrap w:val="0"/>
            <w:vAlign w:val="center"/>
          </w:tcPr>
          <w:p>
            <w:pPr>
              <w:widowControl/>
              <w:rPr>
                <w:rFonts w:ascii="宋体" w:cs="宋体"/>
                <w:kern w:val="0"/>
                <w:sz w:val="19"/>
                <w:szCs w:val="19"/>
              </w:rPr>
            </w:pPr>
            <w:r>
              <w:rPr>
                <w:rFonts w:hint="eastAsia" w:ascii="宋体" w:hAnsi="宋体" w:cs="宋体"/>
                <w:kern w:val="0"/>
                <w:sz w:val="19"/>
                <w:szCs w:val="19"/>
              </w:rPr>
              <w:t>试验泵和主、备泵切换功能</w:t>
            </w:r>
          </w:p>
        </w:tc>
        <w:tc>
          <w:tcPr>
            <w:tcW w:w="2715" w:type="dxa"/>
            <w:noWrap w:val="0"/>
            <w:vAlign w:val="center"/>
          </w:tcPr>
          <w:p>
            <w:pPr>
              <w:widowControl/>
              <w:rPr>
                <w:rFonts w:ascii="宋体" w:cs="宋体"/>
                <w:kern w:val="0"/>
                <w:sz w:val="19"/>
                <w:szCs w:val="19"/>
              </w:rPr>
            </w:pPr>
            <w:r>
              <w:rPr>
                <w:rFonts w:hint="eastAsia" w:ascii="宋体" w:hAnsi="宋体" w:cs="宋体"/>
                <w:kern w:val="0"/>
                <w:sz w:val="19"/>
                <w:szCs w:val="19"/>
              </w:rPr>
              <w:t>切换功能正常</w:t>
            </w:r>
          </w:p>
        </w:tc>
        <w:tc>
          <w:tcPr>
            <w:tcW w:w="971"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618" w:type="dxa"/>
            <w:vMerge w:val="continue"/>
            <w:noWrap w:val="0"/>
            <w:vAlign w:val="center"/>
          </w:tcPr>
          <w:p>
            <w:pPr>
              <w:jc w:val="center"/>
              <w:rPr>
                <w:rFonts w:ascii="宋体" w:cs="宋体"/>
                <w:sz w:val="19"/>
                <w:szCs w:val="19"/>
              </w:rPr>
            </w:pPr>
          </w:p>
        </w:tc>
        <w:tc>
          <w:tcPr>
            <w:tcW w:w="859" w:type="dxa"/>
            <w:vMerge w:val="continue"/>
            <w:noWrap w:val="0"/>
            <w:vAlign w:val="center"/>
          </w:tcPr>
          <w:p>
            <w:pPr>
              <w:jc w:val="center"/>
              <w:rPr>
                <w:rFonts w:ascii="宋体" w:cs="宋体"/>
                <w:kern w:val="0"/>
                <w:sz w:val="19"/>
                <w:szCs w:val="19"/>
              </w:rPr>
            </w:pPr>
          </w:p>
        </w:tc>
        <w:tc>
          <w:tcPr>
            <w:tcW w:w="1814" w:type="dxa"/>
            <w:noWrap w:val="0"/>
            <w:vAlign w:val="center"/>
          </w:tcPr>
          <w:p>
            <w:pPr>
              <w:widowControl/>
              <w:jc w:val="left"/>
              <w:rPr>
                <w:rFonts w:ascii="宋体" w:cs="宋体"/>
                <w:sz w:val="19"/>
                <w:szCs w:val="19"/>
              </w:rPr>
            </w:pPr>
            <w:r>
              <w:rPr>
                <w:rFonts w:hint="eastAsia" w:ascii="宋体" w:hAnsi="宋体" w:cs="宋体"/>
                <w:kern w:val="0"/>
                <w:sz w:val="19"/>
                <w:szCs w:val="19"/>
              </w:rPr>
              <w:t>管道阀门</w:t>
            </w:r>
          </w:p>
        </w:tc>
        <w:tc>
          <w:tcPr>
            <w:tcW w:w="3572" w:type="dxa"/>
            <w:noWrap w:val="0"/>
            <w:vAlign w:val="center"/>
          </w:tcPr>
          <w:p>
            <w:pPr>
              <w:widowControl/>
              <w:rPr>
                <w:rFonts w:ascii="宋体" w:cs="宋体"/>
                <w:kern w:val="0"/>
                <w:sz w:val="19"/>
                <w:szCs w:val="19"/>
              </w:rPr>
            </w:pPr>
            <w:r>
              <w:rPr>
                <w:rFonts w:hint="eastAsia" w:ascii="宋体" w:hAnsi="宋体" w:cs="宋体"/>
                <w:kern w:val="0"/>
                <w:sz w:val="19"/>
                <w:szCs w:val="19"/>
              </w:rPr>
              <w:t>试验管道阀门启闭功能</w:t>
            </w:r>
          </w:p>
        </w:tc>
        <w:tc>
          <w:tcPr>
            <w:tcW w:w="2715" w:type="dxa"/>
            <w:noWrap w:val="0"/>
            <w:vAlign w:val="center"/>
          </w:tcPr>
          <w:p>
            <w:pPr>
              <w:widowControl/>
              <w:rPr>
                <w:rFonts w:ascii="宋体" w:cs="宋体"/>
                <w:kern w:val="0"/>
                <w:sz w:val="19"/>
                <w:szCs w:val="19"/>
              </w:rPr>
            </w:pPr>
            <w:r>
              <w:rPr>
                <w:rFonts w:hint="eastAsia" w:ascii="宋体" w:hAnsi="宋体" w:cs="宋体"/>
                <w:kern w:val="0"/>
                <w:sz w:val="19"/>
                <w:szCs w:val="19"/>
              </w:rPr>
              <w:t>启闭正常</w:t>
            </w:r>
          </w:p>
        </w:tc>
        <w:tc>
          <w:tcPr>
            <w:tcW w:w="971"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7" w:hRule="atLeast"/>
          <w:jc w:val="center"/>
        </w:trPr>
        <w:tc>
          <w:tcPr>
            <w:tcW w:w="618" w:type="dxa"/>
            <w:vMerge w:val="restart"/>
            <w:noWrap w:val="0"/>
            <w:vAlign w:val="center"/>
          </w:tcPr>
          <w:p>
            <w:pPr>
              <w:jc w:val="center"/>
              <w:rPr>
                <w:rFonts w:ascii="宋体" w:cs="宋体"/>
                <w:sz w:val="19"/>
                <w:szCs w:val="19"/>
              </w:rPr>
            </w:pPr>
            <w:r>
              <w:rPr>
                <w:rFonts w:ascii="宋体" w:hAnsi="宋体" w:cs="宋体"/>
                <w:sz w:val="19"/>
                <w:szCs w:val="19"/>
              </w:rPr>
              <w:t>3</w:t>
            </w:r>
          </w:p>
        </w:tc>
        <w:tc>
          <w:tcPr>
            <w:tcW w:w="859" w:type="dxa"/>
            <w:vMerge w:val="restart"/>
            <w:noWrap w:val="0"/>
            <w:vAlign w:val="center"/>
          </w:tcPr>
          <w:p>
            <w:pPr>
              <w:rPr>
                <w:rFonts w:ascii="宋体" w:cs="宋体"/>
                <w:bCs/>
                <w:kern w:val="0"/>
                <w:sz w:val="19"/>
                <w:szCs w:val="19"/>
              </w:rPr>
            </w:pPr>
            <w:r>
              <w:rPr>
                <w:rFonts w:hint="eastAsia" w:ascii="宋体" w:hAnsi="宋体" w:cs="宋体"/>
                <w:bCs/>
                <w:kern w:val="0"/>
                <w:sz w:val="19"/>
                <w:szCs w:val="19"/>
              </w:rPr>
              <w:t>自动喷水灭火系统</w:t>
            </w:r>
          </w:p>
        </w:tc>
        <w:tc>
          <w:tcPr>
            <w:tcW w:w="1814" w:type="dxa"/>
            <w:noWrap w:val="0"/>
            <w:vAlign w:val="center"/>
          </w:tcPr>
          <w:p>
            <w:pPr>
              <w:widowControl/>
              <w:jc w:val="left"/>
              <w:rPr>
                <w:rFonts w:ascii="宋体" w:cs="宋体"/>
                <w:sz w:val="19"/>
                <w:szCs w:val="19"/>
              </w:rPr>
            </w:pPr>
            <w:r>
              <w:rPr>
                <w:rFonts w:hint="eastAsia" w:ascii="宋体" w:hAnsi="宋体" w:cs="宋体"/>
                <w:kern w:val="0"/>
                <w:sz w:val="19"/>
                <w:szCs w:val="19"/>
              </w:rPr>
              <w:t>报警阀组</w:t>
            </w:r>
          </w:p>
        </w:tc>
        <w:tc>
          <w:tcPr>
            <w:tcW w:w="3572" w:type="dxa"/>
            <w:noWrap w:val="0"/>
            <w:vAlign w:val="center"/>
          </w:tcPr>
          <w:p>
            <w:pPr>
              <w:widowControl/>
              <w:rPr>
                <w:rFonts w:ascii="宋体" w:cs="宋体"/>
                <w:kern w:val="0"/>
                <w:sz w:val="19"/>
                <w:szCs w:val="19"/>
              </w:rPr>
            </w:pPr>
            <w:r>
              <w:rPr>
                <w:rFonts w:hint="eastAsia" w:ascii="宋体" w:hAnsi="宋体" w:cs="宋体"/>
                <w:kern w:val="0"/>
                <w:sz w:val="19"/>
                <w:szCs w:val="19"/>
              </w:rPr>
              <w:t>试验放水阀放水及压力开关动作信号</w:t>
            </w:r>
          </w:p>
        </w:tc>
        <w:tc>
          <w:tcPr>
            <w:tcW w:w="2715" w:type="dxa"/>
            <w:noWrap w:val="0"/>
            <w:vAlign w:val="center"/>
          </w:tcPr>
          <w:p>
            <w:pPr>
              <w:widowControl/>
              <w:jc w:val="left"/>
              <w:rPr>
                <w:rFonts w:ascii="宋体" w:cs="宋体"/>
                <w:kern w:val="0"/>
                <w:sz w:val="19"/>
                <w:szCs w:val="19"/>
              </w:rPr>
            </w:pPr>
            <w:r>
              <w:rPr>
                <w:rFonts w:hint="eastAsia" w:ascii="宋体" w:hAnsi="宋体" w:cs="宋体"/>
                <w:kern w:val="0"/>
                <w:sz w:val="19"/>
                <w:szCs w:val="19"/>
              </w:rPr>
              <w:t>报警阀反应动作能快速反应，延时器反应的时间符合标准，水力警铃的声响不应小于</w:t>
            </w:r>
            <w:r>
              <w:rPr>
                <w:rFonts w:ascii="宋体" w:hAnsi="宋体" w:cs="宋体"/>
                <w:kern w:val="0"/>
                <w:sz w:val="19"/>
                <w:szCs w:val="19"/>
              </w:rPr>
              <w:t>70dB</w:t>
            </w:r>
            <w:r>
              <w:rPr>
                <w:rFonts w:hint="eastAsia" w:ascii="宋体" w:hAnsi="宋体" w:cs="宋体"/>
                <w:kern w:val="0"/>
                <w:sz w:val="19"/>
                <w:szCs w:val="19"/>
              </w:rPr>
              <w:t>，消防水泵正常运转。检查数量不少于总数量的</w:t>
            </w:r>
            <w:r>
              <w:rPr>
                <w:rFonts w:ascii="宋体" w:hAnsi="宋体" w:cs="宋体"/>
                <w:kern w:val="0"/>
                <w:sz w:val="19"/>
                <w:szCs w:val="19"/>
              </w:rPr>
              <w:t>25%</w:t>
            </w:r>
            <w:r>
              <w:rPr>
                <w:rFonts w:hint="eastAsia" w:ascii="宋体" w:hAnsi="宋体" w:cs="宋体"/>
                <w:kern w:val="0"/>
                <w:sz w:val="19"/>
                <w:szCs w:val="19"/>
              </w:rPr>
              <w:t>，</w:t>
            </w:r>
          </w:p>
        </w:tc>
        <w:tc>
          <w:tcPr>
            <w:tcW w:w="971"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 w:hRule="atLeast"/>
          <w:jc w:val="center"/>
        </w:trPr>
        <w:tc>
          <w:tcPr>
            <w:tcW w:w="618" w:type="dxa"/>
            <w:vMerge w:val="continue"/>
            <w:noWrap w:val="0"/>
            <w:vAlign w:val="center"/>
          </w:tcPr>
          <w:p>
            <w:pPr>
              <w:jc w:val="center"/>
              <w:rPr>
                <w:rFonts w:ascii="宋体" w:cs="宋体"/>
                <w:sz w:val="19"/>
                <w:szCs w:val="19"/>
              </w:rPr>
            </w:pPr>
          </w:p>
        </w:tc>
        <w:tc>
          <w:tcPr>
            <w:tcW w:w="859" w:type="dxa"/>
            <w:vMerge w:val="continue"/>
            <w:noWrap w:val="0"/>
            <w:vAlign w:val="center"/>
          </w:tcPr>
          <w:p>
            <w:pPr>
              <w:jc w:val="center"/>
              <w:rPr>
                <w:rFonts w:ascii="宋体" w:cs="宋体"/>
                <w:kern w:val="0"/>
                <w:sz w:val="19"/>
                <w:szCs w:val="19"/>
              </w:rPr>
            </w:pPr>
          </w:p>
        </w:tc>
        <w:tc>
          <w:tcPr>
            <w:tcW w:w="1814" w:type="dxa"/>
            <w:noWrap w:val="0"/>
            <w:vAlign w:val="center"/>
          </w:tcPr>
          <w:p>
            <w:pPr>
              <w:widowControl/>
              <w:jc w:val="left"/>
              <w:rPr>
                <w:rFonts w:ascii="宋体" w:cs="宋体"/>
                <w:bCs/>
                <w:kern w:val="0"/>
                <w:sz w:val="19"/>
                <w:szCs w:val="19"/>
              </w:rPr>
            </w:pPr>
            <w:r>
              <w:rPr>
                <w:rFonts w:hint="eastAsia" w:ascii="宋体" w:hAnsi="宋体" w:cs="宋体"/>
                <w:kern w:val="0"/>
                <w:sz w:val="19"/>
                <w:szCs w:val="19"/>
              </w:rPr>
              <w:t>末端试水装置</w:t>
            </w:r>
          </w:p>
        </w:tc>
        <w:tc>
          <w:tcPr>
            <w:tcW w:w="3572" w:type="dxa"/>
            <w:noWrap w:val="0"/>
            <w:vAlign w:val="center"/>
          </w:tcPr>
          <w:p>
            <w:pPr>
              <w:widowControl/>
              <w:rPr>
                <w:rFonts w:ascii="宋体" w:cs="宋体"/>
                <w:kern w:val="0"/>
                <w:sz w:val="19"/>
                <w:szCs w:val="19"/>
              </w:rPr>
            </w:pPr>
            <w:r>
              <w:rPr>
                <w:rFonts w:hint="eastAsia" w:ascii="宋体" w:hAnsi="宋体" w:cs="宋体"/>
                <w:kern w:val="0"/>
                <w:sz w:val="19"/>
                <w:szCs w:val="19"/>
              </w:rPr>
              <w:t>试验末端放水及压力开关动作信号</w:t>
            </w:r>
          </w:p>
        </w:tc>
        <w:tc>
          <w:tcPr>
            <w:tcW w:w="2715" w:type="dxa"/>
            <w:noWrap w:val="0"/>
            <w:vAlign w:val="center"/>
          </w:tcPr>
          <w:p>
            <w:pPr>
              <w:widowControl/>
              <w:jc w:val="left"/>
              <w:rPr>
                <w:rFonts w:ascii="宋体" w:cs="宋体"/>
                <w:kern w:val="0"/>
                <w:sz w:val="19"/>
                <w:szCs w:val="19"/>
              </w:rPr>
            </w:pPr>
            <w:r>
              <w:rPr>
                <w:rFonts w:hint="eastAsia" w:ascii="宋体" w:hAnsi="宋体" w:cs="宋体"/>
                <w:kern w:val="0"/>
                <w:sz w:val="19"/>
                <w:szCs w:val="19"/>
              </w:rPr>
              <w:t>信号正常反馈</w:t>
            </w:r>
          </w:p>
        </w:tc>
        <w:tc>
          <w:tcPr>
            <w:tcW w:w="971"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9" w:hRule="atLeast"/>
          <w:jc w:val="center"/>
        </w:trPr>
        <w:tc>
          <w:tcPr>
            <w:tcW w:w="618" w:type="dxa"/>
            <w:vMerge w:val="continue"/>
            <w:noWrap w:val="0"/>
            <w:vAlign w:val="center"/>
          </w:tcPr>
          <w:p>
            <w:pPr>
              <w:jc w:val="center"/>
              <w:rPr>
                <w:rFonts w:ascii="宋体" w:cs="宋体"/>
                <w:sz w:val="19"/>
                <w:szCs w:val="19"/>
              </w:rPr>
            </w:pPr>
          </w:p>
        </w:tc>
        <w:tc>
          <w:tcPr>
            <w:tcW w:w="859" w:type="dxa"/>
            <w:vMerge w:val="continue"/>
            <w:noWrap w:val="0"/>
            <w:vAlign w:val="center"/>
          </w:tcPr>
          <w:p>
            <w:pPr>
              <w:jc w:val="center"/>
              <w:rPr>
                <w:rFonts w:ascii="宋体" w:cs="宋体"/>
                <w:kern w:val="0"/>
                <w:sz w:val="19"/>
                <w:szCs w:val="19"/>
              </w:rPr>
            </w:pPr>
          </w:p>
        </w:tc>
        <w:tc>
          <w:tcPr>
            <w:tcW w:w="1814" w:type="dxa"/>
            <w:noWrap w:val="0"/>
            <w:vAlign w:val="center"/>
          </w:tcPr>
          <w:p>
            <w:pPr>
              <w:widowControl/>
              <w:jc w:val="left"/>
              <w:rPr>
                <w:rFonts w:ascii="宋体" w:cs="宋体"/>
                <w:bCs/>
                <w:kern w:val="0"/>
                <w:sz w:val="19"/>
                <w:szCs w:val="19"/>
              </w:rPr>
            </w:pPr>
            <w:r>
              <w:rPr>
                <w:rFonts w:hint="eastAsia" w:ascii="宋体" w:hAnsi="宋体" w:cs="宋体"/>
                <w:kern w:val="0"/>
                <w:sz w:val="19"/>
                <w:szCs w:val="19"/>
              </w:rPr>
              <w:t>水流指示器</w:t>
            </w:r>
          </w:p>
        </w:tc>
        <w:tc>
          <w:tcPr>
            <w:tcW w:w="3572" w:type="dxa"/>
            <w:noWrap w:val="0"/>
            <w:vAlign w:val="center"/>
          </w:tcPr>
          <w:p>
            <w:pPr>
              <w:widowControl/>
              <w:rPr>
                <w:rFonts w:ascii="宋体" w:cs="宋体"/>
                <w:kern w:val="0"/>
                <w:sz w:val="19"/>
                <w:szCs w:val="19"/>
              </w:rPr>
            </w:pPr>
            <w:r>
              <w:rPr>
                <w:rFonts w:hint="eastAsia" w:ascii="宋体" w:hAnsi="宋体" w:cs="宋体"/>
                <w:kern w:val="0"/>
                <w:sz w:val="19"/>
                <w:szCs w:val="19"/>
              </w:rPr>
              <w:t>核对反馈信号</w:t>
            </w:r>
          </w:p>
        </w:tc>
        <w:tc>
          <w:tcPr>
            <w:tcW w:w="2715" w:type="dxa"/>
            <w:noWrap w:val="0"/>
            <w:vAlign w:val="center"/>
          </w:tcPr>
          <w:p>
            <w:pPr>
              <w:widowControl/>
              <w:jc w:val="left"/>
              <w:rPr>
                <w:rFonts w:ascii="宋体" w:cs="宋体"/>
                <w:kern w:val="0"/>
                <w:sz w:val="19"/>
                <w:szCs w:val="19"/>
              </w:rPr>
            </w:pPr>
            <w:r>
              <w:rPr>
                <w:rFonts w:hint="eastAsia" w:ascii="宋体" w:hAnsi="宋体" w:cs="宋体"/>
                <w:kern w:val="0"/>
                <w:sz w:val="19"/>
                <w:szCs w:val="19"/>
              </w:rPr>
              <w:t>信号正常反馈</w:t>
            </w:r>
          </w:p>
        </w:tc>
        <w:tc>
          <w:tcPr>
            <w:tcW w:w="971"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jc w:val="center"/>
        </w:trPr>
        <w:tc>
          <w:tcPr>
            <w:tcW w:w="618" w:type="dxa"/>
            <w:vMerge w:val="restart"/>
            <w:noWrap w:val="0"/>
            <w:vAlign w:val="center"/>
          </w:tcPr>
          <w:p>
            <w:pPr>
              <w:jc w:val="center"/>
              <w:rPr>
                <w:rFonts w:ascii="宋体" w:cs="宋体"/>
                <w:sz w:val="19"/>
                <w:szCs w:val="19"/>
              </w:rPr>
            </w:pPr>
            <w:r>
              <w:rPr>
                <w:rFonts w:ascii="宋体" w:hAnsi="宋体" w:cs="宋体"/>
                <w:sz w:val="19"/>
                <w:szCs w:val="19"/>
              </w:rPr>
              <w:t>4</w:t>
            </w:r>
          </w:p>
        </w:tc>
        <w:tc>
          <w:tcPr>
            <w:tcW w:w="859" w:type="dxa"/>
            <w:vMerge w:val="restart"/>
            <w:noWrap w:val="0"/>
            <w:vAlign w:val="center"/>
          </w:tcPr>
          <w:p>
            <w:pPr>
              <w:rPr>
                <w:rFonts w:ascii="宋体" w:cs="宋体"/>
                <w:sz w:val="19"/>
                <w:szCs w:val="19"/>
              </w:rPr>
            </w:pPr>
            <w:r>
              <w:rPr>
                <w:rFonts w:hint="eastAsia" w:ascii="宋体" w:hAnsi="宋体" w:cs="宋体"/>
                <w:sz w:val="19"/>
                <w:szCs w:val="19"/>
              </w:rPr>
              <w:t>消火栓灭火系统</w:t>
            </w:r>
          </w:p>
        </w:tc>
        <w:tc>
          <w:tcPr>
            <w:tcW w:w="1814" w:type="dxa"/>
            <w:noWrap w:val="0"/>
            <w:vAlign w:val="center"/>
          </w:tcPr>
          <w:p>
            <w:pPr>
              <w:widowControl/>
              <w:jc w:val="left"/>
              <w:rPr>
                <w:rFonts w:ascii="宋体" w:cs="宋体"/>
                <w:sz w:val="19"/>
                <w:szCs w:val="19"/>
              </w:rPr>
            </w:pPr>
            <w:r>
              <w:rPr>
                <w:rFonts w:hint="eastAsia" w:ascii="宋体" w:hAnsi="宋体" w:cs="宋体"/>
                <w:kern w:val="0"/>
                <w:sz w:val="19"/>
                <w:szCs w:val="19"/>
              </w:rPr>
              <w:t>室内消火栓</w:t>
            </w:r>
          </w:p>
        </w:tc>
        <w:tc>
          <w:tcPr>
            <w:tcW w:w="3572" w:type="dxa"/>
            <w:noWrap w:val="0"/>
            <w:vAlign w:val="center"/>
          </w:tcPr>
          <w:p>
            <w:pPr>
              <w:widowControl/>
              <w:rPr>
                <w:rFonts w:ascii="宋体" w:cs="宋体"/>
                <w:sz w:val="19"/>
                <w:szCs w:val="19"/>
              </w:rPr>
            </w:pPr>
            <w:r>
              <w:rPr>
                <w:rFonts w:hint="eastAsia" w:ascii="宋体" w:hAnsi="宋体" w:cs="宋体"/>
                <w:kern w:val="0"/>
                <w:sz w:val="19"/>
                <w:szCs w:val="19"/>
              </w:rPr>
              <w:t>试验室内消火栓出水及静压</w:t>
            </w:r>
          </w:p>
        </w:tc>
        <w:tc>
          <w:tcPr>
            <w:tcW w:w="2715" w:type="dxa"/>
            <w:noWrap w:val="0"/>
            <w:vAlign w:val="center"/>
          </w:tcPr>
          <w:p>
            <w:pPr>
              <w:widowControl/>
              <w:rPr>
                <w:rFonts w:ascii="宋体" w:cs="宋体"/>
                <w:kern w:val="0"/>
                <w:sz w:val="19"/>
                <w:szCs w:val="19"/>
              </w:rPr>
            </w:pPr>
            <w:r>
              <w:rPr>
                <w:rFonts w:hint="eastAsia" w:ascii="宋体" w:hAnsi="宋体" w:cs="宋体"/>
                <w:kern w:val="0"/>
                <w:sz w:val="19"/>
                <w:szCs w:val="19"/>
              </w:rPr>
              <w:t>符合设计及规范要求</w:t>
            </w:r>
          </w:p>
        </w:tc>
        <w:tc>
          <w:tcPr>
            <w:tcW w:w="971"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618" w:type="dxa"/>
            <w:vMerge w:val="continue"/>
            <w:noWrap w:val="0"/>
            <w:vAlign w:val="center"/>
          </w:tcPr>
          <w:p>
            <w:pPr>
              <w:jc w:val="center"/>
              <w:rPr>
                <w:rFonts w:ascii="宋体" w:cs="宋体"/>
                <w:sz w:val="19"/>
                <w:szCs w:val="19"/>
              </w:rPr>
            </w:pPr>
          </w:p>
        </w:tc>
        <w:tc>
          <w:tcPr>
            <w:tcW w:w="859" w:type="dxa"/>
            <w:vMerge w:val="continue"/>
            <w:noWrap w:val="0"/>
            <w:vAlign w:val="center"/>
          </w:tcPr>
          <w:p>
            <w:pPr>
              <w:jc w:val="center"/>
              <w:rPr>
                <w:rFonts w:ascii="宋体" w:cs="宋体"/>
                <w:kern w:val="0"/>
                <w:sz w:val="19"/>
                <w:szCs w:val="19"/>
              </w:rPr>
            </w:pPr>
          </w:p>
        </w:tc>
        <w:tc>
          <w:tcPr>
            <w:tcW w:w="1814" w:type="dxa"/>
            <w:noWrap w:val="0"/>
            <w:vAlign w:val="center"/>
          </w:tcPr>
          <w:p>
            <w:pPr>
              <w:widowControl/>
              <w:jc w:val="left"/>
              <w:rPr>
                <w:rFonts w:ascii="宋体" w:cs="宋体"/>
                <w:sz w:val="19"/>
                <w:szCs w:val="19"/>
              </w:rPr>
            </w:pPr>
            <w:r>
              <w:rPr>
                <w:rFonts w:hint="eastAsia" w:ascii="宋体" w:hAnsi="宋体" w:cs="宋体"/>
                <w:kern w:val="0"/>
                <w:sz w:val="19"/>
                <w:szCs w:val="19"/>
              </w:rPr>
              <w:t>室外消火栓</w:t>
            </w:r>
          </w:p>
        </w:tc>
        <w:tc>
          <w:tcPr>
            <w:tcW w:w="3572" w:type="dxa"/>
            <w:noWrap w:val="0"/>
            <w:vAlign w:val="center"/>
          </w:tcPr>
          <w:p>
            <w:pPr>
              <w:widowControl/>
              <w:rPr>
                <w:rFonts w:ascii="宋体" w:cs="宋体"/>
                <w:sz w:val="19"/>
                <w:szCs w:val="19"/>
              </w:rPr>
            </w:pPr>
            <w:r>
              <w:rPr>
                <w:rFonts w:hint="eastAsia" w:ascii="宋体" w:hAnsi="宋体" w:cs="宋体"/>
                <w:kern w:val="0"/>
                <w:sz w:val="19"/>
                <w:szCs w:val="19"/>
              </w:rPr>
              <w:t>试验室外消火栓出水及静压</w:t>
            </w:r>
          </w:p>
        </w:tc>
        <w:tc>
          <w:tcPr>
            <w:tcW w:w="2715" w:type="dxa"/>
            <w:noWrap w:val="0"/>
            <w:vAlign w:val="center"/>
          </w:tcPr>
          <w:p>
            <w:pPr>
              <w:widowControl/>
              <w:rPr>
                <w:rFonts w:ascii="宋体" w:cs="宋体"/>
                <w:kern w:val="0"/>
                <w:sz w:val="19"/>
                <w:szCs w:val="19"/>
              </w:rPr>
            </w:pPr>
            <w:r>
              <w:rPr>
                <w:rFonts w:hint="eastAsia" w:ascii="宋体" w:hAnsi="宋体" w:cs="宋体"/>
                <w:kern w:val="0"/>
                <w:sz w:val="19"/>
                <w:szCs w:val="19"/>
              </w:rPr>
              <w:t>符合设计及规范要求</w:t>
            </w:r>
          </w:p>
        </w:tc>
        <w:tc>
          <w:tcPr>
            <w:tcW w:w="971"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6" w:hRule="atLeast"/>
          <w:jc w:val="center"/>
        </w:trPr>
        <w:tc>
          <w:tcPr>
            <w:tcW w:w="618" w:type="dxa"/>
            <w:vMerge w:val="continue"/>
            <w:noWrap w:val="0"/>
            <w:vAlign w:val="center"/>
          </w:tcPr>
          <w:p>
            <w:pPr>
              <w:jc w:val="center"/>
              <w:rPr>
                <w:rFonts w:ascii="宋体" w:cs="宋体"/>
                <w:sz w:val="19"/>
                <w:szCs w:val="19"/>
              </w:rPr>
            </w:pPr>
          </w:p>
        </w:tc>
        <w:tc>
          <w:tcPr>
            <w:tcW w:w="859" w:type="dxa"/>
            <w:vMerge w:val="continue"/>
            <w:noWrap w:val="0"/>
            <w:vAlign w:val="center"/>
          </w:tcPr>
          <w:p>
            <w:pPr>
              <w:jc w:val="center"/>
              <w:rPr>
                <w:rFonts w:ascii="宋体" w:cs="宋体"/>
                <w:kern w:val="0"/>
                <w:sz w:val="19"/>
                <w:szCs w:val="19"/>
              </w:rPr>
            </w:pPr>
          </w:p>
        </w:tc>
        <w:tc>
          <w:tcPr>
            <w:tcW w:w="1814" w:type="dxa"/>
            <w:noWrap w:val="0"/>
            <w:vAlign w:val="center"/>
          </w:tcPr>
          <w:p>
            <w:pPr>
              <w:widowControl/>
              <w:jc w:val="left"/>
              <w:rPr>
                <w:rFonts w:ascii="宋体" w:cs="宋体"/>
                <w:sz w:val="19"/>
                <w:szCs w:val="19"/>
              </w:rPr>
            </w:pPr>
            <w:r>
              <w:rPr>
                <w:rFonts w:hint="eastAsia" w:ascii="宋体" w:hAnsi="宋体" w:cs="宋体"/>
                <w:kern w:val="0"/>
                <w:sz w:val="19"/>
                <w:szCs w:val="19"/>
              </w:rPr>
              <w:t>启泵按钮</w:t>
            </w:r>
          </w:p>
        </w:tc>
        <w:tc>
          <w:tcPr>
            <w:tcW w:w="3572" w:type="dxa"/>
            <w:noWrap w:val="0"/>
            <w:vAlign w:val="center"/>
          </w:tcPr>
          <w:p>
            <w:pPr>
              <w:widowControl/>
              <w:rPr>
                <w:rFonts w:ascii="宋体" w:cs="宋体"/>
                <w:sz w:val="19"/>
                <w:szCs w:val="19"/>
              </w:rPr>
            </w:pPr>
            <w:r>
              <w:rPr>
                <w:rFonts w:hint="eastAsia" w:ascii="宋体" w:hAnsi="宋体" w:cs="宋体"/>
                <w:kern w:val="0"/>
                <w:sz w:val="19"/>
                <w:szCs w:val="19"/>
              </w:rPr>
              <w:t>试验在消防中心启泵功能</w:t>
            </w:r>
          </w:p>
        </w:tc>
        <w:tc>
          <w:tcPr>
            <w:tcW w:w="2715" w:type="dxa"/>
            <w:noWrap w:val="0"/>
            <w:vAlign w:val="center"/>
          </w:tcPr>
          <w:p>
            <w:pPr>
              <w:widowControl/>
              <w:rPr>
                <w:rFonts w:ascii="宋体" w:cs="宋体"/>
                <w:kern w:val="0"/>
                <w:sz w:val="19"/>
                <w:szCs w:val="19"/>
              </w:rPr>
            </w:pPr>
            <w:r>
              <w:rPr>
                <w:rFonts w:hint="eastAsia" w:ascii="宋体" w:hAnsi="宋体" w:cs="宋体"/>
                <w:kern w:val="0"/>
                <w:sz w:val="19"/>
                <w:szCs w:val="19"/>
              </w:rPr>
              <w:t>功能正常</w:t>
            </w:r>
          </w:p>
        </w:tc>
        <w:tc>
          <w:tcPr>
            <w:tcW w:w="971"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9" w:hRule="atLeast"/>
          <w:jc w:val="center"/>
        </w:trPr>
        <w:tc>
          <w:tcPr>
            <w:tcW w:w="618" w:type="dxa"/>
            <w:vMerge w:val="restart"/>
            <w:noWrap w:val="0"/>
            <w:vAlign w:val="center"/>
          </w:tcPr>
          <w:p>
            <w:pPr>
              <w:jc w:val="center"/>
              <w:rPr>
                <w:rFonts w:ascii="宋体" w:cs="宋体"/>
                <w:sz w:val="19"/>
                <w:szCs w:val="19"/>
              </w:rPr>
            </w:pPr>
            <w:r>
              <w:rPr>
                <w:rFonts w:ascii="宋体" w:hAnsi="宋体" w:cs="宋体"/>
                <w:sz w:val="19"/>
                <w:szCs w:val="19"/>
              </w:rPr>
              <w:t>5</w:t>
            </w:r>
          </w:p>
        </w:tc>
        <w:tc>
          <w:tcPr>
            <w:tcW w:w="859" w:type="dxa"/>
            <w:vMerge w:val="restart"/>
            <w:noWrap w:val="0"/>
            <w:vAlign w:val="center"/>
          </w:tcPr>
          <w:p>
            <w:pPr>
              <w:widowControl/>
              <w:jc w:val="center"/>
              <w:rPr>
                <w:rFonts w:ascii="宋体" w:cs="宋体"/>
                <w:bCs/>
                <w:kern w:val="0"/>
                <w:sz w:val="19"/>
                <w:szCs w:val="19"/>
              </w:rPr>
            </w:pPr>
            <w:r>
              <w:rPr>
                <w:rFonts w:hint="eastAsia" w:ascii="宋体" w:hAnsi="宋体" w:cs="宋体"/>
                <w:bCs/>
                <w:kern w:val="0"/>
                <w:sz w:val="19"/>
                <w:szCs w:val="19"/>
              </w:rPr>
              <w:t>应急广播</w:t>
            </w:r>
          </w:p>
        </w:tc>
        <w:tc>
          <w:tcPr>
            <w:tcW w:w="1814" w:type="dxa"/>
            <w:noWrap w:val="0"/>
            <w:vAlign w:val="center"/>
          </w:tcPr>
          <w:p>
            <w:pPr>
              <w:widowControl/>
              <w:jc w:val="left"/>
              <w:rPr>
                <w:rFonts w:ascii="宋体" w:cs="宋体"/>
                <w:kern w:val="0"/>
                <w:sz w:val="19"/>
                <w:szCs w:val="19"/>
              </w:rPr>
            </w:pPr>
            <w:r>
              <w:rPr>
                <w:rFonts w:hint="eastAsia" w:ascii="宋体" w:hAnsi="宋体" w:cs="宋体"/>
                <w:kern w:val="0"/>
                <w:sz w:val="19"/>
                <w:szCs w:val="19"/>
              </w:rPr>
              <w:t>功放</w:t>
            </w:r>
          </w:p>
        </w:tc>
        <w:tc>
          <w:tcPr>
            <w:tcW w:w="3572" w:type="dxa"/>
            <w:noWrap w:val="0"/>
            <w:vAlign w:val="center"/>
          </w:tcPr>
          <w:p>
            <w:pPr>
              <w:widowControl/>
              <w:rPr>
                <w:rFonts w:ascii="宋体" w:cs="宋体"/>
                <w:kern w:val="0"/>
                <w:sz w:val="19"/>
                <w:szCs w:val="19"/>
              </w:rPr>
            </w:pPr>
            <w:r>
              <w:rPr>
                <w:rFonts w:hint="eastAsia" w:ascii="宋体" w:hAnsi="宋体" w:cs="宋体"/>
                <w:kern w:val="0"/>
                <w:sz w:val="19"/>
                <w:szCs w:val="19"/>
              </w:rPr>
              <w:t>试验联动启动和强制切换功能</w:t>
            </w:r>
          </w:p>
        </w:tc>
        <w:tc>
          <w:tcPr>
            <w:tcW w:w="2715" w:type="dxa"/>
            <w:noWrap w:val="0"/>
            <w:vAlign w:val="center"/>
          </w:tcPr>
          <w:p>
            <w:pPr>
              <w:widowControl/>
              <w:jc w:val="left"/>
              <w:rPr>
                <w:rFonts w:ascii="宋体" w:cs="宋体"/>
                <w:kern w:val="0"/>
                <w:sz w:val="19"/>
                <w:szCs w:val="19"/>
              </w:rPr>
            </w:pPr>
            <w:r>
              <w:rPr>
                <w:rFonts w:hint="eastAsia" w:ascii="宋体" w:hAnsi="宋体" w:cs="宋体"/>
                <w:kern w:val="0"/>
                <w:sz w:val="19"/>
                <w:szCs w:val="19"/>
              </w:rPr>
              <w:t>功能正常</w:t>
            </w:r>
          </w:p>
        </w:tc>
        <w:tc>
          <w:tcPr>
            <w:tcW w:w="971"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 w:hRule="atLeast"/>
          <w:jc w:val="center"/>
        </w:trPr>
        <w:tc>
          <w:tcPr>
            <w:tcW w:w="618" w:type="dxa"/>
            <w:vMerge w:val="continue"/>
            <w:noWrap w:val="0"/>
            <w:vAlign w:val="center"/>
          </w:tcPr>
          <w:p>
            <w:pPr>
              <w:jc w:val="center"/>
              <w:rPr>
                <w:rFonts w:ascii="宋体" w:cs="宋体"/>
                <w:sz w:val="19"/>
                <w:szCs w:val="19"/>
              </w:rPr>
            </w:pPr>
          </w:p>
        </w:tc>
        <w:tc>
          <w:tcPr>
            <w:tcW w:w="859" w:type="dxa"/>
            <w:vMerge w:val="continue"/>
            <w:noWrap w:val="0"/>
            <w:vAlign w:val="center"/>
          </w:tcPr>
          <w:p>
            <w:pPr>
              <w:widowControl/>
              <w:jc w:val="left"/>
              <w:rPr>
                <w:rFonts w:ascii="宋体" w:cs="宋体"/>
                <w:bCs/>
                <w:kern w:val="0"/>
                <w:sz w:val="19"/>
                <w:szCs w:val="19"/>
              </w:rPr>
            </w:pPr>
          </w:p>
        </w:tc>
        <w:tc>
          <w:tcPr>
            <w:tcW w:w="1814" w:type="dxa"/>
            <w:noWrap w:val="0"/>
            <w:vAlign w:val="center"/>
          </w:tcPr>
          <w:p>
            <w:pPr>
              <w:widowControl/>
              <w:jc w:val="left"/>
              <w:rPr>
                <w:rFonts w:ascii="宋体" w:cs="宋体"/>
                <w:kern w:val="0"/>
                <w:sz w:val="19"/>
                <w:szCs w:val="19"/>
              </w:rPr>
            </w:pPr>
            <w:r>
              <w:rPr>
                <w:rFonts w:hint="eastAsia" w:ascii="宋体" w:hAnsi="宋体" w:cs="宋体"/>
                <w:kern w:val="0"/>
                <w:sz w:val="19"/>
                <w:szCs w:val="19"/>
              </w:rPr>
              <w:t>扬声器</w:t>
            </w:r>
          </w:p>
        </w:tc>
        <w:tc>
          <w:tcPr>
            <w:tcW w:w="3572" w:type="dxa"/>
            <w:noWrap w:val="0"/>
            <w:vAlign w:val="center"/>
          </w:tcPr>
          <w:p>
            <w:pPr>
              <w:widowControl/>
              <w:rPr>
                <w:rFonts w:ascii="宋体" w:cs="宋体"/>
                <w:kern w:val="0"/>
                <w:sz w:val="19"/>
                <w:szCs w:val="19"/>
              </w:rPr>
            </w:pPr>
            <w:r>
              <w:rPr>
                <w:rFonts w:hint="eastAsia" w:ascii="宋体" w:hAnsi="宋体" w:cs="宋体"/>
                <w:kern w:val="0"/>
                <w:sz w:val="19"/>
                <w:szCs w:val="19"/>
              </w:rPr>
              <w:t>测试音量、音质</w:t>
            </w:r>
          </w:p>
        </w:tc>
        <w:tc>
          <w:tcPr>
            <w:tcW w:w="2715" w:type="dxa"/>
            <w:noWrap w:val="0"/>
            <w:vAlign w:val="center"/>
          </w:tcPr>
          <w:p>
            <w:pPr>
              <w:widowControl/>
              <w:jc w:val="left"/>
              <w:rPr>
                <w:rFonts w:ascii="宋体" w:cs="宋体"/>
                <w:kern w:val="0"/>
                <w:sz w:val="19"/>
                <w:szCs w:val="19"/>
              </w:rPr>
            </w:pPr>
            <w:r>
              <w:rPr>
                <w:rFonts w:hint="eastAsia" w:ascii="宋体" w:hAnsi="宋体" w:cs="宋体"/>
                <w:kern w:val="0"/>
                <w:sz w:val="19"/>
                <w:szCs w:val="19"/>
              </w:rPr>
              <w:t>声音清晰、洪亮</w:t>
            </w:r>
          </w:p>
        </w:tc>
        <w:tc>
          <w:tcPr>
            <w:tcW w:w="971"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618" w:type="dxa"/>
            <w:noWrap w:val="0"/>
            <w:vAlign w:val="center"/>
          </w:tcPr>
          <w:p>
            <w:pPr>
              <w:jc w:val="center"/>
              <w:rPr>
                <w:rFonts w:ascii="宋体" w:cs="宋体"/>
                <w:sz w:val="19"/>
                <w:szCs w:val="19"/>
              </w:rPr>
            </w:pPr>
            <w:r>
              <w:rPr>
                <w:rFonts w:hint="eastAsia" w:ascii="宋体" w:cs="宋体"/>
                <w:sz w:val="19"/>
                <w:szCs w:val="19"/>
              </w:rPr>
              <w:t>6</w:t>
            </w:r>
          </w:p>
        </w:tc>
        <w:tc>
          <w:tcPr>
            <w:tcW w:w="859" w:type="dxa"/>
            <w:noWrap w:val="0"/>
            <w:vAlign w:val="center"/>
          </w:tcPr>
          <w:p>
            <w:pPr>
              <w:widowControl/>
              <w:jc w:val="center"/>
              <w:rPr>
                <w:rFonts w:ascii="宋体" w:hAnsi="宋体" w:cs="宋体"/>
                <w:bCs/>
                <w:kern w:val="0"/>
                <w:sz w:val="19"/>
                <w:szCs w:val="19"/>
              </w:rPr>
            </w:pPr>
            <w:r>
              <w:rPr>
                <w:rFonts w:hint="eastAsia" w:ascii="宋体" w:hAnsi="宋体" w:cs="宋体"/>
                <w:bCs/>
                <w:kern w:val="0"/>
                <w:sz w:val="19"/>
                <w:szCs w:val="19"/>
              </w:rPr>
              <w:t>防排烟系统</w:t>
            </w:r>
          </w:p>
        </w:tc>
        <w:tc>
          <w:tcPr>
            <w:tcW w:w="1814" w:type="dxa"/>
            <w:noWrap w:val="0"/>
            <w:vAlign w:val="center"/>
          </w:tcPr>
          <w:p>
            <w:pPr>
              <w:widowControl/>
              <w:jc w:val="left"/>
              <w:rPr>
                <w:rFonts w:ascii="宋体" w:hAnsi="宋体" w:cs="宋体"/>
                <w:kern w:val="0"/>
                <w:sz w:val="19"/>
                <w:szCs w:val="19"/>
              </w:rPr>
            </w:pPr>
            <w:r>
              <w:rPr>
                <w:rFonts w:hint="eastAsia" w:ascii="宋体" w:hAnsi="宋体" w:cs="宋体"/>
                <w:kern w:val="0"/>
                <w:sz w:val="19"/>
                <w:szCs w:val="19"/>
              </w:rPr>
              <w:t>排风机</w:t>
            </w:r>
          </w:p>
        </w:tc>
        <w:tc>
          <w:tcPr>
            <w:tcW w:w="3572" w:type="dxa"/>
            <w:noWrap w:val="0"/>
            <w:vAlign w:val="center"/>
          </w:tcPr>
          <w:p>
            <w:pPr>
              <w:widowControl/>
              <w:rPr>
                <w:rFonts w:ascii="宋体" w:hAnsi="宋体" w:cs="宋体"/>
                <w:kern w:val="0"/>
                <w:sz w:val="19"/>
                <w:szCs w:val="19"/>
              </w:rPr>
            </w:pPr>
            <w:r>
              <w:rPr>
                <w:rFonts w:hint="eastAsia" w:ascii="宋体" w:hAnsi="宋体" w:cs="宋体"/>
                <w:kern w:val="0"/>
                <w:sz w:val="19"/>
                <w:szCs w:val="19"/>
              </w:rPr>
              <w:t>试验联动启动排风机</w:t>
            </w:r>
          </w:p>
        </w:tc>
        <w:tc>
          <w:tcPr>
            <w:tcW w:w="2715" w:type="dxa"/>
            <w:noWrap w:val="0"/>
            <w:vAlign w:val="center"/>
          </w:tcPr>
          <w:p>
            <w:pPr>
              <w:widowControl/>
              <w:jc w:val="left"/>
              <w:rPr>
                <w:rFonts w:ascii="宋体" w:hAnsi="宋体" w:cs="宋体"/>
                <w:kern w:val="0"/>
                <w:sz w:val="19"/>
                <w:szCs w:val="19"/>
              </w:rPr>
            </w:pPr>
            <w:r>
              <w:rPr>
                <w:rFonts w:hint="eastAsia" w:ascii="宋体" w:hAnsi="宋体" w:cs="宋体"/>
                <w:kern w:val="0"/>
                <w:sz w:val="19"/>
                <w:szCs w:val="19"/>
              </w:rPr>
              <w:t>测试功能符合设计要求</w:t>
            </w:r>
          </w:p>
        </w:tc>
        <w:tc>
          <w:tcPr>
            <w:tcW w:w="971" w:type="dxa"/>
            <w:noWrap w:val="0"/>
            <w:vAlign w:val="center"/>
          </w:tcPr>
          <w:p>
            <w:pPr>
              <w:widowControl/>
              <w:jc w:val="center"/>
              <w:rPr>
                <w:rFonts w:ascii="宋体" w:hAnsi="宋体" w:cs="宋体"/>
                <w:kern w:val="0"/>
                <w:sz w:val="19"/>
                <w:szCs w:val="19"/>
              </w:rPr>
            </w:pPr>
            <w:r>
              <w:rPr>
                <w:rFonts w:hint="eastAsia" w:ascii="宋体" w:hAnsi="宋体" w:cs="宋体"/>
                <w:kern w:val="0"/>
                <w:sz w:val="19"/>
                <w:szCs w:val="19"/>
              </w:rPr>
              <w:t>1次/月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6" w:hRule="atLeast"/>
          <w:jc w:val="center"/>
        </w:trPr>
        <w:tc>
          <w:tcPr>
            <w:tcW w:w="618" w:type="dxa"/>
            <w:vMerge w:val="restart"/>
            <w:noWrap w:val="0"/>
            <w:vAlign w:val="center"/>
          </w:tcPr>
          <w:p>
            <w:pPr>
              <w:jc w:val="center"/>
              <w:rPr>
                <w:rFonts w:ascii="宋体" w:cs="宋体"/>
                <w:sz w:val="19"/>
                <w:szCs w:val="19"/>
              </w:rPr>
            </w:pPr>
            <w:r>
              <w:rPr>
                <w:rFonts w:hint="eastAsia" w:ascii="宋体" w:cs="宋体"/>
                <w:sz w:val="19"/>
                <w:szCs w:val="19"/>
              </w:rPr>
              <w:t>7</w:t>
            </w:r>
          </w:p>
        </w:tc>
        <w:tc>
          <w:tcPr>
            <w:tcW w:w="859" w:type="dxa"/>
            <w:vMerge w:val="restart"/>
            <w:noWrap w:val="0"/>
            <w:vAlign w:val="center"/>
          </w:tcPr>
          <w:p>
            <w:pPr>
              <w:widowControl/>
              <w:jc w:val="center"/>
              <w:rPr>
                <w:rFonts w:ascii="宋体" w:hAnsi="宋体" w:cs="宋体"/>
                <w:bCs/>
                <w:kern w:val="0"/>
                <w:sz w:val="19"/>
                <w:szCs w:val="19"/>
              </w:rPr>
            </w:pPr>
            <w:r>
              <w:rPr>
                <w:rFonts w:hint="eastAsia" w:ascii="宋体" w:hAnsi="宋体" w:cs="宋体"/>
                <w:bCs/>
                <w:kern w:val="0"/>
                <w:sz w:val="19"/>
                <w:szCs w:val="19"/>
              </w:rPr>
              <w:t>防火分隔设施</w:t>
            </w:r>
          </w:p>
        </w:tc>
        <w:tc>
          <w:tcPr>
            <w:tcW w:w="1814" w:type="dxa"/>
            <w:noWrap w:val="0"/>
            <w:vAlign w:val="center"/>
          </w:tcPr>
          <w:p>
            <w:pPr>
              <w:widowControl/>
              <w:jc w:val="left"/>
              <w:rPr>
                <w:rFonts w:ascii="宋体" w:hAnsi="宋体" w:cs="宋体"/>
                <w:bCs/>
                <w:kern w:val="0"/>
                <w:sz w:val="19"/>
                <w:szCs w:val="19"/>
              </w:rPr>
            </w:pPr>
            <w:r>
              <w:rPr>
                <w:rFonts w:hint="eastAsia" w:ascii="宋体" w:hAnsi="宋体" w:cs="宋体"/>
                <w:kern w:val="0"/>
                <w:sz w:val="19"/>
                <w:szCs w:val="19"/>
              </w:rPr>
              <w:t>防火门</w:t>
            </w:r>
          </w:p>
        </w:tc>
        <w:tc>
          <w:tcPr>
            <w:tcW w:w="3572" w:type="dxa"/>
            <w:noWrap w:val="0"/>
            <w:vAlign w:val="center"/>
          </w:tcPr>
          <w:p>
            <w:pPr>
              <w:widowControl/>
              <w:rPr>
                <w:rFonts w:ascii="宋体" w:hAnsi="宋体" w:cs="宋体"/>
                <w:kern w:val="0"/>
                <w:sz w:val="19"/>
                <w:szCs w:val="19"/>
              </w:rPr>
            </w:pPr>
            <w:r>
              <w:rPr>
                <w:rFonts w:hint="eastAsia" w:ascii="宋体" w:hAnsi="宋体" w:cs="宋体"/>
                <w:kern w:val="0"/>
                <w:sz w:val="19"/>
                <w:szCs w:val="19"/>
              </w:rPr>
              <w:t>试验启闭功能</w:t>
            </w:r>
          </w:p>
        </w:tc>
        <w:tc>
          <w:tcPr>
            <w:tcW w:w="2715" w:type="dxa"/>
            <w:noWrap w:val="0"/>
            <w:vAlign w:val="center"/>
          </w:tcPr>
          <w:p>
            <w:pPr>
              <w:widowControl/>
              <w:jc w:val="left"/>
              <w:rPr>
                <w:rFonts w:ascii="宋体" w:hAnsi="宋体" w:cs="宋体"/>
                <w:kern w:val="0"/>
                <w:sz w:val="19"/>
                <w:szCs w:val="19"/>
              </w:rPr>
            </w:pPr>
            <w:r>
              <w:rPr>
                <w:rFonts w:hint="eastAsia" w:ascii="宋体" w:hAnsi="宋体" w:cs="宋体"/>
                <w:kern w:val="0"/>
                <w:sz w:val="19"/>
                <w:szCs w:val="19"/>
              </w:rPr>
              <w:t>功能正常</w:t>
            </w:r>
          </w:p>
        </w:tc>
        <w:tc>
          <w:tcPr>
            <w:tcW w:w="971" w:type="dxa"/>
            <w:noWrap w:val="0"/>
            <w:vAlign w:val="center"/>
          </w:tcPr>
          <w:p>
            <w:pPr>
              <w:widowControl/>
              <w:jc w:val="center"/>
              <w:rPr>
                <w:rFonts w:ascii="宋体" w:hAnsi="宋体" w:cs="宋体"/>
                <w:kern w:val="0"/>
                <w:sz w:val="19"/>
                <w:szCs w:val="19"/>
              </w:rPr>
            </w:pPr>
            <w:r>
              <w:rPr>
                <w:rFonts w:hint="eastAsia" w:ascii="宋体" w:hAnsi="宋体" w:cs="宋体"/>
                <w:kern w:val="0"/>
                <w:sz w:val="19"/>
                <w:szCs w:val="19"/>
              </w:rPr>
              <w:t>1次/月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jc w:val="center"/>
        </w:trPr>
        <w:tc>
          <w:tcPr>
            <w:tcW w:w="618" w:type="dxa"/>
            <w:vMerge w:val="continue"/>
            <w:noWrap w:val="0"/>
            <w:vAlign w:val="center"/>
          </w:tcPr>
          <w:p>
            <w:pPr>
              <w:jc w:val="center"/>
              <w:rPr>
                <w:rFonts w:ascii="宋体" w:cs="宋体"/>
                <w:sz w:val="19"/>
                <w:szCs w:val="19"/>
              </w:rPr>
            </w:pPr>
          </w:p>
        </w:tc>
        <w:tc>
          <w:tcPr>
            <w:tcW w:w="859" w:type="dxa"/>
            <w:vMerge w:val="continue"/>
            <w:noWrap w:val="0"/>
            <w:vAlign w:val="center"/>
          </w:tcPr>
          <w:p>
            <w:pPr>
              <w:jc w:val="center"/>
              <w:rPr>
                <w:rFonts w:ascii="宋体" w:hAnsi="宋体" w:cs="宋体"/>
                <w:kern w:val="0"/>
                <w:sz w:val="19"/>
                <w:szCs w:val="19"/>
              </w:rPr>
            </w:pPr>
          </w:p>
        </w:tc>
        <w:tc>
          <w:tcPr>
            <w:tcW w:w="1814" w:type="dxa"/>
            <w:noWrap w:val="0"/>
            <w:vAlign w:val="center"/>
          </w:tcPr>
          <w:p>
            <w:pPr>
              <w:widowControl/>
              <w:jc w:val="left"/>
              <w:rPr>
                <w:rFonts w:ascii="宋体" w:hAnsi="宋体" w:cs="宋体"/>
                <w:bCs/>
                <w:kern w:val="0"/>
                <w:sz w:val="19"/>
                <w:szCs w:val="19"/>
              </w:rPr>
            </w:pPr>
            <w:r>
              <w:rPr>
                <w:rFonts w:hint="eastAsia" w:ascii="宋体" w:hAnsi="宋体" w:cs="宋体"/>
                <w:kern w:val="0"/>
                <w:sz w:val="19"/>
                <w:szCs w:val="19"/>
              </w:rPr>
              <w:t>防火卷帘</w:t>
            </w:r>
          </w:p>
        </w:tc>
        <w:tc>
          <w:tcPr>
            <w:tcW w:w="3572" w:type="dxa"/>
            <w:noWrap w:val="0"/>
            <w:vAlign w:val="center"/>
          </w:tcPr>
          <w:p>
            <w:pPr>
              <w:widowControl/>
              <w:rPr>
                <w:rFonts w:ascii="宋体" w:hAnsi="宋体" w:cs="宋体"/>
                <w:kern w:val="0"/>
                <w:sz w:val="19"/>
                <w:szCs w:val="19"/>
              </w:rPr>
            </w:pPr>
            <w:r>
              <w:rPr>
                <w:rFonts w:hint="eastAsia" w:ascii="宋体" w:hAnsi="宋体" w:cs="宋体"/>
                <w:kern w:val="0"/>
                <w:sz w:val="19"/>
                <w:szCs w:val="19"/>
              </w:rPr>
              <w:t>试验手动、机械应急和自动控制功能</w:t>
            </w:r>
          </w:p>
        </w:tc>
        <w:tc>
          <w:tcPr>
            <w:tcW w:w="2715" w:type="dxa"/>
            <w:noWrap w:val="0"/>
            <w:vAlign w:val="center"/>
          </w:tcPr>
          <w:p>
            <w:pPr>
              <w:widowControl/>
              <w:jc w:val="left"/>
              <w:rPr>
                <w:rFonts w:ascii="宋体" w:hAnsi="宋体" w:cs="宋体"/>
                <w:kern w:val="0"/>
                <w:sz w:val="19"/>
                <w:szCs w:val="19"/>
              </w:rPr>
            </w:pPr>
            <w:r>
              <w:rPr>
                <w:rFonts w:hint="eastAsia" w:ascii="宋体" w:hAnsi="宋体" w:cs="宋体"/>
                <w:kern w:val="0"/>
                <w:sz w:val="19"/>
                <w:szCs w:val="19"/>
              </w:rPr>
              <w:t>功能正常</w:t>
            </w:r>
          </w:p>
        </w:tc>
        <w:tc>
          <w:tcPr>
            <w:tcW w:w="971" w:type="dxa"/>
            <w:noWrap w:val="0"/>
            <w:vAlign w:val="center"/>
          </w:tcPr>
          <w:p>
            <w:pPr>
              <w:widowControl/>
              <w:jc w:val="center"/>
              <w:rPr>
                <w:rFonts w:ascii="宋体" w:hAnsi="宋体" w:cs="宋体"/>
                <w:kern w:val="0"/>
                <w:sz w:val="19"/>
                <w:szCs w:val="19"/>
              </w:rPr>
            </w:pPr>
            <w:r>
              <w:rPr>
                <w:rFonts w:hint="eastAsia" w:ascii="宋体" w:hAnsi="宋体" w:cs="宋体"/>
                <w:kern w:val="0"/>
                <w:sz w:val="19"/>
                <w:szCs w:val="19"/>
              </w:rPr>
              <w:t>1次/月</w:t>
            </w:r>
          </w:p>
        </w:tc>
      </w:tr>
    </w:tbl>
    <w:p>
      <w:pPr>
        <w:bidi w:val="0"/>
        <w:rPr>
          <w:rFonts w:ascii="宋体" w:cs="宋体"/>
          <w:sz w:val="10"/>
          <w:szCs w:val="10"/>
        </w:rPr>
      </w:pPr>
      <w:r>
        <w:rPr>
          <w:rFonts w:ascii="宋体" w:hAnsi="宋体" w:cs="宋体"/>
          <w:b/>
          <w:sz w:val="28"/>
          <w:szCs w:val="28"/>
        </w:rPr>
        <w:br w:type="page"/>
      </w:r>
      <w:r>
        <w:rPr>
          <w:rFonts w:hint="eastAsia" w:ascii="宋体" w:hAnsi="宋体"/>
          <w:kern w:val="0"/>
          <w:sz w:val="21"/>
          <w:szCs w:val="21"/>
          <w:lang w:val="zh-CN" w:eastAsia="zh-CN" w:bidi="ar-SA"/>
        </w:rPr>
        <w:t>（</w:t>
      </w:r>
      <w:r>
        <w:rPr>
          <w:rFonts w:hint="eastAsia" w:ascii="宋体" w:hAnsi="宋体"/>
          <w:kern w:val="0"/>
          <w:sz w:val="21"/>
          <w:szCs w:val="21"/>
          <w:lang w:val="en-US" w:eastAsia="zh-CN" w:bidi="ar-SA"/>
        </w:rPr>
        <w:t>4</w:t>
      </w:r>
      <w:r>
        <w:rPr>
          <w:rFonts w:hint="eastAsia" w:ascii="宋体" w:hAnsi="宋体"/>
          <w:kern w:val="0"/>
          <w:sz w:val="21"/>
          <w:szCs w:val="21"/>
          <w:lang w:val="zh-CN" w:eastAsia="zh-CN" w:bidi="ar-SA"/>
        </w:rPr>
        <w:t>）联动功能测试计划</w:t>
      </w:r>
    </w:p>
    <w:tbl>
      <w:tblPr>
        <w:tblStyle w:val="8"/>
        <w:tblW w:w="103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0"/>
        <w:gridCol w:w="2273"/>
        <w:gridCol w:w="3458"/>
        <w:gridCol w:w="2766"/>
        <w:gridCol w:w="10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6" w:hRule="atLeast"/>
          <w:jc w:val="center"/>
        </w:trPr>
        <w:tc>
          <w:tcPr>
            <w:tcW w:w="720" w:type="dxa"/>
            <w:noWrap w:val="0"/>
            <w:vAlign w:val="center"/>
          </w:tcPr>
          <w:p>
            <w:pPr>
              <w:widowControl/>
              <w:jc w:val="center"/>
              <w:rPr>
                <w:rFonts w:ascii="宋体" w:cs="宋体"/>
                <w:bCs/>
                <w:kern w:val="0"/>
                <w:sz w:val="19"/>
                <w:szCs w:val="19"/>
              </w:rPr>
            </w:pPr>
            <w:r>
              <w:rPr>
                <w:rFonts w:hint="eastAsia" w:ascii="宋体" w:hAnsi="宋体" w:cs="宋体"/>
                <w:bCs/>
                <w:kern w:val="0"/>
                <w:sz w:val="19"/>
                <w:szCs w:val="19"/>
              </w:rPr>
              <w:t>序号</w:t>
            </w:r>
          </w:p>
        </w:tc>
        <w:tc>
          <w:tcPr>
            <w:tcW w:w="2273" w:type="dxa"/>
            <w:noWrap w:val="0"/>
            <w:vAlign w:val="center"/>
          </w:tcPr>
          <w:p>
            <w:pPr>
              <w:widowControl/>
              <w:jc w:val="center"/>
              <w:rPr>
                <w:rFonts w:ascii="宋体" w:cs="宋体"/>
                <w:bCs/>
                <w:kern w:val="0"/>
                <w:sz w:val="19"/>
                <w:szCs w:val="19"/>
              </w:rPr>
            </w:pPr>
            <w:r>
              <w:rPr>
                <w:rFonts w:hint="eastAsia" w:ascii="宋体" w:hAnsi="宋体" w:cs="宋体"/>
                <w:bCs/>
                <w:kern w:val="0"/>
                <w:sz w:val="19"/>
                <w:szCs w:val="19"/>
              </w:rPr>
              <w:t>巡查项目</w:t>
            </w:r>
          </w:p>
        </w:tc>
        <w:tc>
          <w:tcPr>
            <w:tcW w:w="3458" w:type="dxa"/>
            <w:noWrap w:val="0"/>
            <w:vAlign w:val="center"/>
          </w:tcPr>
          <w:p>
            <w:pPr>
              <w:widowControl/>
              <w:jc w:val="center"/>
              <w:rPr>
                <w:rFonts w:ascii="宋体" w:cs="宋体"/>
                <w:bCs/>
                <w:kern w:val="0"/>
                <w:sz w:val="19"/>
                <w:szCs w:val="19"/>
              </w:rPr>
            </w:pPr>
            <w:r>
              <w:rPr>
                <w:rFonts w:hint="eastAsia" w:ascii="宋体" w:hAnsi="宋体" w:cs="宋体"/>
                <w:bCs/>
                <w:kern w:val="0"/>
                <w:sz w:val="19"/>
                <w:szCs w:val="19"/>
              </w:rPr>
              <w:t>联动检查内容</w:t>
            </w:r>
          </w:p>
        </w:tc>
        <w:tc>
          <w:tcPr>
            <w:tcW w:w="2766" w:type="dxa"/>
            <w:noWrap w:val="0"/>
            <w:vAlign w:val="center"/>
          </w:tcPr>
          <w:p>
            <w:pPr>
              <w:widowControl/>
              <w:jc w:val="center"/>
              <w:rPr>
                <w:rFonts w:ascii="宋体" w:cs="宋体"/>
                <w:bCs/>
                <w:kern w:val="0"/>
                <w:sz w:val="19"/>
                <w:szCs w:val="19"/>
              </w:rPr>
            </w:pPr>
            <w:r>
              <w:rPr>
                <w:rFonts w:hint="eastAsia" w:ascii="宋体" w:hAnsi="宋体" w:cs="宋体"/>
                <w:bCs/>
                <w:kern w:val="0"/>
                <w:sz w:val="19"/>
                <w:szCs w:val="19"/>
              </w:rPr>
              <w:t>标准</w:t>
            </w:r>
          </w:p>
        </w:tc>
        <w:tc>
          <w:tcPr>
            <w:tcW w:w="1099" w:type="dxa"/>
            <w:noWrap w:val="0"/>
            <w:vAlign w:val="center"/>
          </w:tcPr>
          <w:p>
            <w:pPr>
              <w:widowControl/>
              <w:jc w:val="center"/>
              <w:rPr>
                <w:rFonts w:ascii="宋体" w:cs="宋体"/>
                <w:bCs/>
                <w:kern w:val="0"/>
                <w:sz w:val="19"/>
                <w:szCs w:val="19"/>
              </w:rPr>
            </w:pPr>
            <w:r>
              <w:rPr>
                <w:rFonts w:hint="eastAsia" w:ascii="宋体" w:hAnsi="宋体" w:cs="宋体"/>
                <w:bCs/>
                <w:kern w:val="0"/>
                <w:sz w:val="19"/>
                <w:szCs w:val="19"/>
              </w:rPr>
              <w:t>频率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98" w:hRule="atLeast"/>
          <w:jc w:val="center"/>
        </w:trPr>
        <w:tc>
          <w:tcPr>
            <w:tcW w:w="720" w:type="dxa"/>
            <w:noWrap w:val="0"/>
            <w:vAlign w:val="center"/>
          </w:tcPr>
          <w:p>
            <w:pPr>
              <w:jc w:val="center"/>
              <w:rPr>
                <w:rFonts w:ascii="宋体" w:cs="宋体"/>
                <w:sz w:val="19"/>
                <w:szCs w:val="19"/>
              </w:rPr>
            </w:pPr>
            <w:r>
              <w:rPr>
                <w:rFonts w:ascii="宋体" w:hAnsi="宋体" w:cs="宋体"/>
                <w:sz w:val="19"/>
                <w:szCs w:val="19"/>
              </w:rPr>
              <w:t>1</w:t>
            </w:r>
          </w:p>
        </w:tc>
        <w:tc>
          <w:tcPr>
            <w:tcW w:w="2273" w:type="dxa"/>
            <w:noWrap w:val="0"/>
            <w:vAlign w:val="center"/>
          </w:tcPr>
          <w:p>
            <w:pPr>
              <w:widowControl/>
              <w:jc w:val="center"/>
              <w:rPr>
                <w:rFonts w:ascii="宋体" w:cs="宋体"/>
                <w:sz w:val="19"/>
                <w:szCs w:val="19"/>
              </w:rPr>
            </w:pPr>
            <w:r>
              <w:rPr>
                <w:rFonts w:hint="eastAsia" w:ascii="宋体" w:hAnsi="宋体" w:cs="宋体"/>
                <w:bCs/>
                <w:kern w:val="0"/>
                <w:sz w:val="19"/>
                <w:szCs w:val="19"/>
              </w:rPr>
              <w:t>火灾自动报警系统</w:t>
            </w:r>
          </w:p>
        </w:tc>
        <w:tc>
          <w:tcPr>
            <w:tcW w:w="3458" w:type="dxa"/>
            <w:noWrap w:val="0"/>
            <w:vAlign w:val="center"/>
          </w:tcPr>
          <w:p>
            <w:pPr>
              <w:widowControl/>
              <w:jc w:val="both"/>
              <w:rPr>
                <w:rFonts w:ascii="宋体" w:cs="宋体"/>
                <w:kern w:val="0"/>
                <w:sz w:val="19"/>
                <w:szCs w:val="19"/>
              </w:rPr>
            </w:pPr>
            <w:r>
              <w:rPr>
                <w:rFonts w:hint="eastAsia" w:ascii="宋体" w:hAnsi="宋体" w:cs="宋体"/>
                <w:kern w:val="0"/>
                <w:sz w:val="19"/>
                <w:szCs w:val="19"/>
              </w:rPr>
              <w:t>火灾自动报警装置每层、每回路报警系统和联动控制设备的功能试验。每</w:t>
            </w:r>
            <w:r>
              <w:rPr>
                <w:rFonts w:ascii="宋体" w:hAnsi="宋体" w:cs="宋体"/>
                <w:kern w:val="0"/>
                <w:sz w:val="19"/>
                <w:szCs w:val="19"/>
              </w:rPr>
              <w:t xml:space="preserve"> 12</w:t>
            </w:r>
            <w:r>
              <w:rPr>
                <w:rFonts w:hint="eastAsia" w:ascii="宋体" w:hAnsi="宋体" w:cs="宋体"/>
                <w:kern w:val="0"/>
                <w:sz w:val="19"/>
                <w:szCs w:val="19"/>
              </w:rPr>
              <w:t>个月对每只探测器、手动报警按钮检查不少于一次。</w:t>
            </w:r>
          </w:p>
        </w:tc>
        <w:tc>
          <w:tcPr>
            <w:tcW w:w="2766" w:type="dxa"/>
            <w:noWrap w:val="0"/>
            <w:vAlign w:val="center"/>
          </w:tcPr>
          <w:p>
            <w:pPr>
              <w:widowControl/>
              <w:jc w:val="center"/>
              <w:rPr>
                <w:rFonts w:ascii="宋体" w:cs="宋体"/>
                <w:kern w:val="0"/>
                <w:sz w:val="19"/>
                <w:szCs w:val="19"/>
                <w:shd w:val="clear" w:color="auto" w:fill="auto"/>
              </w:rPr>
            </w:pPr>
            <w:r>
              <w:rPr>
                <w:rFonts w:hint="eastAsia" w:ascii="宋体" w:hAnsi="宋体" w:cs="宋体"/>
                <w:kern w:val="0"/>
                <w:sz w:val="19"/>
                <w:szCs w:val="19"/>
                <w:shd w:val="clear" w:color="auto" w:fill="auto"/>
              </w:rPr>
              <w:t>功能符合设计及相关规范要求</w:t>
            </w:r>
          </w:p>
        </w:tc>
        <w:tc>
          <w:tcPr>
            <w:tcW w:w="1099" w:type="dxa"/>
            <w:noWrap w:val="0"/>
            <w:vAlign w:val="center"/>
          </w:tcPr>
          <w:p>
            <w:pPr>
              <w:widowControl/>
              <w:jc w:val="center"/>
              <w:rPr>
                <w:rFonts w:hint="eastAsia" w:ascii="宋体" w:eastAsia="宋体" w:cs="宋体"/>
                <w:kern w:val="0"/>
                <w:sz w:val="19"/>
                <w:szCs w:val="19"/>
                <w:highlight w:val="none"/>
                <w:shd w:val="clear" w:color="auto" w:fill="auto"/>
                <w:lang w:eastAsia="zh-CN"/>
              </w:rPr>
            </w:pPr>
            <w:r>
              <w:rPr>
                <w:rFonts w:ascii="宋体" w:hAnsi="宋体" w:cs="宋体"/>
                <w:kern w:val="0"/>
                <w:sz w:val="19"/>
                <w:szCs w:val="19"/>
                <w:highlight w:val="none"/>
                <w:shd w:val="clear" w:color="auto" w:fill="auto"/>
              </w:rPr>
              <w:t>1</w:t>
            </w:r>
            <w:r>
              <w:rPr>
                <w:rFonts w:hint="eastAsia" w:ascii="宋体" w:hAnsi="宋体" w:cs="宋体"/>
                <w:kern w:val="0"/>
                <w:sz w:val="19"/>
                <w:szCs w:val="19"/>
                <w:highlight w:val="none"/>
                <w:shd w:val="clear" w:color="auto" w:fill="auto"/>
              </w:rPr>
              <w:t>次</w:t>
            </w:r>
            <w:r>
              <w:rPr>
                <w:rFonts w:ascii="宋体" w:hAnsi="宋体" w:cs="宋体"/>
                <w:kern w:val="0"/>
                <w:sz w:val="19"/>
                <w:szCs w:val="19"/>
                <w:highlight w:val="none"/>
                <w:shd w:val="clear" w:color="auto" w:fill="auto"/>
              </w:rPr>
              <w:t>/</w:t>
            </w:r>
            <w:r>
              <w:rPr>
                <w:rFonts w:hint="eastAsia" w:ascii="宋体" w:hAnsi="宋体" w:cs="宋体"/>
                <w:kern w:val="0"/>
                <w:sz w:val="19"/>
                <w:szCs w:val="19"/>
                <w:highlight w:val="none"/>
                <w:shd w:val="clear" w:color="auto" w:fill="auto"/>
                <w:lang w:eastAsia="zh-CN"/>
              </w:rPr>
              <w:t>半年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9" w:hRule="atLeast"/>
          <w:jc w:val="center"/>
        </w:trPr>
        <w:tc>
          <w:tcPr>
            <w:tcW w:w="720" w:type="dxa"/>
            <w:noWrap w:val="0"/>
            <w:vAlign w:val="center"/>
          </w:tcPr>
          <w:p>
            <w:pPr>
              <w:jc w:val="center"/>
              <w:rPr>
                <w:rFonts w:ascii="宋体" w:cs="宋体"/>
                <w:sz w:val="19"/>
                <w:szCs w:val="19"/>
              </w:rPr>
            </w:pPr>
            <w:r>
              <w:rPr>
                <w:rFonts w:ascii="宋体" w:hAnsi="宋体" w:cs="宋体"/>
                <w:sz w:val="19"/>
                <w:szCs w:val="19"/>
              </w:rPr>
              <w:t>2</w:t>
            </w:r>
          </w:p>
        </w:tc>
        <w:tc>
          <w:tcPr>
            <w:tcW w:w="2273" w:type="dxa"/>
            <w:noWrap w:val="0"/>
            <w:vAlign w:val="center"/>
          </w:tcPr>
          <w:p>
            <w:pPr>
              <w:widowControl/>
              <w:jc w:val="center"/>
              <w:rPr>
                <w:rFonts w:ascii="宋体" w:cs="宋体"/>
                <w:sz w:val="19"/>
                <w:szCs w:val="19"/>
              </w:rPr>
            </w:pPr>
            <w:r>
              <w:rPr>
                <w:rFonts w:hint="eastAsia" w:ascii="宋体" w:hAnsi="宋体" w:cs="宋体"/>
                <w:bCs/>
                <w:kern w:val="0"/>
                <w:sz w:val="19"/>
                <w:szCs w:val="19"/>
              </w:rPr>
              <w:t>自动喷水灭火系统</w:t>
            </w:r>
          </w:p>
        </w:tc>
        <w:tc>
          <w:tcPr>
            <w:tcW w:w="3458" w:type="dxa"/>
            <w:noWrap w:val="0"/>
            <w:vAlign w:val="center"/>
          </w:tcPr>
          <w:p>
            <w:pPr>
              <w:widowControl/>
              <w:jc w:val="both"/>
              <w:rPr>
                <w:rFonts w:ascii="宋体" w:cs="宋体"/>
                <w:kern w:val="0"/>
                <w:sz w:val="19"/>
                <w:szCs w:val="19"/>
              </w:rPr>
            </w:pPr>
            <w:r>
              <w:rPr>
                <w:rFonts w:hint="eastAsia" w:ascii="宋体" w:hAnsi="宋体" w:cs="宋体"/>
                <w:kern w:val="0"/>
                <w:sz w:val="19"/>
                <w:szCs w:val="19"/>
              </w:rPr>
              <w:t>自动喷水灭火系统在末端放水，进行系统功能联动试验，水流指示器报警，压力开关、水力警铃动作。对消防设施上的仪器仪表进行校验</w:t>
            </w:r>
            <w:r>
              <w:rPr>
                <w:rFonts w:ascii="宋体" w:hAnsi="宋体" w:cs="宋体"/>
                <w:kern w:val="0"/>
                <w:sz w:val="19"/>
                <w:szCs w:val="19"/>
              </w:rPr>
              <w:t>;</w:t>
            </w:r>
            <w:r>
              <w:rPr>
                <w:rFonts w:hint="eastAsia" w:ascii="宋体" w:hAnsi="宋体" w:cs="宋体"/>
                <w:kern w:val="0"/>
                <w:sz w:val="19"/>
                <w:szCs w:val="19"/>
              </w:rPr>
              <w:t>每</w:t>
            </w:r>
            <w:r>
              <w:rPr>
                <w:rFonts w:ascii="宋体" w:hAnsi="宋体" w:cs="宋体"/>
                <w:kern w:val="0"/>
                <w:sz w:val="19"/>
                <w:szCs w:val="19"/>
              </w:rPr>
              <w:t>12</w:t>
            </w:r>
            <w:r>
              <w:rPr>
                <w:rFonts w:hint="eastAsia" w:ascii="宋体" w:hAnsi="宋体" w:cs="宋体"/>
                <w:kern w:val="0"/>
                <w:sz w:val="19"/>
                <w:szCs w:val="19"/>
              </w:rPr>
              <w:t>个月对每个末端放水阀检查不少于一次。</w:t>
            </w:r>
          </w:p>
        </w:tc>
        <w:tc>
          <w:tcPr>
            <w:tcW w:w="2766" w:type="dxa"/>
            <w:noWrap w:val="0"/>
            <w:vAlign w:val="center"/>
          </w:tcPr>
          <w:p>
            <w:pPr>
              <w:widowControl/>
              <w:jc w:val="center"/>
              <w:rPr>
                <w:rFonts w:ascii="宋体" w:cs="宋体"/>
                <w:kern w:val="0"/>
                <w:sz w:val="19"/>
                <w:szCs w:val="19"/>
              </w:rPr>
            </w:pPr>
            <w:r>
              <w:rPr>
                <w:rFonts w:hint="eastAsia" w:ascii="宋体" w:hAnsi="宋体" w:cs="宋体"/>
                <w:kern w:val="0"/>
                <w:sz w:val="19"/>
                <w:szCs w:val="19"/>
              </w:rPr>
              <w:t>功能符合设计及相关规范要求</w:t>
            </w:r>
          </w:p>
        </w:tc>
        <w:tc>
          <w:tcPr>
            <w:tcW w:w="1099" w:type="dxa"/>
            <w:noWrap w:val="0"/>
            <w:vAlign w:val="center"/>
          </w:tcPr>
          <w:p>
            <w:pPr>
              <w:widowControl/>
              <w:jc w:val="center"/>
              <w:rPr>
                <w:rFonts w:hint="eastAsia" w:ascii="宋体" w:eastAsia="宋体" w:cs="宋体"/>
                <w:kern w:val="0"/>
                <w:sz w:val="19"/>
                <w:szCs w:val="19"/>
                <w:highlight w:val="none"/>
                <w:lang w:eastAsia="zh-CN"/>
              </w:rPr>
            </w:pPr>
            <w:r>
              <w:rPr>
                <w:rFonts w:ascii="宋体" w:hAnsi="宋体" w:cs="宋体"/>
                <w:kern w:val="0"/>
                <w:sz w:val="19"/>
                <w:szCs w:val="19"/>
                <w:highlight w:val="none"/>
              </w:rPr>
              <w:t>1</w:t>
            </w:r>
            <w:r>
              <w:rPr>
                <w:rFonts w:hint="eastAsia" w:ascii="宋体" w:hAnsi="宋体" w:cs="宋体"/>
                <w:kern w:val="0"/>
                <w:sz w:val="19"/>
                <w:szCs w:val="19"/>
                <w:highlight w:val="none"/>
              </w:rPr>
              <w:t>次</w:t>
            </w:r>
            <w:r>
              <w:rPr>
                <w:rFonts w:ascii="宋体" w:hAnsi="宋体" w:cs="宋体"/>
                <w:kern w:val="0"/>
                <w:sz w:val="19"/>
                <w:szCs w:val="19"/>
                <w:highlight w:val="none"/>
              </w:rPr>
              <w:t>/</w:t>
            </w:r>
            <w:r>
              <w:rPr>
                <w:rFonts w:hint="eastAsia" w:ascii="宋体" w:hAnsi="宋体" w:cs="宋体"/>
                <w:kern w:val="0"/>
                <w:sz w:val="19"/>
                <w:szCs w:val="19"/>
                <w:highlight w:val="none"/>
                <w:lang w:eastAsia="zh-CN"/>
              </w:rPr>
              <w:t>季度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15" w:hRule="atLeast"/>
          <w:jc w:val="center"/>
        </w:trPr>
        <w:tc>
          <w:tcPr>
            <w:tcW w:w="720" w:type="dxa"/>
            <w:noWrap w:val="0"/>
            <w:vAlign w:val="center"/>
          </w:tcPr>
          <w:p>
            <w:pPr>
              <w:jc w:val="center"/>
              <w:rPr>
                <w:rFonts w:ascii="宋体" w:cs="宋体"/>
                <w:sz w:val="19"/>
                <w:szCs w:val="19"/>
              </w:rPr>
            </w:pPr>
            <w:r>
              <w:rPr>
                <w:rFonts w:ascii="宋体" w:hAnsi="宋体" w:cs="宋体"/>
                <w:sz w:val="19"/>
                <w:szCs w:val="19"/>
              </w:rPr>
              <w:t>3</w:t>
            </w:r>
          </w:p>
        </w:tc>
        <w:tc>
          <w:tcPr>
            <w:tcW w:w="2273" w:type="dxa"/>
            <w:noWrap w:val="0"/>
            <w:vAlign w:val="center"/>
          </w:tcPr>
          <w:p>
            <w:pPr>
              <w:widowControl/>
              <w:jc w:val="center"/>
              <w:rPr>
                <w:rFonts w:ascii="宋体" w:cs="宋体"/>
                <w:sz w:val="19"/>
                <w:szCs w:val="19"/>
              </w:rPr>
            </w:pPr>
            <w:r>
              <w:rPr>
                <w:rFonts w:hint="eastAsia" w:ascii="宋体" w:hAnsi="宋体" w:cs="宋体"/>
                <w:sz w:val="19"/>
                <w:szCs w:val="19"/>
              </w:rPr>
              <w:t>消火栓灭火系统</w:t>
            </w:r>
          </w:p>
        </w:tc>
        <w:tc>
          <w:tcPr>
            <w:tcW w:w="3458" w:type="dxa"/>
            <w:noWrap w:val="0"/>
            <w:vAlign w:val="center"/>
          </w:tcPr>
          <w:p>
            <w:pPr>
              <w:widowControl/>
              <w:jc w:val="both"/>
              <w:rPr>
                <w:rFonts w:ascii="宋体" w:cs="宋体"/>
                <w:sz w:val="19"/>
                <w:szCs w:val="19"/>
              </w:rPr>
            </w:pPr>
            <w:r>
              <w:rPr>
                <w:rFonts w:hint="eastAsia" w:ascii="宋体" w:hAnsi="宋体" w:cs="宋体"/>
                <w:kern w:val="0"/>
                <w:sz w:val="19"/>
                <w:szCs w:val="19"/>
              </w:rPr>
              <w:t>消防给水系统最不利点消火栓出水，分别用消防水箱和消防水泵供水。每</w:t>
            </w:r>
            <w:r>
              <w:rPr>
                <w:rFonts w:ascii="宋体" w:hAnsi="宋体" w:cs="宋体"/>
                <w:kern w:val="0"/>
                <w:sz w:val="19"/>
                <w:szCs w:val="19"/>
              </w:rPr>
              <w:t>12</w:t>
            </w:r>
            <w:r>
              <w:rPr>
                <w:rFonts w:hint="eastAsia" w:ascii="宋体" w:hAnsi="宋体" w:cs="宋体"/>
                <w:kern w:val="0"/>
                <w:sz w:val="19"/>
                <w:szCs w:val="19"/>
              </w:rPr>
              <w:t>个月累计对每个消火栓、卷盘、水炮检查不少于一次。</w:t>
            </w:r>
          </w:p>
        </w:tc>
        <w:tc>
          <w:tcPr>
            <w:tcW w:w="2766" w:type="dxa"/>
            <w:noWrap w:val="0"/>
            <w:vAlign w:val="center"/>
          </w:tcPr>
          <w:p>
            <w:pPr>
              <w:widowControl/>
              <w:jc w:val="center"/>
              <w:rPr>
                <w:rFonts w:ascii="宋体" w:cs="宋体"/>
                <w:kern w:val="0"/>
                <w:sz w:val="19"/>
                <w:szCs w:val="19"/>
              </w:rPr>
            </w:pPr>
            <w:r>
              <w:rPr>
                <w:rFonts w:hint="eastAsia" w:ascii="宋体" w:hAnsi="宋体" w:cs="宋体"/>
                <w:kern w:val="0"/>
                <w:sz w:val="19"/>
                <w:szCs w:val="19"/>
              </w:rPr>
              <w:t>功能符合设计及相关规范要求</w:t>
            </w:r>
          </w:p>
        </w:tc>
        <w:tc>
          <w:tcPr>
            <w:tcW w:w="1099" w:type="dxa"/>
            <w:noWrap w:val="0"/>
            <w:vAlign w:val="center"/>
          </w:tcPr>
          <w:p>
            <w:pPr>
              <w:widowControl/>
              <w:jc w:val="center"/>
              <w:rPr>
                <w:rFonts w:ascii="宋体" w:cs="宋体"/>
                <w:kern w:val="0"/>
                <w:sz w:val="19"/>
                <w:szCs w:val="19"/>
              </w:rPr>
            </w:pPr>
            <w:r>
              <w:rPr>
                <w:rFonts w:ascii="宋体" w:hAnsi="宋体" w:cs="宋体"/>
                <w:kern w:val="0"/>
                <w:sz w:val="19"/>
                <w:szCs w:val="19"/>
              </w:rPr>
              <w:t>1</w:t>
            </w:r>
            <w:r>
              <w:rPr>
                <w:rFonts w:hint="eastAsia" w:ascii="宋体" w:hAnsi="宋体" w:cs="宋体"/>
                <w:kern w:val="0"/>
                <w:sz w:val="19"/>
                <w:szCs w:val="19"/>
              </w:rPr>
              <w:t>次</w:t>
            </w:r>
            <w:r>
              <w:rPr>
                <w:rFonts w:ascii="宋体" w:hAnsi="宋体" w:cs="宋体"/>
                <w:kern w:val="0"/>
                <w:sz w:val="19"/>
                <w:szCs w:val="19"/>
              </w:rPr>
              <w:t>/</w:t>
            </w:r>
            <w:r>
              <w:rPr>
                <w:rFonts w:hint="eastAsia" w:ascii="宋体" w:hAnsi="宋体" w:cs="宋体"/>
                <w:kern w:val="0"/>
                <w:sz w:val="19"/>
                <w:szCs w:val="19"/>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15" w:hRule="atLeast"/>
          <w:jc w:val="center"/>
        </w:trPr>
        <w:tc>
          <w:tcPr>
            <w:tcW w:w="720" w:type="dxa"/>
            <w:noWrap w:val="0"/>
            <w:vAlign w:val="center"/>
          </w:tcPr>
          <w:p>
            <w:pPr>
              <w:jc w:val="center"/>
              <w:rPr>
                <w:rFonts w:ascii="宋体" w:hAnsi="宋体" w:cs="宋体"/>
                <w:sz w:val="19"/>
                <w:szCs w:val="19"/>
              </w:rPr>
            </w:pPr>
            <w:r>
              <w:rPr>
                <w:rFonts w:hint="eastAsia" w:ascii="宋体" w:hAnsi="宋体" w:cs="宋体"/>
                <w:sz w:val="19"/>
                <w:szCs w:val="19"/>
              </w:rPr>
              <w:t>4</w:t>
            </w:r>
          </w:p>
        </w:tc>
        <w:tc>
          <w:tcPr>
            <w:tcW w:w="2273" w:type="dxa"/>
            <w:noWrap w:val="0"/>
            <w:vAlign w:val="center"/>
          </w:tcPr>
          <w:p>
            <w:pPr>
              <w:widowControl/>
              <w:jc w:val="center"/>
              <w:rPr>
                <w:rFonts w:ascii="宋体" w:hAnsi="宋体" w:cs="宋体"/>
                <w:bCs/>
                <w:kern w:val="0"/>
                <w:sz w:val="19"/>
                <w:szCs w:val="19"/>
              </w:rPr>
            </w:pPr>
            <w:r>
              <w:rPr>
                <w:rFonts w:hint="eastAsia" w:ascii="宋体" w:hAnsi="宋体" w:cs="宋体"/>
                <w:bCs/>
                <w:kern w:val="0"/>
                <w:sz w:val="19"/>
                <w:szCs w:val="19"/>
              </w:rPr>
              <w:t>防烟排烟系统</w:t>
            </w:r>
          </w:p>
        </w:tc>
        <w:tc>
          <w:tcPr>
            <w:tcW w:w="3458" w:type="dxa"/>
            <w:noWrap w:val="0"/>
            <w:vAlign w:val="center"/>
          </w:tcPr>
          <w:p>
            <w:pPr>
              <w:widowControl/>
              <w:jc w:val="both"/>
              <w:rPr>
                <w:rFonts w:ascii="宋体" w:hAnsi="宋体" w:cs="宋体"/>
                <w:kern w:val="0"/>
                <w:sz w:val="19"/>
                <w:szCs w:val="19"/>
              </w:rPr>
            </w:pPr>
            <w:r>
              <w:rPr>
                <w:rFonts w:hint="eastAsia" w:ascii="宋体" w:hAnsi="宋体" w:cs="宋体"/>
                <w:kern w:val="0"/>
                <w:sz w:val="19"/>
                <w:szCs w:val="19"/>
              </w:rPr>
              <w:t>通过报警联动，检查正压送风或者机械排烟系统功能，并测试风速、风压值。</w:t>
            </w:r>
          </w:p>
        </w:tc>
        <w:tc>
          <w:tcPr>
            <w:tcW w:w="2766" w:type="dxa"/>
            <w:noWrap w:val="0"/>
            <w:vAlign w:val="center"/>
          </w:tcPr>
          <w:p>
            <w:pPr>
              <w:widowControl/>
              <w:jc w:val="center"/>
              <w:rPr>
                <w:rFonts w:ascii="宋体" w:hAnsi="宋体" w:cs="宋体"/>
                <w:kern w:val="0"/>
                <w:sz w:val="19"/>
                <w:szCs w:val="19"/>
              </w:rPr>
            </w:pPr>
            <w:r>
              <w:rPr>
                <w:rFonts w:hint="eastAsia" w:ascii="宋体" w:hAnsi="宋体" w:cs="宋体"/>
                <w:kern w:val="0"/>
                <w:sz w:val="19"/>
                <w:szCs w:val="19"/>
              </w:rPr>
              <w:t>功能符合设计及相关规范要求</w:t>
            </w:r>
          </w:p>
        </w:tc>
        <w:tc>
          <w:tcPr>
            <w:tcW w:w="1099" w:type="dxa"/>
            <w:noWrap w:val="0"/>
            <w:vAlign w:val="center"/>
          </w:tcPr>
          <w:p>
            <w:pPr>
              <w:widowControl/>
              <w:jc w:val="center"/>
              <w:rPr>
                <w:rFonts w:hint="eastAsia" w:ascii="宋体" w:hAnsi="宋体" w:eastAsia="宋体" w:cs="宋体"/>
                <w:kern w:val="0"/>
                <w:sz w:val="19"/>
                <w:szCs w:val="19"/>
                <w:highlight w:val="none"/>
                <w:lang w:eastAsia="zh-CN"/>
              </w:rPr>
            </w:pPr>
            <w:r>
              <w:rPr>
                <w:rFonts w:hint="eastAsia" w:ascii="宋体" w:hAnsi="宋体" w:cs="宋体"/>
                <w:kern w:val="0"/>
                <w:sz w:val="19"/>
                <w:szCs w:val="19"/>
                <w:highlight w:val="none"/>
              </w:rPr>
              <w:t>1次/</w:t>
            </w:r>
            <w:r>
              <w:rPr>
                <w:rFonts w:hint="eastAsia" w:ascii="宋体" w:hAnsi="宋体" w:cs="宋体"/>
                <w:kern w:val="0"/>
                <w:sz w:val="19"/>
                <w:szCs w:val="19"/>
                <w:highlight w:val="none"/>
                <w:lang w:eastAsia="zh-CN"/>
              </w:rPr>
              <w:t>半年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29" w:hRule="atLeast"/>
          <w:jc w:val="center"/>
        </w:trPr>
        <w:tc>
          <w:tcPr>
            <w:tcW w:w="720" w:type="dxa"/>
            <w:noWrap w:val="0"/>
            <w:vAlign w:val="center"/>
          </w:tcPr>
          <w:p>
            <w:pPr>
              <w:jc w:val="center"/>
              <w:rPr>
                <w:rFonts w:ascii="宋体" w:hAnsi="宋体" w:cs="宋体"/>
                <w:sz w:val="19"/>
                <w:szCs w:val="19"/>
              </w:rPr>
            </w:pPr>
            <w:r>
              <w:rPr>
                <w:rFonts w:hint="eastAsia" w:ascii="宋体" w:hAnsi="宋体" w:cs="宋体"/>
                <w:sz w:val="19"/>
                <w:szCs w:val="19"/>
              </w:rPr>
              <w:t>5</w:t>
            </w:r>
          </w:p>
        </w:tc>
        <w:tc>
          <w:tcPr>
            <w:tcW w:w="2273" w:type="dxa"/>
            <w:noWrap w:val="0"/>
            <w:vAlign w:val="center"/>
          </w:tcPr>
          <w:p>
            <w:pPr>
              <w:widowControl/>
              <w:jc w:val="center"/>
              <w:rPr>
                <w:rFonts w:ascii="宋体" w:hAnsi="宋体" w:cs="宋体"/>
                <w:bCs/>
                <w:kern w:val="0"/>
                <w:sz w:val="19"/>
                <w:szCs w:val="19"/>
              </w:rPr>
            </w:pPr>
            <w:r>
              <w:rPr>
                <w:rFonts w:hint="eastAsia" w:ascii="宋体" w:hAnsi="宋体" w:cs="宋体"/>
                <w:bCs/>
                <w:kern w:val="0"/>
                <w:sz w:val="19"/>
                <w:szCs w:val="19"/>
              </w:rPr>
              <w:t>防火分隔设施</w:t>
            </w:r>
          </w:p>
        </w:tc>
        <w:tc>
          <w:tcPr>
            <w:tcW w:w="3458" w:type="dxa"/>
            <w:noWrap w:val="0"/>
            <w:vAlign w:val="center"/>
          </w:tcPr>
          <w:p>
            <w:pPr>
              <w:widowControl/>
              <w:jc w:val="both"/>
              <w:rPr>
                <w:rFonts w:ascii="宋体" w:hAnsi="宋体" w:cs="宋体"/>
                <w:kern w:val="0"/>
                <w:sz w:val="19"/>
                <w:szCs w:val="19"/>
              </w:rPr>
            </w:pPr>
            <w:r>
              <w:rPr>
                <w:rFonts w:hint="eastAsia" w:ascii="宋体" w:hAnsi="宋体" w:cs="宋体"/>
                <w:kern w:val="0"/>
                <w:sz w:val="19"/>
                <w:szCs w:val="19"/>
              </w:rPr>
              <w:t>通过报警联动，检查防火卷帘门及电动防火门的功能</w:t>
            </w:r>
          </w:p>
        </w:tc>
        <w:tc>
          <w:tcPr>
            <w:tcW w:w="2766" w:type="dxa"/>
            <w:noWrap w:val="0"/>
            <w:vAlign w:val="center"/>
          </w:tcPr>
          <w:p>
            <w:pPr>
              <w:widowControl/>
              <w:jc w:val="center"/>
              <w:rPr>
                <w:rFonts w:ascii="宋体" w:hAnsi="宋体" w:cs="宋体"/>
                <w:kern w:val="0"/>
                <w:sz w:val="19"/>
                <w:szCs w:val="19"/>
              </w:rPr>
            </w:pPr>
            <w:r>
              <w:rPr>
                <w:rFonts w:hint="eastAsia" w:ascii="宋体" w:hAnsi="宋体" w:cs="宋体"/>
                <w:kern w:val="0"/>
                <w:sz w:val="19"/>
                <w:szCs w:val="19"/>
              </w:rPr>
              <w:t>功能符合设计及相关规范要求</w:t>
            </w:r>
          </w:p>
        </w:tc>
        <w:tc>
          <w:tcPr>
            <w:tcW w:w="1099" w:type="dxa"/>
            <w:noWrap w:val="0"/>
            <w:vAlign w:val="center"/>
          </w:tcPr>
          <w:p>
            <w:pPr>
              <w:widowControl/>
              <w:jc w:val="center"/>
              <w:rPr>
                <w:rFonts w:ascii="宋体" w:hAnsi="宋体" w:cs="宋体"/>
                <w:kern w:val="0"/>
                <w:sz w:val="19"/>
                <w:szCs w:val="19"/>
              </w:rPr>
            </w:pPr>
            <w:r>
              <w:rPr>
                <w:rFonts w:hint="eastAsia" w:ascii="宋体" w:hAnsi="宋体" w:cs="宋体"/>
                <w:kern w:val="0"/>
                <w:sz w:val="19"/>
                <w:szCs w:val="19"/>
              </w:rPr>
              <w:t>1次/年</w:t>
            </w:r>
          </w:p>
        </w:tc>
      </w:tr>
    </w:tbl>
    <w:p>
      <w:pPr>
        <w:pStyle w:val="2"/>
        <w:ind w:left="0" w:leftChars="0" w:firstLine="0" w:firstLineChars="0"/>
        <w:rPr>
          <w:rFonts w:hint="eastAsia"/>
          <w:lang w:eastAsia="zh-CN"/>
        </w:rPr>
      </w:pP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附件</w:t>
      </w:r>
      <w:r>
        <w:rPr>
          <w:rFonts w:hint="eastAsia" w:ascii="宋体" w:hAnsi="宋体" w:cs="宋体"/>
          <w:b/>
          <w:sz w:val="24"/>
          <w:szCs w:val="24"/>
          <w:lang w:eastAsia="zh-CN"/>
        </w:rPr>
        <w:t>二</w:t>
      </w:r>
      <w:r>
        <w:rPr>
          <w:rFonts w:hint="eastAsia" w:ascii="宋体" w:hAnsi="宋体" w:eastAsia="宋体" w:cs="宋体"/>
          <w:b/>
          <w:sz w:val="24"/>
          <w:szCs w:val="24"/>
        </w:rPr>
        <w:t>：投标文件组成</w:t>
      </w:r>
    </w:p>
    <w:p>
      <w:pPr>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sz w:val="24"/>
          <w:szCs w:val="24"/>
        </w:rPr>
      </w:pPr>
    </w:p>
    <w:p>
      <w:pPr>
        <w:shd w:val="clear" w:color="auto" w:fill="FFFFFF"/>
        <w:spacing w:line="360" w:lineRule="auto"/>
        <w:ind w:firstLine="420" w:firstLineChars="200"/>
        <w:rPr>
          <w:rFonts w:hint="eastAsia" w:ascii="宋体" w:hAnsi="宋体" w:cs="Times New Roman"/>
          <w:szCs w:val="21"/>
          <w:lang w:bidi="mn-Mong-CN"/>
        </w:rPr>
      </w:pPr>
      <w:r>
        <w:rPr>
          <w:rFonts w:hint="eastAsia" w:ascii="宋体" w:hAnsi="宋体" w:cs="Times New Roman"/>
          <w:szCs w:val="21"/>
          <w:lang w:bidi="mn-Mong-CN"/>
        </w:rPr>
        <w:t>一、投标函（格式附后）</w:t>
      </w:r>
    </w:p>
    <w:p>
      <w:pPr>
        <w:shd w:val="clear" w:color="auto" w:fill="FFFFFF"/>
        <w:spacing w:line="360" w:lineRule="auto"/>
        <w:ind w:firstLine="420" w:firstLineChars="200"/>
        <w:rPr>
          <w:rFonts w:hint="eastAsia" w:ascii="宋体" w:hAnsi="宋体" w:cs="Times New Roman"/>
          <w:szCs w:val="21"/>
          <w:lang w:bidi="mn-Mong-CN"/>
        </w:rPr>
      </w:pPr>
      <w:r>
        <w:rPr>
          <w:rFonts w:hint="eastAsia" w:ascii="宋体" w:hAnsi="宋体" w:cs="Times New Roman"/>
          <w:szCs w:val="21"/>
          <w:lang w:bidi="mn-Mong-CN"/>
        </w:rPr>
        <w:t>二、报价清单（格式附后）</w:t>
      </w:r>
    </w:p>
    <w:p>
      <w:pPr>
        <w:shd w:val="clear" w:color="auto" w:fill="FFFFFF"/>
        <w:spacing w:line="360" w:lineRule="auto"/>
        <w:ind w:firstLine="420" w:firstLineChars="200"/>
        <w:rPr>
          <w:rFonts w:hint="eastAsia" w:ascii="宋体" w:hAnsi="宋体" w:cs="Times New Roman"/>
          <w:szCs w:val="21"/>
          <w:lang w:bidi="mn-Mong-CN"/>
        </w:rPr>
      </w:pPr>
      <w:r>
        <w:rPr>
          <w:rFonts w:hint="eastAsia" w:ascii="宋体" w:hAnsi="宋体" w:cs="Times New Roman"/>
          <w:szCs w:val="21"/>
          <w:lang w:bidi="mn-Mong-CN"/>
        </w:rPr>
        <w:t>三、法定代表人授权书（格式附后）</w:t>
      </w:r>
    </w:p>
    <w:p>
      <w:pPr>
        <w:shd w:val="clear" w:color="auto" w:fill="FFFFFF"/>
        <w:spacing w:line="360" w:lineRule="auto"/>
        <w:ind w:firstLine="420" w:firstLineChars="200"/>
        <w:rPr>
          <w:rFonts w:hint="eastAsia" w:ascii="宋体" w:hAnsi="宋体" w:cs="Times New Roman"/>
          <w:szCs w:val="21"/>
          <w:lang w:bidi="mn-Mong-CN"/>
        </w:rPr>
      </w:pPr>
      <w:r>
        <w:rPr>
          <w:rFonts w:hint="eastAsia" w:ascii="宋体" w:hAnsi="宋体" w:cs="Times New Roman"/>
          <w:szCs w:val="21"/>
          <w:lang w:bidi="mn-Mong-CN"/>
        </w:rPr>
        <w:t>四、合格投标人资格证明文件（包括但不限于招标文件第</w:t>
      </w:r>
      <w:r>
        <w:rPr>
          <w:rFonts w:hint="eastAsia" w:ascii="宋体" w:hAnsi="宋体" w:cs="Times New Roman"/>
          <w:szCs w:val="21"/>
          <w:lang w:eastAsia="zh-CN" w:bidi="mn-Mong-CN"/>
        </w:rPr>
        <w:t>三</w:t>
      </w:r>
      <w:r>
        <w:rPr>
          <w:rFonts w:hint="eastAsia" w:ascii="宋体" w:hAnsi="宋体" w:cs="Times New Roman"/>
          <w:szCs w:val="21"/>
          <w:lang w:bidi="mn-Mong-CN"/>
        </w:rPr>
        <w:t>条内容）</w:t>
      </w:r>
    </w:p>
    <w:p>
      <w:pPr>
        <w:shd w:val="clear" w:color="auto" w:fill="FFFFFF"/>
        <w:spacing w:line="360" w:lineRule="auto"/>
        <w:ind w:firstLine="420" w:firstLineChars="200"/>
        <w:rPr>
          <w:rFonts w:hint="eastAsia" w:ascii="宋体" w:hAnsi="宋体" w:cs="Times New Roman"/>
          <w:szCs w:val="21"/>
          <w:lang w:bidi="mn-Mong-CN"/>
        </w:rPr>
      </w:pPr>
      <w:r>
        <w:rPr>
          <w:rFonts w:hint="eastAsia" w:ascii="宋体" w:hAnsi="宋体" w:cs="Times New Roman"/>
          <w:szCs w:val="21"/>
          <w:lang w:bidi="mn-Mong-CN"/>
        </w:rPr>
        <w:t>五、投标人认为应提交的其它材料</w:t>
      </w:r>
    </w:p>
    <w:p>
      <w:pPr>
        <w:shd w:val="clear" w:color="auto" w:fill="FFFFFF"/>
        <w:spacing w:line="360" w:lineRule="auto"/>
        <w:ind w:firstLine="420" w:firstLineChars="200"/>
        <w:rPr>
          <w:rFonts w:hint="eastAsia" w:ascii="宋体" w:hAnsi="宋体" w:cs="Times New Roman"/>
          <w:szCs w:val="21"/>
          <w:lang w:eastAsia="zh-CN" w:bidi="mn-Mong-CN"/>
        </w:rPr>
      </w:pPr>
      <w:r>
        <w:rPr>
          <w:rFonts w:hint="eastAsia" w:ascii="宋体" w:hAnsi="宋体" w:cs="Times New Roman"/>
          <w:szCs w:val="21"/>
          <w:lang w:eastAsia="zh-CN" w:bidi="mn-Mong-CN"/>
        </w:rPr>
        <w:t>六、对招标文件所提出的技术要求作出解释说明</w:t>
      </w:r>
    </w:p>
    <w:p>
      <w:pPr>
        <w:pStyle w:val="2"/>
        <w:rPr>
          <w:rFonts w:hint="eastAsia" w:ascii="宋体" w:hAnsi="宋体" w:cs="Times New Roman"/>
          <w:szCs w:val="21"/>
          <w:lang w:eastAsia="zh-CN" w:bidi="mn-Mong-CN"/>
        </w:rPr>
      </w:pPr>
    </w:p>
    <w:p>
      <w:pPr>
        <w:pStyle w:val="2"/>
        <w:rPr>
          <w:rFonts w:hint="eastAsia" w:ascii="宋体" w:hAnsi="宋体" w:cs="Times New Roman"/>
          <w:szCs w:val="21"/>
          <w:lang w:eastAsia="zh-CN" w:bidi="mn-Mong-CN"/>
        </w:rPr>
      </w:pPr>
    </w:p>
    <w:p>
      <w:pPr>
        <w:pStyle w:val="2"/>
        <w:rPr>
          <w:rFonts w:hint="eastAsia" w:ascii="宋体" w:hAnsi="宋体" w:cs="Times New Roman"/>
          <w:szCs w:val="21"/>
          <w:lang w:eastAsia="zh-CN" w:bidi="mn-Mong-CN"/>
        </w:rPr>
      </w:pPr>
    </w:p>
    <w:p>
      <w:pPr>
        <w:pStyle w:val="2"/>
        <w:rPr>
          <w:rFonts w:hint="eastAsia" w:ascii="宋体" w:hAnsi="宋体" w:cs="Times New Roman"/>
          <w:szCs w:val="21"/>
          <w:lang w:eastAsia="zh-CN" w:bidi="mn-Mong-CN"/>
        </w:rPr>
      </w:pPr>
    </w:p>
    <w:p>
      <w:pPr>
        <w:pStyle w:val="2"/>
        <w:rPr>
          <w:rFonts w:hint="eastAsia" w:ascii="宋体" w:hAnsi="宋体" w:cs="Times New Roman"/>
          <w:szCs w:val="21"/>
          <w:lang w:eastAsia="zh-CN" w:bidi="mn-Mong-CN"/>
        </w:rPr>
      </w:pPr>
    </w:p>
    <w:p>
      <w:pPr>
        <w:pStyle w:val="2"/>
        <w:rPr>
          <w:rFonts w:hint="eastAsia" w:ascii="宋体" w:hAnsi="宋体" w:cs="Times New Roman"/>
          <w:szCs w:val="21"/>
          <w:lang w:eastAsia="zh-CN" w:bidi="mn-Mong-CN"/>
        </w:rPr>
      </w:pPr>
    </w:p>
    <w:p>
      <w:pPr>
        <w:pStyle w:val="2"/>
        <w:rPr>
          <w:rFonts w:hint="eastAsia" w:ascii="宋体" w:hAnsi="宋体" w:cs="Times New Roman"/>
          <w:szCs w:val="21"/>
          <w:lang w:eastAsia="zh-CN" w:bidi="mn-Mong-CN"/>
        </w:rPr>
      </w:pPr>
    </w:p>
    <w:p>
      <w:pPr>
        <w:pStyle w:val="2"/>
        <w:rPr>
          <w:rFonts w:hint="eastAsia" w:ascii="宋体" w:hAnsi="宋体" w:cs="Times New Roman"/>
          <w:szCs w:val="21"/>
          <w:lang w:eastAsia="zh-CN" w:bidi="mn-Mong-CN"/>
        </w:rPr>
      </w:pPr>
    </w:p>
    <w:p>
      <w:pPr>
        <w:pStyle w:val="2"/>
        <w:rPr>
          <w:rFonts w:hint="eastAsia" w:ascii="宋体" w:hAnsi="宋体" w:cs="Times New Roman"/>
          <w:szCs w:val="21"/>
          <w:lang w:eastAsia="zh-CN" w:bidi="mn-Mong-CN"/>
        </w:rPr>
      </w:pPr>
    </w:p>
    <w:p>
      <w:pPr>
        <w:pStyle w:val="2"/>
        <w:rPr>
          <w:rFonts w:hint="eastAsia" w:ascii="宋体" w:hAnsi="宋体" w:cs="Times New Roman"/>
          <w:szCs w:val="21"/>
          <w:lang w:eastAsia="zh-CN" w:bidi="mn-Mong-CN"/>
        </w:rPr>
      </w:pPr>
    </w:p>
    <w:p>
      <w:pPr>
        <w:pStyle w:val="2"/>
        <w:rPr>
          <w:rFonts w:hint="eastAsia" w:ascii="宋体" w:hAnsi="宋体" w:cs="Times New Roman"/>
          <w:szCs w:val="21"/>
          <w:lang w:eastAsia="zh-CN" w:bidi="mn-Mong-CN"/>
        </w:rPr>
      </w:pPr>
    </w:p>
    <w:p>
      <w:pPr>
        <w:pStyle w:val="2"/>
        <w:rPr>
          <w:rFonts w:hint="eastAsia" w:ascii="宋体" w:hAnsi="宋体" w:cs="Times New Roman"/>
          <w:szCs w:val="21"/>
          <w:lang w:eastAsia="zh-CN" w:bidi="mn-Mong-CN"/>
        </w:rPr>
      </w:pPr>
    </w:p>
    <w:p>
      <w:pPr>
        <w:pStyle w:val="2"/>
        <w:rPr>
          <w:rFonts w:hint="eastAsia" w:ascii="宋体" w:hAnsi="宋体" w:cs="Times New Roman"/>
          <w:szCs w:val="21"/>
          <w:lang w:eastAsia="zh-CN" w:bidi="mn-Mong-CN"/>
        </w:rPr>
      </w:pPr>
    </w:p>
    <w:p>
      <w:pPr>
        <w:pStyle w:val="2"/>
        <w:rPr>
          <w:rFonts w:hint="eastAsia" w:ascii="宋体" w:hAnsi="宋体" w:cs="Times New Roman"/>
          <w:szCs w:val="21"/>
          <w:lang w:eastAsia="zh-CN" w:bidi="mn-Mong-CN"/>
        </w:rPr>
      </w:pPr>
    </w:p>
    <w:p>
      <w:pPr>
        <w:pStyle w:val="2"/>
        <w:rPr>
          <w:rFonts w:hint="eastAsia" w:ascii="宋体" w:hAnsi="宋体" w:cs="Times New Roman"/>
          <w:szCs w:val="21"/>
          <w:lang w:eastAsia="zh-CN" w:bidi="mn-Mong-CN"/>
        </w:rPr>
      </w:pPr>
    </w:p>
    <w:p>
      <w:pPr>
        <w:pStyle w:val="2"/>
        <w:rPr>
          <w:rFonts w:hint="eastAsia" w:ascii="宋体" w:hAnsi="宋体" w:cs="Times New Roman"/>
          <w:szCs w:val="21"/>
          <w:lang w:eastAsia="zh-CN" w:bidi="mn-Mong-CN"/>
        </w:rPr>
      </w:pPr>
    </w:p>
    <w:p>
      <w:pPr>
        <w:pStyle w:val="2"/>
        <w:rPr>
          <w:rFonts w:hint="eastAsia" w:ascii="宋体" w:hAnsi="宋体" w:cs="Times New Roman"/>
          <w:szCs w:val="21"/>
          <w:lang w:eastAsia="zh-CN" w:bidi="mn-Mong-CN"/>
        </w:rPr>
      </w:pPr>
    </w:p>
    <w:p>
      <w:pPr>
        <w:pStyle w:val="2"/>
        <w:rPr>
          <w:rFonts w:hint="eastAsia" w:ascii="宋体" w:hAnsi="宋体" w:cs="Times New Roman"/>
          <w:szCs w:val="21"/>
          <w:lang w:eastAsia="zh-CN" w:bidi="mn-Mong-CN"/>
        </w:rPr>
      </w:pPr>
    </w:p>
    <w:p>
      <w:pPr>
        <w:pStyle w:val="2"/>
        <w:rPr>
          <w:rFonts w:hint="eastAsia" w:ascii="宋体" w:hAnsi="宋体" w:cs="Times New Roman"/>
          <w:szCs w:val="21"/>
          <w:lang w:eastAsia="zh-CN" w:bidi="mn-Mong-CN"/>
        </w:rPr>
      </w:pPr>
    </w:p>
    <w:p>
      <w:pPr>
        <w:pStyle w:val="2"/>
        <w:rPr>
          <w:rFonts w:hint="eastAsia" w:ascii="宋体" w:hAnsi="宋体" w:cs="Times New Roman"/>
          <w:szCs w:val="21"/>
          <w:lang w:eastAsia="zh-CN" w:bidi="mn-Mong-CN"/>
        </w:rPr>
      </w:pPr>
    </w:p>
    <w:p>
      <w:pPr>
        <w:pStyle w:val="2"/>
        <w:rPr>
          <w:rFonts w:hint="eastAsia" w:ascii="宋体" w:hAnsi="宋体" w:cs="Times New Roman"/>
          <w:szCs w:val="21"/>
          <w:lang w:eastAsia="zh-CN" w:bidi="mn-Mong-CN"/>
        </w:rPr>
      </w:pPr>
    </w:p>
    <w:p>
      <w:pPr>
        <w:pStyle w:val="2"/>
        <w:rPr>
          <w:rFonts w:hint="eastAsia" w:ascii="宋体" w:hAnsi="宋体" w:cs="Times New Roman"/>
          <w:szCs w:val="21"/>
          <w:lang w:eastAsia="zh-CN" w:bidi="mn-Mong-CN"/>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一、投标函（格式）</w:t>
      </w:r>
    </w:p>
    <w:p>
      <w:pPr>
        <w:numPr>
          <w:ilvl w:val="0"/>
          <w:numId w:val="0"/>
        </w:numPr>
        <w:ind w:right="0" w:firstLine="0"/>
        <w:jc w:val="left"/>
        <w:rPr>
          <w:rFonts w:hint="eastAsia" w:ascii="宋体" w:hAnsi="宋体" w:eastAsia="宋体" w:cs="宋体"/>
          <w:sz w:val="24"/>
          <w:szCs w:val="24"/>
        </w:rPr>
      </w:pPr>
    </w:p>
    <w:p>
      <w:pPr>
        <w:shd w:val="clear" w:color="auto" w:fill="FFFFFF"/>
        <w:spacing w:line="360" w:lineRule="auto"/>
        <w:rPr>
          <w:rFonts w:hint="eastAsia" w:ascii="宋体" w:hAnsi="宋体" w:cs="Times New Roman"/>
          <w:szCs w:val="21"/>
          <w:lang w:bidi="mn-Mong-CN"/>
        </w:rPr>
      </w:pPr>
      <w:r>
        <w:rPr>
          <w:rFonts w:hint="eastAsia" w:ascii="宋体" w:hAnsi="宋体" w:cs="Times New Roman"/>
          <w:szCs w:val="21"/>
          <w:lang w:bidi="mn-Mong-CN"/>
        </w:rPr>
        <w:t>扬州泰州国际机场投资建设有限责任公司：</w:t>
      </w:r>
    </w:p>
    <w:p>
      <w:pPr>
        <w:shd w:val="clear" w:color="auto" w:fill="FFFFFF"/>
        <w:spacing w:line="360" w:lineRule="auto"/>
        <w:ind w:firstLine="420" w:firstLineChars="200"/>
        <w:rPr>
          <w:rFonts w:hint="eastAsia" w:ascii="宋体" w:hAnsi="宋体" w:cs="Times New Roman"/>
          <w:szCs w:val="21"/>
          <w:lang w:bidi="mn-Mong-CN"/>
        </w:rPr>
      </w:pPr>
      <w:r>
        <w:rPr>
          <w:rFonts w:hint="eastAsia" w:ascii="宋体" w:hAnsi="宋体" w:cs="Times New Roman"/>
          <w:szCs w:val="21"/>
          <w:lang w:bidi="mn-Mong-CN"/>
        </w:rPr>
        <w:t xml:space="preserve">    ________（投标人全称）________授权______(全权代表姓名、职务）______为全权代表，参加贵方组织的_____(项目名称）______的有关活动，为此：</w:t>
      </w:r>
    </w:p>
    <w:p>
      <w:pPr>
        <w:shd w:val="clear" w:color="auto" w:fill="FFFFFF"/>
        <w:spacing w:line="360" w:lineRule="auto"/>
        <w:ind w:firstLine="420" w:firstLineChars="200"/>
        <w:rPr>
          <w:rFonts w:hint="eastAsia" w:ascii="宋体" w:hAnsi="宋体" w:cs="Times New Roman"/>
          <w:szCs w:val="21"/>
          <w:lang w:bidi="mn-Mong-CN"/>
        </w:rPr>
      </w:pPr>
      <w:r>
        <w:rPr>
          <w:rFonts w:hint="eastAsia" w:ascii="宋体" w:hAnsi="宋体" w:cs="Times New Roman"/>
          <w:szCs w:val="21"/>
          <w:lang w:bidi="mn-Mong-CN"/>
        </w:rPr>
        <w:t>1.提供投标文件规定的全部投标文件（正本___份，副本___份）。</w:t>
      </w:r>
    </w:p>
    <w:p>
      <w:pPr>
        <w:shd w:val="clear" w:color="auto" w:fill="FFFFFF"/>
        <w:spacing w:line="360" w:lineRule="auto"/>
        <w:ind w:firstLine="420" w:firstLineChars="200"/>
        <w:rPr>
          <w:rFonts w:hint="eastAsia" w:ascii="宋体" w:hAnsi="宋体" w:eastAsia="宋体" w:cs="Times New Roman"/>
          <w:szCs w:val="21"/>
          <w:lang w:eastAsia="zh-CN" w:bidi="mn-Mong-CN"/>
        </w:rPr>
      </w:pPr>
      <w:r>
        <w:rPr>
          <w:rFonts w:hint="eastAsia" w:ascii="宋体" w:hAnsi="宋体" w:cs="Times New Roman"/>
          <w:szCs w:val="21"/>
          <w:lang w:bidi="mn-Mong-CN"/>
        </w:rPr>
        <w:t>2.提供按招标文件要求的货物的报价为人民币（大写）_______元（RMB_____）</w:t>
      </w:r>
      <w:r>
        <w:rPr>
          <w:rFonts w:hint="eastAsia" w:ascii="宋体" w:hAnsi="宋体" w:cs="Times New Roman"/>
          <w:szCs w:val="21"/>
          <w:lang w:eastAsia="zh-CN" w:bidi="mn-Mong-CN"/>
        </w:rPr>
        <w:t>。</w:t>
      </w:r>
    </w:p>
    <w:p>
      <w:pPr>
        <w:shd w:val="clear" w:color="auto" w:fill="FFFFFF"/>
        <w:spacing w:line="360" w:lineRule="auto"/>
        <w:ind w:firstLine="420" w:firstLineChars="200"/>
        <w:rPr>
          <w:rFonts w:hint="eastAsia" w:ascii="宋体" w:hAnsi="宋体" w:cs="Times New Roman"/>
          <w:szCs w:val="21"/>
          <w:lang w:bidi="mn-Mong-CN"/>
        </w:rPr>
      </w:pPr>
      <w:r>
        <w:rPr>
          <w:rFonts w:hint="eastAsia" w:ascii="宋体" w:hAnsi="宋体" w:cs="Times New Roman"/>
          <w:szCs w:val="21"/>
          <w:lang w:bidi="mn-Mong-CN"/>
        </w:rPr>
        <w:t>3.投标人将按招标文件的规定履行全部责任和义务。</w:t>
      </w:r>
    </w:p>
    <w:p>
      <w:pPr>
        <w:shd w:val="clear" w:color="auto" w:fill="FFFFFF"/>
        <w:spacing w:line="360" w:lineRule="auto"/>
        <w:ind w:firstLine="420" w:firstLineChars="200"/>
        <w:rPr>
          <w:rFonts w:hint="eastAsia" w:ascii="宋体" w:hAnsi="宋体" w:cs="Times New Roman"/>
          <w:szCs w:val="21"/>
          <w:lang w:bidi="mn-Mong-CN"/>
        </w:rPr>
      </w:pPr>
      <w:r>
        <w:rPr>
          <w:rFonts w:hint="eastAsia" w:ascii="宋体" w:hAnsi="宋体" w:cs="Times New Roman"/>
          <w:szCs w:val="21"/>
          <w:lang w:bidi="mn-Mong-CN"/>
        </w:rPr>
        <w:t>4.投标人已详细审查全部招标文件，我们完全理解并同意放弃对招标文件提出的质疑或争议的权利。</w:t>
      </w:r>
    </w:p>
    <w:p>
      <w:pPr>
        <w:shd w:val="clear" w:color="auto" w:fill="FFFFFF"/>
        <w:spacing w:line="360" w:lineRule="auto"/>
        <w:ind w:firstLine="420" w:firstLineChars="200"/>
        <w:rPr>
          <w:rFonts w:hint="eastAsia" w:ascii="宋体" w:hAnsi="宋体" w:cs="Times New Roman"/>
          <w:szCs w:val="21"/>
          <w:lang w:bidi="mn-Mong-CN"/>
        </w:rPr>
      </w:pPr>
      <w:r>
        <w:rPr>
          <w:rFonts w:hint="eastAsia" w:ascii="宋体" w:hAnsi="宋体" w:cs="Times New Roman"/>
          <w:szCs w:val="21"/>
          <w:lang w:bidi="mn-Mong-CN"/>
        </w:rPr>
        <w:t>5.愿意向贵方提供任何与该项投标文件有关的数据、情况和技术资料，完全理解贵方不一定接受最低价的投标文件或收到的任何投标文件。</w:t>
      </w:r>
    </w:p>
    <w:p>
      <w:pPr>
        <w:shd w:val="clear" w:color="auto" w:fill="FFFFFF"/>
        <w:spacing w:line="360" w:lineRule="auto"/>
        <w:ind w:firstLine="420" w:firstLineChars="200"/>
        <w:rPr>
          <w:rFonts w:hint="eastAsia" w:ascii="宋体" w:hAnsi="宋体" w:cs="Times New Roman"/>
          <w:szCs w:val="21"/>
          <w:lang w:bidi="mn-Mong-CN"/>
        </w:rPr>
      </w:pPr>
      <w:r>
        <w:rPr>
          <w:rFonts w:hint="eastAsia" w:ascii="宋体" w:hAnsi="宋体" w:cs="Times New Roman"/>
          <w:szCs w:val="21"/>
          <w:lang w:bidi="mn-Mong-CN"/>
        </w:rPr>
        <w:t>6.我方授权贵方查询或调查我们递交的与本投标文件有关的声明、文件和资料，并同意在贵方的要求下提供相关文件或证书的原件及其他相关书面材料。</w:t>
      </w:r>
    </w:p>
    <w:p>
      <w:pPr>
        <w:shd w:val="clear" w:color="auto" w:fill="FFFFFF"/>
        <w:spacing w:line="360" w:lineRule="auto"/>
        <w:ind w:firstLine="420" w:firstLineChars="200"/>
        <w:rPr>
          <w:rFonts w:hint="eastAsia" w:ascii="宋体" w:hAnsi="宋体" w:cs="Times New Roman"/>
          <w:szCs w:val="21"/>
          <w:lang w:bidi="mn-Mong-CN"/>
        </w:rPr>
      </w:pPr>
      <w:r>
        <w:rPr>
          <w:rFonts w:hint="eastAsia" w:ascii="宋体" w:hAnsi="宋体" w:cs="Times New Roman"/>
          <w:szCs w:val="21"/>
          <w:lang w:bidi="mn-Mong-CN"/>
        </w:rPr>
        <w:t>7.我方承诺：投标人在其本国使用我方提供的货物时，不存在任何已知的不合法的情形，也不存在任何已知的与第三方专利权、著作权、商标权或工业设计权相关的任何争议。如果有任何因招标人使用我方提供的货物而提起的侵权指控，我方将依法承担全部责任。</w:t>
      </w:r>
    </w:p>
    <w:p>
      <w:pPr>
        <w:shd w:val="clear" w:color="auto" w:fill="FFFFFF"/>
        <w:spacing w:line="360" w:lineRule="auto"/>
        <w:ind w:firstLine="420" w:firstLineChars="200"/>
        <w:rPr>
          <w:rFonts w:hint="eastAsia" w:ascii="宋体" w:hAnsi="宋体" w:cs="Times New Roman"/>
          <w:szCs w:val="21"/>
          <w:lang w:bidi="mn-Mong-CN"/>
        </w:rPr>
      </w:pPr>
      <w:r>
        <w:rPr>
          <w:rFonts w:hint="eastAsia" w:ascii="宋体" w:hAnsi="宋体" w:cs="Times New Roman"/>
          <w:szCs w:val="21"/>
          <w:lang w:bidi="mn-Mong-CN"/>
        </w:rPr>
        <w:t>8.我方承诺：现阶段国家没有标准的产品，在国家标准出台后我方将必须根据招标人要求无偿升级。</w:t>
      </w:r>
    </w:p>
    <w:p>
      <w:pPr>
        <w:shd w:val="clear" w:color="auto" w:fill="FFFFFF"/>
        <w:spacing w:line="360" w:lineRule="auto"/>
        <w:ind w:firstLine="420" w:firstLineChars="200"/>
        <w:rPr>
          <w:rFonts w:hint="eastAsia" w:ascii="宋体" w:hAnsi="宋体" w:cs="Times New Roman"/>
          <w:szCs w:val="21"/>
          <w:lang w:bidi="mn-Mong-CN"/>
        </w:rPr>
      </w:pPr>
      <w:r>
        <w:rPr>
          <w:rFonts w:hint="eastAsia" w:ascii="宋体" w:hAnsi="宋体" w:cs="Times New Roman"/>
          <w:szCs w:val="21"/>
          <w:lang w:bidi="mn-Mong-CN"/>
        </w:rPr>
        <w:t>9.我方承诺：从中标通知书发出/合同签订之日起____日历日内完成供货工作。</w:t>
      </w:r>
    </w:p>
    <w:p>
      <w:pPr>
        <w:shd w:val="clear" w:color="auto" w:fill="FFFFFF"/>
        <w:spacing w:line="360" w:lineRule="auto"/>
        <w:ind w:firstLine="420" w:firstLineChars="200"/>
        <w:rPr>
          <w:rFonts w:hint="eastAsia" w:ascii="宋体" w:hAnsi="宋体" w:cs="Times New Roman"/>
          <w:szCs w:val="21"/>
          <w:lang w:bidi="mn-Mong-CN"/>
        </w:rPr>
      </w:pPr>
      <w:r>
        <w:rPr>
          <w:rFonts w:hint="eastAsia" w:ascii="宋体" w:hAnsi="宋体" w:cs="Times New Roman"/>
          <w:szCs w:val="21"/>
          <w:lang w:bidi="mn-Mong-CN"/>
        </w:rPr>
        <w:t>10.我方承诺：本项目</w:t>
      </w:r>
      <w:r>
        <w:rPr>
          <w:rFonts w:hint="eastAsia" w:ascii="宋体" w:hAnsi="宋体" w:cs="Times New Roman"/>
          <w:szCs w:val="21"/>
          <w:lang w:eastAsia="zh-CN" w:bidi="mn-Mong-CN"/>
        </w:rPr>
        <w:t>服务</w:t>
      </w:r>
      <w:r>
        <w:rPr>
          <w:rFonts w:hint="eastAsia" w:ascii="宋体" w:hAnsi="宋体" w:cs="Times New Roman"/>
          <w:szCs w:val="21"/>
          <w:lang w:bidi="mn-Mong-CN"/>
        </w:rPr>
        <w:t>期___个月，</w:t>
      </w:r>
      <w:r>
        <w:rPr>
          <w:rFonts w:hint="eastAsia" w:ascii="宋体" w:hAnsi="宋体" w:cs="Times New Roman"/>
          <w:szCs w:val="21"/>
          <w:lang w:eastAsia="zh-CN" w:bidi="mn-Mong-CN"/>
        </w:rPr>
        <w:t>服务</w:t>
      </w:r>
      <w:r>
        <w:rPr>
          <w:rFonts w:hint="eastAsia" w:ascii="宋体" w:hAnsi="宋体" w:cs="Times New Roman"/>
          <w:szCs w:val="21"/>
          <w:lang w:bidi="mn-Mong-CN"/>
        </w:rPr>
        <w:t>期内</w:t>
      </w:r>
      <w:r>
        <w:rPr>
          <w:rFonts w:hint="eastAsia" w:ascii="宋体" w:hAnsi="宋体" w:cs="Times New Roman"/>
          <w:szCs w:val="21"/>
          <w:lang w:eastAsia="zh-CN" w:bidi="mn-Mong-CN"/>
        </w:rPr>
        <w:t>消防设备有</w:t>
      </w:r>
      <w:r>
        <w:rPr>
          <w:rFonts w:hint="eastAsia" w:ascii="宋体" w:hAnsi="宋体" w:cs="Times New Roman"/>
          <w:szCs w:val="21"/>
          <w:lang w:bidi="mn-Mong-CN"/>
        </w:rPr>
        <w:t>故障或破损</w:t>
      </w:r>
      <w:r>
        <w:rPr>
          <w:rFonts w:hint="eastAsia" w:ascii="宋体" w:hAnsi="宋体" w:cs="Times New Roman"/>
          <w:szCs w:val="21"/>
          <w:lang w:eastAsia="zh-CN" w:bidi="mn-Mong-CN"/>
        </w:rPr>
        <w:t>及时响应，确保</w:t>
      </w:r>
      <w:r>
        <w:rPr>
          <w:rFonts w:hint="eastAsia" w:ascii="宋体" w:hAnsi="宋体" w:cs="Times New Roman"/>
          <w:szCs w:val="21"/>
          <w:lang w:bidi="mn-Mong-CN"/>
        </w:rPr>
        <w:t>维修</w:t>
      </w:r>
      <w:r>
        <w:rPr>
          <w:rFonts w:hint="eastAsia" w:ascii="宋体" w:hAnsi="宋体" w:cs="Times New Roman"/>
          <w:szCs w:val="21"/>
          <w:lang w:eastAsia="zh-CN" w:bidi="mn-Mong-CN"/>
        </w:rPr>
        <w:t>到位</w:t>
      </w:r>
      <w:r>
        <w:rPr>
          <w:rFonts w:hint="eastAsia" w:ascii="宋体" w:hAnsi="宋体" w:cs="Times New Roman"/>
          <w:szCs w:val="21"/>
          <w:lang w:bidi="mn-Mong-CN"/>
        </w:rPr>
        <w:t>。</w:t>
      </w:r>
    </w:p>
    <w:p>
      <w:pPr>
        <w:shd w:val="clear" w:color="auto" w:fill="FFFFFF"/>
        <w:spacing w:line="360" w:lineRule="auto"/>
        <w:ind w:firstLine="420" w:firstLineChars="200"/>
        <w:rPr>
          <w:rFonts w:hint="eastAsia" w:ascii="宋体" w:hAnsi="宋体" w:cs="Times New Roman"/>
          <w:szCs w:val="21"/>
          <w:lang w:bidi="mn-Mong-CN"/>
        </w:rPr>
      </w:pPr>
      <w:r>
        <w:rPr>
          <w:rFonts w:hint="eastAsia" w:ascii="宋体" w:hAnsi="宋体" w:cs="Times New Roman"/>
          <w:szCs w:val="21"/>
          <w:lang w:bidi="mn-Mong-CN"/>
        </w:rPr>
        <w:t>11.与本投标文件有关的一切往来联系电话（手机）：___________________;邮件地址___________________.</w:t>
      </w:r>
    </w:p>
    <w:p>
      <w:pPr>
        <w:shd w:val="clear" w:color="auto" w:fill="FFFFFF"/>
        <w:spacing w:line="360" w:lineRule="auto"/>
        <w:ind w:firstLine="420" w:firstLineChars="200"/>
        <w:rPr>
          <w:rFonts w:hint="eastAsia" w:ascii="宋体" w:hAnsi="宋体" w:cs="Times New Roman"/>
          <w:szCs w:val="21"/>
          <w:lang w:bidi="mn-Mong-CN"/>
        </w:rPr>
      </w:pPr>
    </w:p>
    <w:p>
      <w:pPr>
        <w:shd w:val="clear" w:color="auto" w:fill="FFFFFF"/>
        <w:spacing w:line="360" w:lineRule="auto"/>
        <w:rPr>
          <w:rFonts w:hint="eastAsia" w:ascii="宋体" w:hAnsi="宋体" w:cs="Times New Roman"/>
          <w:szCs w:val="21"/>
          <w:lang w:bidi="mn-Mong-CN"/>
        </w:rPr>
      </w:pPr>
    </w:p>
    <w:p>
      <w:pPr>
        <w:shd w:val="clear" w:color="auto" w:fill="FFFFFF"/>
        <w:spacing w:line="360" w:lineRule="auto"/>
        <w:jc w:val="right"/>
        <w:rPr>
          <w:rFonts w:hint="eastAsia" w:ascii="宋体" w:hAnsi="宋体" w:cs="Times New Roman"/>
          <w:szCs w:val="21"/>
          <w:lang w:bidi="mn-Mong-CN"/>
        </w:rPr>
      </w:pPr>
      <w:r>
        <w:rPr>
          <w:rFonts w:hint="eastAsia" w:ascii="宋体" w:hAnsi="宋体" w:cs="Times New Roman"/>
          <w:szCs w:val="21"/>
          <w:lang w:bidi="mn-Mong-CN"/>
        </w:rPr>
        <w:t>投标人名称（盖章）：_____________________</w:t>
      </w:r>
    </w:p>
    <w:p>
      <w:pPr>
        <w:shd w:val="clear" w:color="auto" w:fill="FFFFFF"/>
        <w:spacing w:line="360" w:lineRule="auto"/>
        <w:ind w:firstLine="420" w:firstLineChars="200"/>
        <w:jc w:val="right"/>
        <w:rPr>
          <w:rFonts w:hint="eastAsia" w:ascii="宋体" w:hAnsi="宋体" w:cs="Times New Roman"/>
          <w:szCs w:val="21"/>
          <w:lang w:bidi="mn-Mong-CN"/>
        </w:rPr>
      </w:pPr>
      <w:r>
        <w:rPr>
          <w:rFonts w:hint="eastAsia" w:ascii="宋体" w:hAnsi="宋体" w:cs="Times New Roman"/>
          <w:szCs w:val="21"/>
          <w:lang w:bidi="mn-Mong-CN"/>
        </w:rPr>
        <w:t>投标人代表（签字）：_____________________</w:t>
      </w:r>
    </w:p>
    <w:p>
      <w:pPr>
        <w:shd w:val="clear" w:color="auto" w:fill="FFFFFF"/>
        <w:spacing w:line="360" w:lineRule="auto"/>
        <w:ind w:firstLine="420" w:firstLineChars="200"/>
        <w:jc w:val="right"/>
        <w:rPr>
          <w:rFonts w:hint="eastAsia" w:ascii="宋体" w:hAnsi="宋体" w:cs="Times New Roman"/>
          <w:szCs w:val="21"/>
          <w:lang w:bidi="mn-Mong-CN"/>
        </w:rPr>
      </w:pPr>
      <w:r>
        <w:rPr>
          <w:rFonts w:hint="eastAsia" w:ascii="宋体" w:hAnsi="宋体" w:cs="Times New Roman"/>
          <w:szCs w:val="21"/>
          <w:lang w:bidi="mn-Mong-CN"/>
        </w:rPr>
        <w:t>日             期：_____________________</w:t>
      </w: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二、报价清单（格式）</w:t>
      </w: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项目名称：</w:t>
      </w:r>
    </w:p>
    <w:tbl>
      <w:tblPr>
        <w:tblStyle w:val="9"/>
        <w:tblW w:w="85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3"/>
        <w:gridCol w:w="765"/>
        <w:gridCol w:w="4199"/>
        <w:gridCol w:w="28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8" w:hRule="atLeast"/>
        </w:trPr>
        <w:tc>
          <w:tcPr>
            <w:tcW w:w="713" w:type="dxa"/>
            <w:vAlign w:val="center"/>
          </w:tcPr>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序号</w:t>
            </w:r>
          </w:p>
        </w:tc>
        <w:tc>
          <w:tcPr>
            <w:tcW w:w="4964" w:type="dxa"/>
            <w:gridSpan w:val="2"/>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品名</w:t>
            </w:r>
          </w:p>
        </w:tc>
        <w:tc>
          <w:tcPr>
            <w:tcW w:w="2841"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不含税</w:t>
            </w:r>
          </w:p>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总价（元）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2" w:hRule="atLeast"/>
        </w:trPr>
        <w:tc>
          <w:tcPr>
            <w:tcW w:w="713"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1</w:t>
            </w:r>
          </w:p>
        </w:tc>
        <w:tc>
          <w:tcPr>
            <w:tcW w:w="4964" w:type="dxa"/>
            <w:gridSpan w:val="2"/>
            <w:vAlign w:val="center"/>
          </w:tcPr>
          <w:p>
            <w:pPr>
              <w:numPr>
                <w:ilvl w:val="0"/>
                <w:numId w:val="0"/>
              </w:numPr>
              <w:ind w:right="0" w:firstLine="0"/>
              <w:jc w:val="center"/>
              <w:rPr>
                <w:rFonts w:hint="eastAsia" w:ascii="宋体" w:hAnsi="宋体" w:eastAsia="宋体" w:cs="宋体"/>
                <w:sz w:val="24"/>
                <w:szCs w:val="24"/>
                <w:lang w:eastAsia="zh-CN"/>
              </w:rPr>
            </w:pPr>
            <w:r>
              <w:rPr>
                <w:rFonts w:hint="eastAsia" w:ascii="宋体" w:hAnsi="宋体" w:eastAsia="宋体" w:cs="宋体"/>
                <w:sz w:val="24"/>
                <w:szCs w:val="24"/>
              </w:rPr>
              <w:t>扬州泰州机场建筑消防设施维保</w:t>
            </w:r>
          </w:p>
        </w:tc>
        <w:tc>
          <w:tcPr>
            <w:tcW w:w="2841" w:type="dxa"/>
            <w:vAlign w:val="center"/>
          </w:tcPr>
          <w:p>
            <w:pPr>
              <w:numPr>
                <w:ilvl w:val="0"/>
                <w:numId w:val="0"/>
              </w:numPr>
              <w:ind w:right="0" w:firstLine="0"/>
              <w:jc w:val="left"/>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2" w:hRule="atLeast"/>
        </w:trPr>
        <w:tc>
          <w:tcPr>
            <w:tcW w:w="5677" w:type="dxa"/>
            <w:gridSpan w:val="3"/>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增值税税率（付款前须提供增值税专用发票）</w:t>
            </w:r>
          </w:p>
        </w:tc>
        <w:tc>
          <w:tcPr>
            <w:tcW w:w="2841" w:type="dxa"/>
            <w:vAlign w:val="center"/>
          </w:tcPr>
          <w:p>
            <w:pPr>
              <w:numPr>
                <w:ilvl w:val="0"/>
                <w:numId w:val="0"/>
              </w:numPr>
              <w:ind w:right="0" w:firstLine="0"/>
              <w:jc w:val="left"/>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2" w:hRule="atLeast"/>
        </w:trPr>
        <w:tc>
          <w:tcPr>
            <w:tcW w:w="5677" w:type="dxa"/>
            <w:gridSpan w:val="3"/>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含税总报价</w:t>
            </w:r>
          </w:p>
        </w:tc>
        <w:tc>
          <w:tcPr>
            <w:tcW w:w="2841" w:type="dxa"/>
            <w:vAlign w:val="center"/>
          </w:tcPr>
          <w:p>
            <w:pPr>
              <w:numPr>
                <w:ilvl w:val="0"/>
                <w:numId w:val="0"/>
              </w:numPr>
              <w:ind w:right="0" w:firstLine="0"/>
              <w:jc w:val="left"/>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7" w:hRule="atLeast"/>
        </w:trPr>
        <w:tc>
          <w:tcPr>
            <w:tcW w:w="1478" w:type="dxa"/>
            <w:gridSpan w:val="2"/>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cs="宋体"/>
                <w:sz w:val="24"/>
                <w:szCs w:val="24"/>
                <w:lang w:eastAsia="zh-CN"/>
              </w:rPr>
              <w:t>服务</w:t>
            </w:r>
            <w:r>
              <w:rPr>
                <w:rFonts w:hint="eastAsia" w:ascii="宋体" w:hAnsi="宋体" w:eastAsia="宋体" w:cs="宋体"/>
                <w:sz w:val="24"/>
                <w:szCs w:val="24"/>
              </w:rPr>
              <w:t>期</w:t>
            </w:r>
          </w:p>
        </w:tc>
        <w:tc>
          <w:tcPr>
            <w:tcW w:w="7040" w:type="dxa"/>
            <w:gridSpan w:val="2"/>
            <w:vAlign w:val="center"/>
          </w:tcPr>
          <w:p>
            <w:pPr>
              <w:numPr>
                <w:ilvl w:val="0"/>
                <w:numId w:val="0"/>
              </w:numPr>
              <w:ind w:right="0" w:firstLine="0"/>
              <w:jc w:val="left"/>
              <w:rPr>
                <w:rFonts w:hint="eastAsia" w:ascii="宋体" w:hAnsi="宋体" w:eastAsia="宋体" w:cs="宋体"/>
                <w:sz w:val="24"/>
                <w:szCs w:val="24"/>
              </w:rPr>
            </w:pPr>
          </w:p>
        </w:tc>
      </w:tr>
    </w:tbl>
    <w:p>
      <w:pPr>
        <w:numPr>
          <w:ilvl w:val="0"/>
          <w:numId w:val="0"/>
        </w:numPr>
        <w:ind w:right="0" w:firstLine="0"/>
        <w:jc w:val="left"/>
        <w:rPr>
          <w:rFonts w:hint="eastAsia" w:ascii="宋体" w:hAnsi="宋体" w:eastAsia="宋体" w:cs="宋体"/>
          <w:i w:val="0"/>
          <w:caps w:val="0"/>
          <w:color w:val="000000"/>
          <w:spacing w:val="0"/>
          <w:sz w:val="21"/>
          <w:szCs w:val="21"/>
          <w:shd w:val="clear" w:fill="FFFFFF"/>
          <w:lang w:eastAsia="zh-CN"/>
        </w:rPr>
      </w:pPr>
      <w:r>
        <w:rPr>
          <w:rFonts w:hint="eastAsia" w:ascii="宋体" w:hAnsi="宋体" w:eastAsia="宋体" w:cs="宋体"/>
          <w:sz w:val="24"/>
          <w:szCs w:val="24"/>
        </w:rPr>
        <w:t>注：1.</w:t>
      </w:r>
      <w:r>
        <w:rPr>
          <w:rFonts w:hint="eastAsia" w:ascii="宋体" w:hAnsi="宋体" w:eastAsia="宋体" w:cs="宋体"/>
          <w:i w:val="0"/>
          <w:caps w:val="0"/>
          <w:color w:val="000000"/>
          <w:spacing w:val="0"/>
          <w:sz w:val="21"/>
          <w:szCs w:val="21"/>
          <w:shd w:val="clear" w:fill="FFFFFF"/>
        </w:rPr>
        <w:t>请现场</w:t>
      </w:r>
      <w:r>
        <w:rPr>
          <w:rFonts w:hint="eastAsia" w:ascii="宋体" w:hAnsi="宋体" w:cs="宋体"/>
          <w:i w:val="0"/>
          <w:caps w:val="0"/>
          <w:color w:val="000000"/>
          <w:spacing w:val="0"/>
          <w:sz w:val="21"/>
          <w:szCs w:val="21"/>
          <w:shd w:val="clear" w:fill="FFFFFF"/>
          <w:lang w:eastAsia="zh-CN"/>
        </w:rPr>
        <w:t>勘查</w:t>
      </w:r>
      <w:r>
        <w:rPr>
          <w:rFonts w:hint="eastAsia" w:ascii="宋体" w:hAnsi="宋体" w:eastAsia="宋体" w:cs="宋体"/>
          <w:i w:val="0"/>
          <w:caps w:val="0"/>
          <w:color w:val="000000"/>
          <w:spacing w:val="0"/>
          <w:sz w:val="21"/>
          <w:szCs w:val="21"/>
          <w:shd w:val="clear" w:fill="FFFFFF"/>
        </w:rPr>
        <w:t>后按实报</w:t>
      </w:r>
      <w:r>
        <w:rPr>
          <w:rFonts w:hint="eastAsia" w:ascii="宋体" w:hAnsi="宋体" w:eastAsia="宋体" w:cs="宋体"/>
          <w:i w:val="0"/>
          <w:caps w:val="0"/>
          <w:color w:val="000000"/>
          <w:spacing w:val="0"/>
          <w:sz w:val="21"/>
          <w:szCs w:val="21"/>
          <w:shd w:val="clear" w:fill="FFFFFF"/>
          <w:lang w:eastAsia="zh-CN"/>
        </w:rPr>
        <w:t>；</w:t>
      </w:r>
    </w:p>
    <w:p>
      <w:pPr>
        <w:numPr>
          <w:ilvl w:val="0"/>
          <w:numId w:val="0"/>
        </w:numPr>
        <w:ind w:right="0" w:firstLine="480" w:firstLineChars="200"/>
        <w:jc w:val="left"/>
        <w:rPr>
          <w:rFonts w:hint="eastAsia" w:ascii="宋体" w:hAnsi="宋体" w:eastAsia="宋体" w:cs="宋体"/>
          <w:sz w:val="24"/>
          <w:szCs w:val="24"/>
        </w:rPr>
      </w:pPr>
      <w:r>
        <w:rPr>
          <w:rFonts w:hint="eastAsia" w:ascii="宋体" w:hAnsi="宋体" w:cs="宋体"/>
          <w:sz w:val="24"/>
          <w:szCs w:val="24"/>
          <w:lang w:val="en-US" w:eastAsia="zh-CN"/>
        </w:rPr>
        <w:t>2</w:t>
      </w:r>
      <w:r>
        <w:rPr>
          <w:rFonts w:hint="eastAsia" w:ascii="宋体" w:hAnsi="宋体" w:eastAsia="宋体" w:cs="宋体"/>
          <w:sz w:val="24"/>
          <w:szCs w:val="24"/>
        </w:rPr>
        <w:t>.含税总报价为评标依据。</w:t>
      </w: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投标人授权代表签字:                投标人全称（盖章）：</w:t>
      </w: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pageBreakBefore w:val="0"/>
        <w:wordWrap w:val="0"/>
        <w:autoSpaceDE/>
        <w:autoSpaceDN/>
        <w:bidi w:val="0"/>
        <w:snapToGrid/>
        <w:spacing w:after="240"/>
        <w:jc w:val="center"/>
        <w:rPr>
          <w:rFonts w:hint="eastAsia" w:ascii="宋体" w:hAnsi="宋体" w:eastAsia="宋体" w:cs="宋体"/>
          <w:b/>
          <w:sz w:val="24"/>
          <w:szCs w:val="24"/>
        </w:rPr>
      </w:pPr>
    </w:p>
    <w:p>
      <w:pPr>
        <w:pageBreakBefore w:val="0"/>
        <w:wordWrap w:val="0"/>
        <w:autoSpaceDE/>
        <w:autoSpaceDN/>
        <w:bidi w:val="0"/>
        <w:snapToGrid/>
        <w:spacing w:after="240"/>
        <w:jc w:val="center"/>
        <w:rPr>
          <w:rFonts w:hint="eastAsia" w:ascii="宋体" w:hAnsi="宋体" w:eastAsia="宋体" w:cs="宋体"/>
          <w:b/>
          <w:sz w:val="24"/>
          <w:szCs w:val="24"/>
        </w:rPr>
      </w:pPr>
    </w:p>
    <w:p>
      <w:pPr>
        <w:pageBreakBefore w:val="0"/>
        <w:wordWrap w:val="0"/>
        <w:autoSpaceDE/>
        <w:autoSpaceDN/>
        <w:bidi w:val="0"/>
        <w:snapToGrid/>
        <w:spacing w:after="240"/>
        <w:jc w:val="center"/>
        <w:rPr>
          <w:rFonts w:hint="eastAsia" w:ascii="宋体" w:hAnsi="宋体" w:eastAsia="宋体" w:cs="宋体"/>
          <w:b/>
          <w:sz w:val="24"/>
          <w:szCs w:val="24"/>
        </w:rPr>
      </w:pPr>
    </w:p>
    <w:p>
      <w:pPr>
        <w:pageBreakBefore w:val="0"/>
        <w:wordWrap w:val="0"/>
        <w:autoSpaceDE/>
        <w:autoSpaceDN/>
        <w:bidi w:val="0"/>
        <w:snapToGrid/>
        <w:spacing w:after="240"/>
        <w:jc w:val="center"/>
        <w:rPr>
          <w:rFonts w:hint="eastAsia" w:ascii="宋体" w:hAnsi="宋体" w:eastAsia="宋体" w:cs="宋体"/>
          <w:b/>
          <w:sz w:val="24"/>
          <w:szCs w:val="24"/>
        </w:rPr>
      </w:pPr>
    </w:p>
    <w:p>
      <w:pPr>
        <w:spacing w:line="360" w:lineRule="auto"/>
        <w:rPr>
          <w:rFonts w:hint="eastAsia" w:ascii="宋体" w:hAnsi="宋体" w:eastAsia="宋体" w:cs="宋体"/>
          <w:b/>
          <w:sz w:val="24"/>
          <w:szCs w:val="24"/>
        </w:rPr>
      </w:pPr>
    </w:p>
    <w:p>
      <w:pPr>
        <w:spacing w:line="360" w:lineRule="auto"/>
        <w:rPr>
          <w:rFonts w:hint="eastAsia" w:ascii="宋体" w:hAnsi="宋体" w:eastAsia="宋体" w:cs="宋体"/>
          <w:b/>
          <w:sz w:val="24"/>
          <w:szCs w:val="24"/>
        </w:rPr>
      </w:pPr>
    </w:p>
    <w:p>
      <w:pPr>
        <w:spacing w:line="360" w:lineRule="auto"/>
        <w:rPr>
          <w:rFonts w:hint="eastAsia" w:ascii="宋体" w:hAnsi="宋体" w:eastAsia="宋体" w:cs="宋体"/>
          <w:b/>
          <w:sz w:val="24"/>
          <w:szCs w:val="24"/>
        </w:rPr>
      </w:pPr>
    </w:p>
    <w:p>
      <w:pPr>
        <w:pStyle w:val="2"/>
        <w:rPr>
          <w:rFonts w:hint="eastAsia"/>
        </w:rPr>
      </w:pPr>
    </w:p>
    <w:p>
      <w:pPr>
        <w:spacing w:line="360" w:lineRule="auto"/>
        <w:rPr>
          <w:rFonts w:hint="eastAsia" w:ascii="宋体" w:hAnsi="宋体" w:eastAsia="宋体" w:cs="宋体"/>
          <w:b/>
          <w:sz w:val="24"/>
          <w:szCs w:val="24"/>
        </w:rPr>
      </w:pPr>
    </w:p>
    <w:p>
      <w:pPr>
        <w:spacing w:line="360" w:lineRule="auto"/>
        <w:rPr>
          <w:rFonts w:hint="eastAsia" w:ascii="宋体" w:hAnsi="宋体" w:eastAsia="宋体" w:cs="宋体"/>
          <w:b/>
          <w:sz w:val="24"/>
          <w:szCs w:val="24"/>
        </w:rPr>
      </w:pPr>
    </w:p>
    <w:p>
      <w:pPr>
        <w:spacing w:line="360" w:lineRule="auto"/>
        <w:rPr>
          <w:rFonts w:hint="eastAsia" w:ascii="宋体" w:hAnsi="宋体" w:eastAsia="宋体" w:cs="宋体"/>
          <w:b/>
          <w:sz w:val="24"/>
          <w:szCs w:val="24"/>
        </w:rPr>
      </w:pPr>
      <w:r>
        <w:rPr>
          <w:rFonts w:hint="eastAsia" w:ascii="宋体" w:hAnsi="宋体" w:eastAsia="宋体" w:cs="宋体"/>
          <w:b/>
          <w:sz w:val="24"/>
          <w:szCs w:val="24"/>
        </w:rPr>
        <w:t>三、法定代表人授权书（格式）</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本授权书声明：注册于[</w:t>
      </w:r>
      <w:r>
        <w:rPr>
          <w:rFonts w:hint="eastAsia" w:ascii="宋体" w:hAnsi="宋体" w:eastAsia="宋体" w:cs="宋体"/>
          <w:sz w:val="24"/>
          <w:szCs w:val="24"/>
          <w:u w:val="single"/>
        </w:rPr>
        <w:t>国家或地区的名称</w:t>
      </w:r>
      <w:r>
        <w:rPr>
          <w:rFonts w:hint="eastAsia" w:ascii="宋体" w:hAnsi="宋体" w:eastAsia="宋体" w:cs="宋体"/>
          <w:sz w:val="24"/>
          <w:szCs w:val="24"/>
        </w:rPr>
        <w:t>]的[</w:t>
      </w:r>
      <w:r>
        <w:rPr>
          <w:rFonts w:hint="eastAsia" w:ascii="宋体" w:hAnsi="宋体" w:eastAsia="宋体" w:cs="宋体"/>
          <w:sz w:val="24"/>
          <w:szCs w:val="24"/>
          <w:u w:val="single"/>
        </w:rPr>
        <w:t>公司名称</w:t>
      </w:r>
      <w:r>
        <w:rPr>
          <w:rFonts w:hint="eastAsia" w:ascii="宋体" w:hAnsi="宋体" w:eastAsia="宋体" w:cs="宋体"/>
          <w:sz w:val="24"/>
          <w:szCs w:val="24"/>
        </w:rPr>
        <w:t>]的在下面签字的[</w:t>
      </w:r>
      <w:r>
        <w:rPr>
          <w:rFonts w:hint="eastAsia" w:ascii="宋体" w:hAnsi="宋体" w:eastAsia="宋体" w:cs="宋体"/>
          <w:sz w:val="24"/>
          <w:szCs w:val="24"/>
          <w:u w:val="single"/>
        </w:rPr>
        <w:t>法定代表人姓名、职务</w:t>
      </w:r>
      <w:r>
        <w:rPr>
          <w:rFonts w:hint="eastAsia" w:ascii="宋体" w:hAnsi="宋体" w:eastAsia="宋体" w:cs="宋体"/>
          <w:sz w:val="24"/>
          <w:szCs w:val="24"/>
        </w:rPr>
        <w:t>]代表本公司授权[</w:t>
      </w:r>
      <w:r>
        <w:rPr>
          <w:rFonts w:hint="eastAsia" w:ascii="宋体" w:hAnsi="宋体" w:eastAsia="宋体" w:cs="宋体"/>
          <w:sz w:val="24"/>
          <w:szCs w:val="24"/>
          <w:u w:val="single"/>
        </w:rPr>
        <w:t>单位名称</w:t>
      </w:r>
      <w:r>
        <w:rPr>
          <w:rFonts w:hint="eastAsia" w:ascii="宋体" w:hAnsi="宋体" w:eastAsia="宋体" w:cs="宋体"/>
          <w:sz w:val="24"/>
          <w:szCs w:val="24"/>
        </w:rPr>
        <w:t>]的在下面签字的[</w:t>
      </w:r>
      <w:r>
        <w:rPr>
          <w:rFonts w:hint="eastAsia" w:ascii="宋体" w:hAnsi="宋体" w:eastAsia="宋体" w:cs="宋体"/>
          <w:sz w:val="24"/>
          <w:szCs w:val="24"/>
          <w:u w:val="single"/>
        </w:rPr>
        <w:t>被授权人的姓名、职务</w:t>
      </w:r>
      <w:r>
        <w:rPr>
          <w:rFonts w:hint="eastAsia" w:ascii="宋体" w:hAnsi="宋体" w:eastAsia="宋体" w:cs="宋体"/>
          <w:sz w:val="24"/>
          <w:szCs w:val="24"/>
        </w:rPr>
        <w:t>]为本公司的合法代理人，就[</w:t>
      </w:r>
      <w:r>
        <w:rPr>
          <w:rFonts w:hint="eastAsia" w:ascii="宋体" w:hAnsi="宋体" w:eastAsia="宋体" w:cs="宋体"/>
          <w:sz w:val="24"/>
          <w:szCs w:val="24"/>
          <w:u w:val="single"/>
        </w:rPr>
        <w:t>项目名称</w:t>
      </w:r>
      <w:r>
        <w:rPr>
          <w:rFonts w:hint="eastAsia" w:ascii="宋体" w:hAnsi="宋体" w:eastAsia="宋体" w:cs="宋体"/>
          <w:sz w:val="24"/>
          <w:szCs w:val="24"/>
        </w:rPr>
        <w:t>]参与投标，以本公司名义处理一切与之有关的事务。</w:t>
      </w:r>
    </w:p>
    <w:p>
      <w:pPr>
        <w:spacing w:after="720" w:line="360" w:lineRule="auto"/>
        <w:rPr>
          <w:rFonts w:hint="eastAsia" w:ascii="宋体" w:hAnsi="宋体" w:eastAsia="宋体" w:cs="宋体"/>
          <w:sz w:val="24"/>
          <w:szCs w:val="24"/>
        </w:rPr>
      </w:pPr>
      <w:r>
        <w:rPr>
          <w:rFonts w:hint="eastAsia" w:ascii="宋体" w:hAnsi="宋体" w:eastAsia="宋体" w:cs="宋体"/>
          <w:sz w:val="24"/>
          <w:szCs w:val="24"/>
        </w:rPr>
        <w:t xml:space="preserve">    本授权书于[]年[]月[]日签字生效，特此声明。</w:t>
      </w:r>
    </w:p>
    <w:p>
      <w:pPr>
        <w:spacing w:line="360" w:lineRule="auto"/>
        <w:rPr>
          <w:rFonts w:hint="eastAsia" w:ascii="宋体" w:hAnsi="宋体" w:eastAsia="宋体" w:cs="宋体"/>
          <w:sz w:val="24"/>
          <w:szCs w:val="24"/>
          <w:u w:val="single"/>
        </w:rPr>
      </w:pPr>
      <w:r>
        <w:rPr>
          <w:rFonts w:hint="eastAsia" w:ascii="宋体" w:hAnsi="宋体" w:eastAsia="宋体" w:cs="宋体"/>
          <w:sz w:val="24"/>
          <w:szCs w:val="24"/>
        </w:rPr>
        <w:t>投标人名称（盖章）</w:t>
      </w:r>
    </w:p>
    <w:p>
      <w:pPr>
        <w:spacing w:line="360" w:lineRule="auto"/>
        <w:rPr>
          <w:rFonts w:hint="eastAsia" w:ascii="宋体" w:hAnsi="宋体" w:eastAsia="宋体" w:cs="宋体"/>
          <w:sz w:val="24"/>
          <w:szCs w:val="24"/>
          <w:u w:val="single"/>
        </w:rPr>
      </w:pPr>
      <w:r>
        <w:rPr>
          <w:rFonts w:hint="eastAsia" w:ascii="宋体" w:hAnsi="宋体" w:eastAsia="宋体" w:cs="宋体"/>
          <w:sz w:val="24"/>
          <w:szCs w:val="24"/>
        </w:rPr>
        <w:t>法定代表人签字</w:t>
      </w:r>
    </w:p>
    <w:p>
      <w:pPr>
        <w:spacing w:line="360" w:lineRule="auto"/>
        <w:rPr>
          <w:rFonts w:hint="eastAsia" w:ascii="宋体" w:hAnsi="宋体" w:eastAsia="宋体" w:cs="宋体"/>
          <w:sz w:val="24"/>
          <w:szCs w:val="24"/>
          <w:u w:val="single"/>
        </w:rPr>
      </w:pPr>
      <w:r>
        <w:rPr>
          <w:rFonts w:hint="eastAsia" w:ascii="宋体" w:hAnsi="宋体" w:eastAsia="宋体" w:cs="宋体"/>
          <w:sz w:val="24"/>
          <w:szCs w:val="24"/>
        </w:rPr>
        <w:t>被授权人签字</w:t>
      </w:r>
    </w:p>
    <w:p>
      <w:pPr>
        <w:snapToGrid w:val="0"/>
        <w:spacing w:line="360" w:lineRule="auto"/>
        <w:rPr>
          <w:rFonts w:hint="eastAsia" w:ascii="宋体" w:hAnsi="宋体" w:eastAsia="宋体" w:cs="宋体"/>
          <w:b/>
          <w:sz w:val="24"/>
          <w:szCs w:val="24"/>
        </w:rPr>
      </w:pPr>
      <w:r>
        <w:rPr>
          <w:rFonts w:hint="eastAsia" w:ascii="宋体" w:hAnsi="宋体" w:eastAsia="宋体" w:cs="宋体"/>
          <w:sz w:val="24"/>
          <w:szCs w:val="24"/>
          <w:u w:val="single"/>
        </w:rPr>
        <w:t>注：投标人非法定代表人签署文件，须提供授权书。</w:t>
      </w:r>
    </w:p>
    <w:p>
      <w:pPr>
        <w:numPr>
          <w:ilvl w:val="0"/>
          <w:numId w:val="0"/>
        </w:numPr>
        <w:ind w:right="0" w:firstLine="0"/>
        <w:jc w:val="left"/>
        <w:rPr>
          <w:rFonts w:hint="eastAsia" w:ascii="宋体" w:hAnsi="宋体" w:eastAsia="宋体" w:cs="宋体"/>
          <w:sz w:val="24"/>
          <w:szCs w:val="24"/>
        </w:rPr>
      </w:pPr>
    </w:p>
    <w:p>
      <w:pPr>
        <w:pStyle w:val="2"/>
        <w:rPr>
          <w:rFonts w:hint="eastAsia" w:ascii="宋体" w:hAnsi="宋体" w:cs="Times New Roman"/>
          <w:szCs w:val="21"/>
          <w:lang w:eastAsia="zh-CN" w:bidi="mn-Mong-CN"/>
        </w:rPr>
      </w:pPr>
    </w:p>
    <w:p>
      <w:pPr>
        <w:jc w:val="left"/>
        <w:rPr>
          <w:rFonts w:hint="eastAsia" w:ascii="宋体" w:hAnsi="宋体"/>
          <w:b/>
          <w:szCs w:val="21"/>
        </w:rPr>
      </w:pPr>
    </w:p>
    <w:p>
      <w:pPr>
        <w:jc w:val="left"/>
        <w:rPr>
          <w:rFonts w:hint="eastAsia" w:ascii="宋体" w:hAnsi="宋体"/>
          <w:b/>
          <w:szCs w:val="21"/>
        </w:rPr>
      </w:pPr>
    </w:p>
    <w:p>
      <w:pPr>
        <w:jc w:val="left"/>
        <w:rPr>
          <w:rFonts w:hint="eastAsia" w:ascii="宋体" w:hAnsi="宋体"/>
          <w:b/>
          <w:szCs w:val="21"/>
        </w:rPr>
      </w:pPr>
    </w:p>
    <w:p>
      <w:pPr>
        <w:jc w:val="left"/>
        <w:rPr>
          <w:rFonts w:hint="eastAsia" w:ascii="宋体" w:hAnsi="宋体"/>
          <w:b/>
          <w:szCs w:val="21"/>
        </w:rPr>
      </w:pPr>
    </w:p>
    <w:p>
      <w:pPr>
        <w:jc w:val="left"/>
        <w:rPr>
          <w:rFonts w:hint="eastAsia" w:ascii="宋体" w:hAnsi="宋体"/>
          <w:b/>
          <w:szCs w:val="21"/>
        </w:rPr>
      </w:pPr>
    </w:p>
    <w:p>
      <w:pPr>
        <w:jc w:val="left"/>
        <w:rPr>
          <w:rFonts w:hint="eastAsia" w:ascii="宋体" w:hAnsi="宋体"/>
          <w:b/>
          <w:szCs w:val="21"/>
        </w:rPr>
      </w:pPr>
    </w:p>
    <w:p>
      <w:pPr>
        <w:jc w:val="left"/>
        <w:rPr>
          <w:rFonts w:hint="eastAsia" w:ascii="宋体" w:hAnsi="宋体"/>
          <w:b/>
          <w:szCs w:val="21"/>
        </w:rPr>
      </w:pPr>
    </w:p>
    <w:p>
      <w:pPr>
        <w:jc w:val="left"/>
        <w:rPr>
          <w:rFonts w:hint="eastAsia" w:ascii="宋体" w:hAnsi="宋体"/>
          <w:b/>
          <w:szCs w:val="21"/>
        </w:rPr>
      </w:pPr>
    </w:p>
    <w:p>
      <w:pPr>
        <w:jc w:val="left"/>
        <w:rPr>
          <w:rFonts w:hint="eastAsia" w:ascii="宋体" w:hAnsi="宋体"/>
          <w:b/>
          <w:szCs w:val="21"/>
        </w:rPr>
      </w:pPr>
    </w:p>
    <w:p>
      <w:pPr>
        <w:jc w:val="left"/>
        <w:rPr>
          <w:rFonts w:hint="eastAsia" w:ascii="宋体" w:hAnsi="宋体"/>
          <w:b/>
          <w:szCs w:val="21"/>
        </w:rPr>
      </w:pPr>
    </w:p>
    <w:p>
      <w:pPr>
        <w:jc w:val="left"/>
        <w:rPr>
          <w:rFonts w:hint="eastAsia" w:ascii="宋体" w:hAnsi="宋体"/>
          <w:b/>
          <w:szCs w:val="21"/>
        </w:rPr>
      </w:pPr>
    </w:p>
    <w:p>
      <w:pPr>
        <w:jc w:val="left"/>
        <w:rPr>
          <w:rFonts w:hint="eastAsia" w:ascii="宋体" w:hAnsi="宋体"/>
          <w:b/>
          <w:szCs w:val="21"/>
        </w:rPr>
      </w:pPr>
    </w:p>
    <w:p>
      <w:pPr>
        <w:jc w:val="left"/>
        <w:rPr>
          <w:rFonts w:hint="eastAsia" w:ascii="宋体" w:hAnsi="宋体"/>
          <w:b/>
          <w:szCs w:val="21"/>
        </w:rPr>
      </w:pPr>
    </w:p>
    <w:p>
      <w:pPr>
        <w:jc w:val="left"/>
        <w:rPr>
          <w:rFonts w:hint="eastAsia" w:ascii="宋体" w:hAnsi="宋体"/>
          <w:b/>
          <w:szCs w:val="21"/>
        </w:rPr>
      </w:pPr>
    </w:p>
    <w:p>
      <w:pPr>
        <w:jc w:val="left"/>
        <w:rPr>
          <w:rFonts w:hint="eastAsia" w:ascii="宋体" w:hAnsi="宋体"/>
          <w:b/>
          <w:szCs w:val="21"/>
        </w:rPr>
      </w:pPr>
    </w:p>
    <w:p>
      <w:pPr>
        <w:jc w:val="left"/>
        <w:rPr>
          <w:rFonts w:hint="eastAsia" w:ascii="宋体" w:hAnsi="宋体"/>
          <w:b/>
          <w:szCs w:val="21"/>
        </w:rPr>
      </w:pPr>
    </w:p>
    <w:p>
      <w:pPr>
        <w:jc w:val="left"/>
        <w:rPr>
          <w:rFonts w:hint="eastAsia" w:ascii="宋体" w:hAnsi="宋体"/>
          <w:b/>
          <w:szCs w:val="21"/>
        </w:rPr>
      </w:pPr>
    </w:p>
    <w:p>
      <w:pPr>
        <w:jc w:val="left"/>
        <w:rPr>
          <w:rFonts w:hint="eastAsia" w:ascii="宋体" w:hAnsi="宋体"/>
          <w:b/>
          <w:szCs w:val="21"/>
        </w:rPr>
      </w:pPr>
    </w:p>
    <w:p>
      <w:pPr>
        <w:jc w:val="left"/>
        <w:rPr>
          <w:rFonts w:hint="eastAsia" w:ascii="宋体" w:hAnsi="宋体"/>
          <w:b/>
          <w:szCs w:val="21"/>
        </w:rPr>
      </w:pPr>
    </w:p>
    <w:p>
      <w:pPr>
        <w:jc w:val="left"/>
        <w:rPr>
          <w:rFonts w:hint="eastAsia" w:ascii="宋体" w:hAnsi="宋体"/>
          <w:b/>
          <w:szCs w:val="21"/>
        </w:rPr>
      </w:pPr>
    </w:p>
    <w:p>
      <w:pPr>
        <w:jc w:val="left"/>
        <w:rPr>
          <w:rFonts w:hint="eastAsia" w:ascii="宋体" w:hAnsi="宋体"/>
          <w:b/>
          <w:szCs w:val="21"/>
        </w:rPr>
      </w:pPr>
    </w:p>
    <w:p>
      <w:pPr>
        <w:jc w:val="left"/>
        <w:rPr>
          <w:rFonts w:hint="eastAsia" w:ascii="宋体" w:hAnsi="宋体"/>
          <w:b/>
          <w:szCs w:val="21"/>
        </w:rPr>
      </w:pPr>
    </w:p>
    <w:p>
      <w:pPr>
        <w:jc w:val="left"/>
        <w:rPr>
          <w:rFonts w:hint="eastAsia" w:ascii="宋体" w:hAnsi="宋体"/>
          <w:b/>
          <w:szCs w:val="21"/>
        </w:rPr>
      </w:pPr>
    </w:p>
    <w:p>
      <w:pPr>
        <w:jc w:val="left"/>
        <w:rPr>
          <w:rFonts w:hint="eastAsia" w:ascii="宋体" w:hAnsi="宋体"/>
          <w:b/>
          <w:szCs w:val="21"/>
        </w:rPr>
      </w:pPr>
    </w:p>
    <w:p>
      <w:pPr>
        <w:pStyle w:val="2"/>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fldChar w:fldCharType="begin"/>
    </w:r>
    <w:r>
      <w:rPr>
        <w:rStyle w:val="11"/>
      </w:rPr>
      <w:instrText xml:space="preserve">PAGE  </w:instrText>
    </w:r>
    <w:r>
      <w:fldChar w:fldCharType="end"/>
    </w:r>
  </w:p>
  <w:p>
    <w:pPr>
      <w:pStyle w:val="7"/>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C5DE7D"/>
    <w:multiLevelType w:val="singleLevel"/>
    <w:tmpl w:val="B6C5DE7D"/>
    <w:lvl w:ilvl="0" w:tentative="0">
      <w:start w:val="2"/>
      <w:numFmt w:val="decimal"/>
      <w:suff w:val="nothing"/>
      <w:lvlText w:val="%1、"/>
      <w:lvlJc w:val="left"/>
    </w:lvl>
  </w:abstractNum>
  <w:abstractNum w:abstractNumId="1">
    <w:nsid w:val="22BB1F41"/>
    <w:multiLevelType w:val="multilevel"/>
    <w:tmpl w:val="22BB1F41"/>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27D5CBEC"/>
    <w:multiLevelType w:val="singleLevel"/>
    <w:tmpl w:val="27D5CBEC"/>
    <w:lvl w:ilvl="0" w:tentative="0">
      <w:start w:val="5"/>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A57214"/>
    <w:rsid w:val="11063610"/>
    <w:rsid w:val="14C11BB6"/>
    <w:rsid w:val="15B3012A"/>
    <w:rsid w:val="1DA26FFF"/>
    <w:rsid w:val="2B763CA2"/>
    <w:rsid w:val="31DA18C1"/>
    <w:rsid w:val="380F0744"/>
    <w:rsid w:val="3B5F197A"/>
    <w:rsid w:val="3F4C6B2F"/>
    <w:rsid w:val="499F6473"/>
    <w:rsid w:val="4D4E7438"/>
    <w:rsid w:val="55984E26"/>
    <w:rsid w:val="5B974B39"/>
    <w:rsid w:val="649E320A"/>
    <w:rsid w:val="79385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4"/>
    <w:basedOn w:val="1"/>
    <w:next w:val="5"/>
    <w:qFormat/>
    <w:uiPriority w:val="0"/>
    <w:pPr>
      <w:spacing w:before="280" w:after="290" w:line="377" w:lineRule="auto"/>
      <w:outlineLvl w:val="3"/>
    </w:pPr>
    <w:rPr>
      <w:rFonts w:ascii="Arial" w:hAnsi="Arial" w:eastAsia="黑体"/>
      <w:b/>
      <w:bCs/>
      <w:kern w:val="0"/>
      <w:sz w:val="28"/>
      <w:szCs w:val="28"/>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0"/>
    <w:pPr>
      <w:spacing w:after="120"/>
      <w:ind w:left="420" w:leftChars="200"/>
    </w:pPr>
  </w:style>
  <w:style w:type="paragraph" w:styleId="5">
    <w:name w:val="Normal Indent"/>
    <w:basedOn w:val="1"/>
    <w:unhideWhenUsed/>
    <w:qFormat/>
    <w:uiPriority w:val="0"/>
    <w:pPr>
      <w:ind w:firstLine="420" w:firstLineChars="200"/>
    </w:pPr>
  </w:style>
  <w:style w:type="paragraph" w:styleId="6">
    <w:name w:val="Body Text"/>
    <w:basedOn w:val="1"/>
    <w:qFormat/>
    <w:uiPriority w:val="0"/>
    <w:rPr>
      <w:rFonts w:ascii="楷体_GB2312" w:hAnsi="Arial" w:eastAsia="楷体_GB2312"/>
      <w:kern w:val="0"/>
      <w:sz w:val="28"/>
      <w:szCs w:val="28"/>
    </w:rPr>
  </w:style>
  <w:style w:type="paragraph" w:styleId="7">
    <w:name w:val="footer"/>
    <w:basedOn w:val="1"/>
    <w:unhideWhenUsed/>
    <w:qFormat/>
    <w:uiPriority w:val="99"/>
    <w:pPr>
      <w:tabs>
        <w:tab w:val="center" w:pos="4153"/>
        <w:tab w:val="right" w:pos="8306"/>
      </w:tabs>
      <w:snapToGrid w:val="0"/>
      <w:jc w:val="left"/>
    </w:pPr>
    <w:rPr>
      <w:kern w:val="0"/>
      <w:sz w:val="18"/>
      <w:szCs w:val="18"/>
    </w:rPr>
  </w:style>
  <w:style w:type="table" w:styleId="9">
    <w:name w:val="Table Grid"/>
    <w:basedOn w:val="8"/>
    <w:qFormat/>
    <w:uiPriority w:val="37"/>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paragraph" w:customStyle="1" w:styleId="12">
    <w:name w:val="普通正文"/>
    <w:basedOn w:val="1"/>
    <w:qFormat/>
    <w:uiPriority w:val="0"/>
    <w:pPr>
      <w:adjustRightInd w:val="0"/>
      <w:spacing w:before="120" w:after="120" w:line="360" w:lineRule="auto"/>
      <w:ind w:firstLine="480"/>
      <w:jc w:val="left"/>
      <w:textAlignment w:val="baseline"/>
    </w:pPr>
    <w:rPr>
      <w:rFonts w:ascii="Arial" w:hAnsi="Arial" w:eastAsia="宋体" w:cs="Times New Roman"/>
      <w:kern w:val="0"/>
      <w:sz w:val="24"/>
      <w:szCs w:val="24"/>
    </w:rPr>
  </w:style>
  <w:style w:type="paragraph" w:customStyle="1" w:styleId="13">
    <w:name w:val="Char"/>
    <w:basedOn w:val="1"/>
    <w:qFormat/>
    <w:uiPriority w:val="0"/>
    <w:pPr>
      <w:tabs>
        <w:tab w:val="left" w:pos="360"/>
      </w:tabs>
      <w:ind w:firstLine="200" w:firstLineChars="200"/>
    </w:pPr>
    <w:rPr>
      <w:rFonts w:ascii="Times New Roman" w:hAnsi="Times New Roman" w:eastAsia="宋体" w:cs="Times New Roman"/>
      <w:sz w:val="28"/>
      <w:szCs w:val="3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2020-11-23T00:56:00Z</dcterms:created>
  <dc:creator>Administrator</dc:creator>
  <cp:lastModifiedBy>高星辰</cp:lastModifiedBy>
  <cp:lastPrinted>2020-12-04T06:28:00Z</cp:lastPrinted>
  <dcterms:modified xsi:type="dcterms:W3CDTF">2020-12-16T03:20:35Z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