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扬州泰州国际机场新航食多功能会议厅办公设备</w:t>
      </w:r>
    </w:p>
    <w:p>
      <w:pPr>
        <w:spacing w:line="48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采购招标文件</w:t>
      </w:r>
    </w:p>
    <w:p>
      <w:pPr>
        <w:spacing w:line="420" w:lineRule="exact"/>
        <w:jc w:val="center"/>
        <w:rPr>
          <w:rFonts w:ascii="方正小标宋_GBK" w:hAnsi="方正小标宋_GBK" w:eastAsia="方正小标宋_GBK" w:cs="方正小标宋_GBK"/>
          <w:sz w:val="32"/>
          <w:szCs w:val="32"/>
        </w:rPr>
      </w:pP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扬州泰州国际机场新航食多功能会议厅采用自主招标方式采购办公设备，现邀请有意向且满足基本资质要求的投标人参加，为统一投标文件的编制标准，明确如下事项：</w:t>
      </w:r>
    </w:p>
    <w:p>
      <w:pPr>
        <w:spacing w:line="420" w:lineRule="exact"/>
        <w:ind w:firstLine="480" w:firstLineChars="200"/>
        <w:rPr>
          <w:rFonts w:ascii="黑体" w:hAnsi="黑体" w:eastAsia="黑体" w:cs="黑体"/>
          <w:sz w:val="24"/>
        </w:rPr>
      </w:pPr>
      <w:r>
        <w:rPr>
          <w:rFonts w:hint="eastAsia" w:ascii="黑体" w:hAnsi="黑体" w:eastAsia="黑体" w:cs="黑体"/>
          <w:sz w:val="24"/>
        </w:rPr>
        <w:t>一、项目内容</w:t>
      </w:r>
    </w:p>
    <w:p>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 采购内容：电子办公设备一批</w:t>
      </w:r>
    </w:p>
    <w:p>
      <w:pPr>
        <w:snapToGrid w:val="0"/>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2.招标控制价：5.72万元。（含税、运输、安装所有费用）</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 供货期：合同签订后15天内。</w:t>
      </w:r>
    </w:p>
    <w:p>
      <w:pPr>
        <w:spacing w:line="420" w:lineRule="exact"/>
        <w:ind w:firstLine="480" w:firstLineChars="200"/>
        <w:rPr>
          <w:rFonts w:ascii="黑体" w:hAnsi="黑体" w:eastAsia="黑体" w:cs="黑体"/>
          <w:sz w:val="24"/>
        </w:rPr>
      </w:pPr>
      <w:r>
        <w:rPr>
          <w:rFonts w:hint="eastAsia" w:ascii="黑体" w:hAnsi="黑体" w:eastAsia="黑体" w:cs="黑体"/>
          <w:sz w:val="24"/>
        </w:rPr>
        <w:t>二、合格投标人资格要求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投标人须为注册资本不小于</w:t>
      </w:r>
      <w:r>
        <w:rPr>
          <w:rFonts w:hint="eastAsia" w:ascii="宋体" w:hAnsi="宋体" w:eastAsia="宋体" w:cs="宋体"/>
          <w:sz w:val="24"/>
          <w:szCs w:val="24"/>
          <w:lang w:val="en-US" w:eastAsia="zh-CN"/>
        </w:rPr>
        <w:t>200</w:t>
      </w:r>
      <w:r>
        <w:rPr>
          <w:rFonts w:hint="eastAsia" w:ascii="宋体" w:hAnsi="宋体" w:eastAsia="宋体" w:cs="宋体"/>
          <w:sz w:val="24"/>
          <w:szCs w:val="24"/>
        </w:rPr>
        <w:t>万元人民币的独立法人，营业执照经营范围包含投标内容。（提供营业执照复印件并加盖公章）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2.投标人须提供所投商品有效期内的销售代理证书。（提供证书复印件，原件备查）。</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3</w:t>
      </w:r>
      <w:r>
        <w:rPr>
          <w:rFonts w:hint="eastAsia" w:asciiTheme="minorEastAsia" w:hAnsiTheme="minorEastAsia" w:cstheme="minorEastAsia"/>
          <w:sz w:val="24"/>
        </w:rPr>
        <w:t>.供应商近三个月内任意一份依法纳税的缴款凭证(复印件加盖供应商公章)</w:t>
      </w:r>
    </w:p>
    <w:p>
      <w:pPr>
        <w:spacing w:line="420" w:lineRule="exact"/>
        <w:ind w:firstLine="480" w:firstLineChars="200"/>
        <w:rPr>
          <w:rFonts w:ascii="黑体" w:hAnsi="黑体" w:eastAsia="黑体" w:cs="黑体"/>
          <w:sz w:val="24"/>
        </w:rPr>
      </w:pPr>
      <w:r>
        <w:rPr>
          <w:rFonts w:hint="eastAsia" w:ascii="黑体" w:hAnsi="黑体" w:eastAsia="黑体" w:cs="黑体"/>
          <w:sz w:val="24"/>
        </w:rPr>
        <w:t>三、设备/物资清单及技术要求</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w:t>
      </w:r>
      <w:r>
        <w:rPr>
          <w:rFonts w:hint="eastAsia" w:ascii="宋体" w:hAnsi="宋体" w:eastAsia="宋体"/>
          <w:sz w:val="24"/>
          <w:szCs w:val="24"/>
        </w:rPr>
        <w:t>投标文件应严格按照招标人招标文件、产品清单等编制。</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本项目的最终报价，为完成该项目全部费用之总和，一旦投标人中标并和招标人签订了本项目合同后，即使投标人发现在报价时费用有计算错误，也不得另行增加费用。</w:t>
      </w:r>
    </w:p>
    <w:p>
      <w:pPr>
        <w:snapToGrid w:val="0"/>
        <w:spacing w:line="360" w:lineRule="auto"/>
        <w:ind w:firstLine="480" w:firstLineChars="200"/>
        <w:rPr>
          <w:rFonts w:ascii="楷体_GB2312" w:hAnsi="宋体" w:eastAsia="楷体_GB2312" w:cs="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根据招标人的实际需求，投标人实际提供的产品数量如有所变化，在合同单价不变的基础上，招标人可对所增加或减少的产品作相应的费用调整。投标文件中的漏项，投标人必须按要求实施，但费用不增加。</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w:t>
      </w:r>
      <w:r>
        <w:rPr>
          <w:rFonts w:hint="eastAsia" w:ascii="宋体" w:hAnsi="宋体" w:eastAsia="宋体"/>
          <w:sz w:val="24"/>
          <w:szCs w:val="24"/>
        </w:rPr>
        <w:t>产品供货周期、整机的原厂免费质保期。</w:t>
      </w:r>
    </w:p>
    <w:p>
      <w:pPr>
        <w:spacing w:line="420" w:lineRule="exact"/>
        <w:rPr>
          <w:rFonts w:asciiTheme="minorEastAsia" w:hAnsiTheme="minorEastAsia" w:cstheme="minorEastAsia"/>
          <w:sz w:val="24"/>
        </w:rPr>
      </w:pPr>
      <w:r>
        <w:rPr>
          <w:rFonts w:hint="eastAsia" w:ascii="黑体" w:hAnsi="黑体" w:eastAsia="黑体" w:cs="黑体"/>
          <w:sz w:val="24"/>
        </w:rPr>
        <w:t>四、评标方法</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4.1评审办法：经评审的最低投标价法。（含税）</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4.2.投标文件有下述情形之一的，视为未能对招标文件作出实质性响应，作为无效投标文件处理：</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（1）不满足合格投标人资格要求的。</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（2）投标文件中的报价函未加盖投标人的公章的。</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（3）未按招标文件规定的格式填写，内容不全或关键内容字迹模糊、无法辨认的。</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（4）投标人递交多份内容不同的投标文件，或对同一项目报有两个或多个报价的。</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（5）改变招标文件提供的设备/物资清单中的数量的。</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（6）未满足招标文件清单中所有技术要求。</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（7）未完全响应招标文件合同条款格式内容的。</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（8）经评审委员会认定投标人的报价低于成本价的。</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（9）超过项目招标限价的（如有）。</w:t>
      </w:r>
    </w:p>
    <w:p>
      <w:pPr>
        <w:spacing w:line="420" w:lineRule="exact"/>
        <w:ind w:firstLine="480" w:firstLineChars="200"/>
        <w:rPr>
          <w:rFonts w:ascii="黑体" w:hAnsi="黑体" w:eastAsia="黑体" w:cs="黑体"/>
          <w:sz w:val="24"/>
        </w:rPr>
      </w:pPr>
      <w:r>
        <w:rPr>
          <w:rFonts w:hint="eastAsia" w:ascii="黑体" w:hAnsi="黑体" w:eastAsia="黑体" w:cs="黑体"/>
          <w:sz w:val="24"/>
        </w:rPr>
        <w:t>五、中标及合同授予</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1．确定中标人后，招标人以书面方式通知中标人，并签订具体的采购合同，未接到中标通知的单位视为不中标，招标人没有义务解释不中标原因。</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中标单位如在项目实施时,违反了国家法律法规或严重违反招标方公司相关规定，以及产品、服务质量差，不符合招标方要求，招标人可终止合同，取消该单位中标人资格，并没收全部履约保证金（如有）。招标方可通知第二候选单位中标。</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3．招标人一旦发现投标人的投标文件中资质证明等材料文件造假，有权取消该投标人的中标资格并没收投标保证金及合同履约保证金（如有），且该投标人将被列入不诚信单位名单。</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4．非招标人原因中标人拒签合同或中标人严重违约的，该中标人将被列入不诚信单位名单。</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5．被列入不诚信单位名单的单位，招标人有权拒绝该单位之后其它项目的投标。</w:t>
      </w:r>
    </w:p>
    <w:p>
      <w:pPr>
        <w:spacing w:line="420" w:lineRule="exact"/>
        <w:ind w:firstLine="480" w:firstLineChars="200"/>
        <w:rPr>
          <w:rFonts w:ascii="黑体" w:hAnsi="黑体" w:eastAsia="黑体" w:cs="黑体"/>
          <w:sz w:val="24"/>
        </w:rPr>
      </w:pPr>
      <w:r>
        <w:rPr>
          <w:rFonts w:hint="eastAsia" w:ascii="黑体" w:hAnsi="黑体" w:eastAsia="黑体" w:cs="黑体"/>
          <w:sz w:val="24"/>
        </w:rPr>
        <w:t>六、合同条款格式</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详见附件一</w:t>
      </w:r>
    </w:p>
    <w:p>
      <w:pPr>
        <w:spacing w:line="420" w:lineRule="exact"/>
        <w:ind w:firstLine="480" w:firstLineChars="200"/>
        <w:rPr>
          <w:rFonts w:ascii="黑体" w:hAnsi="黑体" w:eastAsia="黑体" w:cs="黑体"/>
          <w:sz w:val="24"/>
        </w:rPr>
      </w:pPr>
      <w:r>
        <w:rPr>
          <w:rFonts w:hint="eastAsia" w:ascii="黑体" w:hAnsi="黑体" w:eastAsia="黑体" w:cs="黑体"/>
          <w:sz w:val="24"/>
        </w:rPr>
        <w:t>七、投标文件的递交</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1.投标文件组成：详见附件二</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2.投标文件一式三份（正本一份、副本二份），并明确标明“正本”和“副本”，正、副本如有不同之处，以正本为准。密封后加盖公章，否则无效。</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3.投标人在收到招标文件后，若需答疑，应以书面形式在投标文件的截止时间3天前向招标人提出。</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4.开标前须将投标文件按通知要求递交至指定开标地点，开标约定时间之后递交无效。</w:t>
      </w:r>
    </w:p>
    <w:p>
      <w:pPr>
        <w:spacing w:line="420" w:lineRule="exact"/>
        <w:ind w:firstLine="480" w:firstLineChars="200"/>
        <w:rPr>
          <w:rFonts w:hint="default" w:asciiTheme="minorEastAsia" w:hAnsiTheme="minorEastAsia" w:eastAsiaTheme="minorEastAsia" w:cstheme="minorEastAsia"/>
          <w:sz w:val="24"/>
          <w:lang w:val="en-US" w:eastAsia="zh-CN"/>
        </w:rPr>
      </w:pPr>
      <w:bookmarkStart w:id="0" w:name="_GoBack"/>
      <w:r>
        <w:rPr>
          <w:rFonts w:hint="eastAsia" w:asciiTheme="minorEastAsia" w:hAnsiTheme="minorEastAsia" w:cstheme="minorEastAsia"/>
          <w:sz w:val="24"/>
        </w:rPr>
        <w:t>5.联系人：</w:t>
      </w:r>
      <w:r>
        <w:rPr>
          <w:rFonts w:hint="eastAsia" w:asciiTheme="minorEastAsia" w:hAnsiTheme="minorEastAsia" w:cstheme="minorEastAsia"/>
          <w:sz w:val="24"/>
          <w:lang w:eastAsia="zh-CN"/>
        </w:rPr>
        <w:t>赖婷</w:t>
      </w:r>
      <w:r>
        <w:rPr>
          <w:rFonts w:hint="eastAsia" w:asciiTheme="minorEastAsia" w:hAnsiTheme="minorEastAsia" w:cstheme="minorEastAsia"/>
          <w:sz w:val="24"/>
        </w:rPr>
        <w:t xml:space="preserve">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联系电话：</w:t>
      </w:r>
      <w:r>
        <w:rPr>
          <w:rFonts w:hint="eastAsia" w:asciiTheme="minorEastAsia" w:hAnsiTheme="minorEastAsia" w:cstheme="minorEastAsia"/>
          <w:sz w:val="24"/>
          <w:lang w:val="en-US" w:eastAsia="zh-CN"/>
        </w:rPr>
        <w:t>18936269816</w:t>
      </w:r>
    </w:p>
    <w:bookmarkEnd w:id="0"/>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r>
        <w:rPr>
          <w:rFonts w:hint="eastAsia" w:asciiTheme="minorEastAsia" w:hAnsiTheme="minorEastAsia" w:cstheme="minorEastAsia"/>
          <w:sz w:val="24"/>
        </w:rPr>
        <w:t xml:space="preserve">                                           </w:t>
      </w:r>
      <w:r>
        <w:rPr>
          <w:rFonts w:asciiTheme="minorEastAsia" w:hAnsiTheme="minorEastAsia" w:cstheme="minorEastAsia"/>
          <w:sz w:val="24"/>
        </w:rPr>
        <w:t>2020</w:t>
      </w:r>
      <w:r>
        <w:rPr>
          <w:rFonts w:hint="eastAsia" w:asciiTheme="minorEastAsia" w:hAnsiTheme="minorEastAsia" w:cstheme="minorEastAsia"/>
          <w:sz w:val="24"/>
        </w:rPr>
        <w:t>年</w:t>
      </w:r>
      <w:r>
        <w:rPr>
          <w:rFonts w:hint="eastAsia" w:asciiTheme="minorEastAsia" w:hAnsiTheme="minorEastAsia" w:cstheme="minorEastAsia"/>
          <w:sz w:val="24"/>
          <w:lang w:val="en-US" w:eastAsia="zh-CN"/>
        </w:rPr>
        <w:t>12</w:t>
      </w:r>
      <w:r>
        <w:rPr>
          <w:rFonts w:hint="eastAsia" w:asciiTheme="minorEastAsia" w:hAnsiTheme="minorEastAsia" w:cstheme="minorEastAsia"/>
          <w:sz w:val="24"/>
        </w:rPr>
        <w:t>月</w:t>
      </w:r>
      <w:r>
        <w:rPr>
          <w:rFonts w:hint="eastAsia" w:asciiTheme="minorEastAsia" w:hAnsiTheme="minorEastAsia" w:cstheme="minorEastAsia"/>
          <w:sz w:val="24"/>
          <w:lang w:val="en-US" w:eastAsia="zh-CN"/>
        </w:rPr>
        <w:t>11</w:t>
      </w:r>
      <w:r>
        <w:rPr>
          <w:rFonts w:hint="eastAsia" w:asciiTheme="minorEastAsia" w:hAnsiTheme="minorEastAsia" w:cstheme="minorEastAsia"/>
          <w:sz w:val="24"/>
        </w:rPr>
        <w:t>日</w:t>
      </w: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firstLine="480" w:firstLineChars="200"/>
        <w:jc w:val="center"/>
        <w:rPr>
          <w:rFonts w:hint="eastAsia" w:asciiTheme="minorEastAsia" w:hAnsiTheme="minorEastAsia" w:cstheme="minorEastAsia"/>
          <w:sz w:val="24"/>
        </w:rPr>
      </w:pPr>
    </w:p>
    <w:p>
      <w:pPr>
        <w:spacing w:line="420" w:lineRule="exact"/>
        <w:ind w:right="480"/>
        <w:jc w:val="both"/>
        <w:rPr>
          <w:rFonts w:hint="eastAsia" w:asciiTheme="minorEastAsia" w:hAnsiTheme="minorEastAsia" w:cstheme="minorEastAsia"/>
          <w:sz w:val="24"/>
        </w:rPr>
      </w:pPr>
    </w:p>
    <w:p>
      <w:pPr>
        <w:spacing w:line="420" w:lineRule="exact"/>
        <w:ind w:right="480" w:firstLine="482" w:firstLineChars="200"/>
        <w:jc w:val="left"/>
        <w:rPr>
          <w:rFonts w:hint="eastAsia" w:ascii="宋体" w:hAnsi="宋体" w:eastAsia="宋体"/>
          <w:b/>
          <w:bCs/>
          <w:sz w:val="24"/>
        </w:rPr>
      </w:pPr>
      <w:r>
        <w:rPr>
          <w:rFonts w:hint="eastAsia" w:asciiTheme="minorEastAsia" w:hAnsiTheme="minorEastAsia" w:cstheme="minorEastAsia"/>
          <w:b/>
          <w:bCs/>
          <w:sz w:val="24"/>
          <w:lang w:val="en-US" w:eastAsia="zh-CN"/>
        </w:rPr>
        <w:t>附件一：</w:t>
      </w:r>
      <w:r>
        <w:rPr>
          <w:rFonts w:hint="eastAsia" w:ascii="宋体" w:hAnsi="宋体" w:eastAsia="宋体"/>
          <w:b/>
          <w:bCs/>
          <w:sz w:val="24"/>
        </w:rPr>
        <w:t>设备/物资清单及技术要求</w:t>
      </w:r>
    </w:p>
    <w:p>
      <w:pPr>
        <w:widowControl/>
        <w:spacing w:line="480" w:lineRule="auto"/>
        <w:jc w:val="center"/>
        <w:rPr>
          <w:b/>
          <w:sz w:val="36"/>
          <w:szCs w:val="36"/>
        </w:rPr>
      </w:pPr>
      <w:r>
        <w:rPr>
          <w:rFonts w:hint="eastAsia"/>
          <w:b/>
          <w:sz w:val="36"/>
          <w:szCs w:val="36"/>
        </w:rPr>
        <w:t>新航食楼多功能会议厅办公设备投标报价表</w:t>
      </w:r>
    </w:p>
    <w:tbl>
      <w:tblPr>
        <w:tblStyle w:val="8"/>
        <w:tblW w:w="8907" w:type="dxa"/>
        <w:tblInd w:w="113" w:type="dxa"/>
        <w:tblLayout w:type="fixed"/>
        <w:tblCellMar>
          <w:top w:w="0" w:type="dxa"/>
          <w:left w:w="108" w:type="dxa"/>
          <w:bottom w:w="0" w:type="dxa"/>
          <w:right w:w="108" w:type="dxa"/>
        </w:tblCellMar>
      </w:tblPr>
      <w:tblGrid>
        <w:gridCol w:w="1083"/>
        <w:gridCol w:w="4244"/>
        <w:gridCol w:w="892"/>
        <w:gridCol w:w="864"/>
        <w:gridCol w:w="1116"/>
        <w:gridCol w:w="708"/>
      </w:tblGrid>
      <w:tr>
        <w:tblPrEx>
          <w:tblCellMar>
            <w:top w:w="0" w:type="dxa"/>
            <w:left w:w="108" w:type="dxa"/>
            <w:bottom w:w="0" w:type="dxa"/>
            <w:right w:w="108" w:type="dxa"/>
          </w:tblCellMar>
        </w:tblPrEx>
        <w:trPr>
          <w:trHeight w:val="357" w:hRule="atLeast"/>
        </w:trPr>
        <w:tc>
          <w:tcPr>
            <w:tcW w:w="10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rPr>
                <w:rFonts w:hint="eastAsia" w:ascii="宋体" w:hAnsi="宋体" w:cs="宋体" w:eastAsiaTheme="minorEastAsia"/>
                <w:color w:val="000000"/>
                <w:kern w:val="0"/>
                <w:sz w:val="22"/>
                <w:lang w:eastAsia="zh-CN"/>
              </w:rPr>
            </w:pPr>
            <w:r>
              <w:rPr>
                <w:rFonts w:hint="eastAsia" w:ascii="宋体" w:hAnsi="宋体" w:cs="宋体"/>
                <w:color w:val="000000"/>
                <w:kern w:val="0"/>
                <w:sz w:val="22"/>
                <w:lang w:eastAsia="zh-CN"/>
              </w:rPr>
              <w:t>商品</w:t>
            </w:r>
          </w:p>
        </w:tc>
        <w:tc>
          <w:tcPr>
            <w:tcW w:w="4244" w:type="dxa"/>
            <w:tcBorders>
              <w:top w:val="single" w:color="000000" w:sz="4" w:space="0"/>
              <w:left w:val="nil"/>
              <w:bottom w:val="single" w:color="000000" w:sz="4" w:space="0"/>
              <w:right w:val="single" w:color="000000" w:sz="4" w:space="0"/>
            </w:tcBorders>
            <w:shd w:val="clear" w:color="000000" w:fill="FFFFFF"/>
            <w:noWrap/>
            <w:vAlign w:val="center"/>
          </w:tcPr>
          <w:p>
            <w:pPr>
              <w:widowControl/>
              <w:adjustRightInd w:val="0"/>
              <w:snapToGrid w:val="0"/>
              <w:ind w:firstLine="2200" w:firstLineChars="1000"/>
              <w:jc w:val="both"/>
              <w:rPr>
                <w:rFonts w:hint="eastAsia" w:ascii="宋体" w:hAnsi="宋体" w:cs="宋体" w:eastAsiaTheme="minorEastAsia"/>
                <w:color w:val="000000"/>
                <w:kern w:val="0"/>
                <w:sz w:val="22"/>
                <w:lang w:eastAsia="zh-CN"/>
              </w:rPr>
            </w:pPr>
            <w:r>
              <w:rPr>
                <w:rFonts w:hint="eastAsia" w:ascii="宋体" w:hAnsi="宋体" w:cs="宋体"/>
                <w:color w:val="000000"/>
                <w:kern w:val="0"/>
                <w:sz w:val="22"/>
                <w:lang w:eastAsia="zh-CN"/>
              </w:rPr>
              <w:t>内容</w:t>
            </w:r>
          </w:p>
        </w:tc>
        <w:tc>
          <w:tcPr>
            <w:tcW w:w="892" w:type="dxa"/>
            <w:tcBorders>
              <w:top w:val="single" w:color="000000" w:sz="4" w:space="0"/>
              <w:left w:val="nil"/>
              <w:bottom w:val="single" w:color="000000" w:sz="4" w:space="0"/>
              <w:right w:val="single" w:color="auto" w:sz="4" w:space="0"/>
            </w:tcBorders>
            <w:shd w:val="clear" w:color="000000" w:fill="FFFFFF"/>
            <w:noWrap/>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数量</w:t>
            </w:r>
          </w:p>
        </w:tc>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宋体" w:hAnsi="宋体" w:cs="宋体" w:eastAsiaTheme="minorEastAsia"/>
                <w:color w:val="000000"/>
                <w:kern w:val="0"/>
                <w:sz w:val="22"/>
                <w:lang w:eastAsia="zh-CN"/>
              </w:rPr>
            </w:pPr>
            <w:r>
              <w:rPr>
                <w:rFonts w:hint="eastAsia" w:ascii="宋体" w:hAnsi="宋体" w:cs="宋体"/>
                <w:color w:val="000000"/>
                <w:kern w:val="0"/>
                <w:sz w:val="22"/>
                <w:lang w:eastAsia="zh-CN"/>
              </w:rPr>
              <w:t>单价</w:t>
            </w:r>
          </w:p>
        </w:tc>
        <w:tc>
          <w:tcPr>
            <w:tcW w:w="11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宋体" w:hAnsi="宋体" w:cs="宋体" w:eastAsiaTheme="minorEastAsia"/>
                <w:color w:val="000000"/>
                <w:kern w:val="0"/>
                <w:sz w:val="22"/>
                <w:lang w:eastAsia="zh-CN"/>
              </w:rPr>
            </w:pPr>
            <w:r>
              <w:rPr>
                <w:rFonts w:hint="eastAsia" w:ascii="宋体" w:hAnsi="宋体" w:cs="宋体"/>
                <w:color w:val="000000"/>
                <w:kern w:val="0"/>
                <w:sz w:val="22"/>
                <w:lang w:eastAsia="zh-CN"/>
              </w:rPr>
              <w:t>合计</w:t>
            </w:r>
          </w:p>
        </w:tc>
        <w:tc>
          <w:tcPr>
            <w:tcW w:w="7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hint="eastAsia" w:ascii="宋体" w:hAnsi="宋体" w:cs="宋体" w:eastAsiaTheme="minorEastAsia"/>
                <w:color w:val="000000"/>
                <w:kern w:val="0"/>
                <w:sz w:val="22"/>
                <w:lang w:eastAsia="zh-CN"/>
              </w:rPr>
            </w:pPr>
            <w:r>
              <w:rPr>
                <w:rFonts w:hint="eastAsia" w:ascii="宋体" w:hAnsi="宋体" w:cs="宋体"/>
                <w:color w:val="000000"/>
                <w:kern w:val="0"/>
                <w:sz w:val="22"/>
                <w:lang w:eastAsia="zh-CN"/>
              </w:rPr>
              <w:t>备注</w:t>
            </w:r>
          </w:p>
        </w:tc>
      </w:tr>
      <w:tr>
        <w:tblPrEx>
          <w:tblCellMar>
            <w:top w:w="0" w:type="dxa"/>
            <w:left w:w="108" w:type="dxa"/>
            <w:bottom w:w="0" w:type="dxa"/>
            <w:right w:w="108" w:type="dxa"/>
          </w:tblCellMar>
        </w:tblPrEx>
        <w:trPr>
          <w:trHeight w:val="640" w:hRule="atLeast"/>
        </w:trPr>
        <w:tc>
          <w:tcPr>
            <w:tcW w:w="1083" w:type="dxa"/>
            <w:tcBorders>
              <w:top w:val="nil"/>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left"/>
              <w:rPr>
                <w:rFonts w:ascii="宋体" w:hAnsi="宋体" w:cs="宋体"/>
                <w:color w:val="000000"/>
                <w:kern w:val="0"/>
                <w:sz w:val="22"/>
              </w:rPr>
            </w:pPr>
            <w:r>
              <w:rPr>
                <w:rFonts w:hint="eastAsia" w:ascii="宋体" w:hAnsi="宋体" w:cs="宋体"/>
                <w:color w:val="000000"/>
                <w:kern w:val="0"/>
                <w:sz w:val="22"/>
              </w:rPr>
              <w:t>LED屏</w:t>
            </w:r>
          </w:p>
        </w:tc>
        <w:tc>
          <w:tcPr>
            <w:tcW w:w="4244" w:type="dxa"/>
            <w:tcBorders>
              <w:top w:val="nil"/>
              <w:left w:val="nil"/>
              <w:bottom w:val="single" w:color="000000" w:sz="4" w:space="0"/>
              <w:right w:val="single" w:color="000000" w:sz="4" w:space="0"/>
            </w:tcBorders>
            <w:shd w:val="clear" w:color="000000" w:fill="FFFFFF"/>
            <w:vAlign w:val="center"/>
          </w:tcPr>
          <w:p>
            <w:pPr>
              <w:widowControl/>
              <w:adjustRightInd w:val="0"/>
              <w:snapToGrid w:val="0"/>
              <w:jc w:val="left"/>
              <w:rPr>
                <w:rFonts w:ascii="宋体" w:hAnsi="宋体" w:cs="宋体"/>
                <w:color w:val="000000"/>
                <w:kern w:val="0"/>
                <w:sz w:val="22"/>
              </w:rPr>
            </w:pPr>
            <w:r>
              <w:rPr>
                <w:rFonts w:hint="eastAsia" w:ascii="宋体" w:hAnsi="宋体" w:cs="宋体"/>
                <w:color w:val="000000"/>
                <w:kern w:val="0"/>
                <w:sz w:val="22"/>
              </w:rPr>
              <w:t>4.8m*0.4m ， DP-P10 单色 36*16模组 1/4恒流 ，含安装调试</w:t>
            </w:r>
          </w:p>
        </w:tc>
        <w:tc>
          <w:tcPr>
            <w:tcW w:w="892" w:type="dxa"/>
            <w:tcBorders>
              <w:top w:val="nil"/>
              <w:left w:val="nil"/>
              <w:bottom w:val="single" w:color="000000" w:sz="4" w:space="0"/>
              <w:right w:val="single" w:color="auto" w:sz="4" w:space="0"/>
            </w:tcBorders>
            <w:shd w:val="clear" w:color="000000" w:fill="FFFFFF"/>
            <w:noWrap/>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1</w:t>
            </w:r>
          </w:p>
        </w:tc>
        <w:tc>
          <w:tcPr>
            <w:tcW w:w="864" w:type="dxa"/>
            <w:tcBorders>
              <w:top w:val="single" w:color="auto" w:sz="4" w:space="0"/>
              <w:left w:val="single" w:color="auto" w:sz="4" w:space="0"/>
              <w:bottom w:val="single" w:color="auto" w:sz="4" w:space="0"/>
              <w:right w:val="single" w:color="auto" w:sz="4" w:space="0"/>
            </w:tcBorders>
            <w:shd w:val="clear" w:color="000000" w:fill="FFFFFF"/>
          </w:tcPr>
          <w:p>
            <w:pPr>
              <w:widowControl/>
              <w:adjustRightInd w:val="0"/>
              <w:snapToGrid w:val="0"/>
              <w:jc w:val="center"/>
              <w:rPr>
                <w:rFonts w:ascii="宋体" w:hAnsi="宋体" w:cs="宋体"/>
                <w:color w:val="000000"/>
                <w:kern w:val="0"/>
                <w:sz w:val="22"/>
              </w:rPr>
            </w:pPr>
          </w:p>
        </w:tc>
        <w:tc>
          <w:tcPr>
            <w:tcW w:w="1116" w:type="dxa"/>
            <w:tcBorders>
              <w:top w:val="single" w:color="auto" w:sz="4" w:space="0"/>
              <w:left w:val="single" w:color="auto" w:sz="4" w:space="0"/>
              <w:bottom w:val="single" w:color="auto" w:sz="4" w:space="0"/>
              <w:right w:val="single" w:color="auto" w:sz="4" w:space="0"/>
            </w:tcBorders>
            <w:shd w:val="clear" w:color="000000" w:fill="FFFFFF"/>
          </w:tcPr>
          <w:p>
            <w:pPr>
              <w:widowControl/>
              <w:adjustRightInd w:val="0"/>
              <w:snapToGrid w:val="0"/>
              <w:jc w:val="center"/>
              <w:rPr>
                <w:rFonts w:ascii="宋体" w:hAnsi="宋体" w:cs="宋体"/>
                <w:color w:val="000000"/>
                <w:kern w:val="0"/>
                <w:sz w:val="22"/>
              </w:rPr>
            </w:pPr>
          </w:p>
        </w:tc>
        <w:tc>
          <w:tcPr>
            <w:tcW w:w="7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562" w:hRule="atLeast"/>
        </w:trPr>
        <w:tc>
          <w:tcPr>
            <w:tcW w:w="1083" w:type="dxa"/>
            <w:tcBorders>
              <w:top w:val="nil"/>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left"/>
              <w:rPr>
                <w:rFonts w:ascii="宋体" w:hAnsi="宋体" w:cs="宋体"/>
                <w:color w:val="000000"/>
                <w:kern w:val="0"/>
                <w:sz w:val="22"/>
              </w:rPr>
            </w:pPr>
            <w:r>
              <w:rPr>
                <w:rFonts w:hint="eastAsia" w:ascii="宋体" w:hAnsi="宋体" w:cs="宋体"/>
                <w:color w:val="000000"/>
                <w:kern w:val="0"/>
                <w:sz w:val="22"/>
              </w:rPr>
              <w:t>投影仪</w:t>
            </w:r>
          </w:p>
        </w:tc>
        <w:tc>
          <w:tcPr>
            <w:tcW w:w="4244" w:type="dxa"/>
            <w:tcBorders>
              <w:top w:val="nil"/>
              <w:left w:val="nil"/>
              <w:bottom w:val="single" w:color="000000" w:sz="4" w:space="0"/>
              <w:right w:val="single" w:color="000000" w:sz="4" w:space="0"/>
            </w:tcBorders>
            <w:shd w:val="clear" w:color="000000" w:fill="FFFFFF"/>
            <w:vAlign w:val="center"/>
          </w:tcPr>
          <w:p>
            <w:pPr>
              <w:widowControl/>
              <w:adjustRightInd w:val="0"/>
              <w:snapToGrid w:val="0"/>
              <w:jc w:val="left"/>
              <w:rPr>
                <w:rFonts w:ascii="宋体" w:hAnsi="宋体" w:cs="宋体"/>
                <w:color w:val="000000"/>
                <w:kern w:val="0"/>
                <w:sz w:val="22"/>
              </w:rPr>
            </w:pPr>
            <w:r>
              <w:rPr>
                <w:rFonts w:hint="eastAsia" w:ascii="宋体" w:hAnsi="宋体" w:cs="宋体"/>
                <w:color w:val="000000"/>
                <w:kern w:val="0"/>
                <w:sz w:val="22"/>
              </w:rPr>
              <w:t xml:space="preserve">标准分辨率1280X800dpi    变焦比例：1-1.2                投射比例：  16:10  </w:t>
            </w:r>
          </w:p>
          <w:p>
            <w:pPr>
              <w:widowControl/>
              <w:adjustRightInd w:val="0"/>
              <w:snapToGrid w:val="0"/>
              <w:jc w:val="left"/>
              <w:rPr>
                <w:rFonts w:ascii="宋体" w:hAnsi="宋体" w:cs="宋体"/>
                <w:color w:val="000000"/>
                <w:kern w:val="0"/>
                <w:sz w:val="22"/>
              </w:rPr>
            </w:pPr>
            <w:r>
              <w:rPr>
                <w:rFonts w:hint="eastAsia" w:ascii="宋体" w:hAnsi="宋体" w:cs="宋体"/>
                <w:color w:val="000000"/>
                <w:kern w:val="0"/>
                <w:sz w:val="22"/>
              </w:rPr>
              <w:t xml:space="preserve">4000流明以上            </w:t>
            </w:r>
          </w:p>
          <w:p>
            <w:pPr>
              <w:widowControl/>
              <w:adjustRightInd w:val="0"/>
              <w:snapToGrid w:val="0"/>
              <w:jc w:val="left"/>
              <w:rPr>
                <w:rFonts w:ascii="宋体" w:hAnsi="宋体" w:cs="宋体"/>
                <w:color w:val="000000"/>
                <w:kern w:val="0"/>
                <w:sz w:val="22"/>
              </w:rPr>
            </w:pPr>
            <w:r>
              <w:rPr>
                <w:rFonts w:hint="eastAsia" w:ascii="宋体" w:hAnsi="宋体" w:cs="宋体"/>
                <w:color w:val="000000"/>
                <w:kern w:val="0"/>
                <w:sz w:val="22"/>
              </w:rPr>
              <w:t>3LCD 支持WIFI</w:t>
            </w:r>
          </w:p>
          <w:p>
            <w:pPr>
              <w:widowControl/>
              <w:adjustRightInd w:val="0"/>
              <w:snapToGrid w:val="0"/>
              <w:jc w:val="left"/>
              <w:rPr>
                <w:rFonts w:ascii="宋体" w:hAnsi="宋体" w:cs="宋体"/>
                <w:color w:val="000000"/>
                <w:kern w:val="0"/>
                <w:sz w:val="22"/>
              </w:rPr>
            </w:pPr>
            <w:r>
              <w:rPr>
                <w:rFonts w:hint="eastAsia" w:ascii="宋体" w:hAnsi="宋体" w:cs="宋体"/>
                <w:color w:val="000000"/>
                <w:kern w:val="0"/>
                <w:sz w:val="22"/>
              </w:rPr>
              <w:t>接口类型：网络、USB、HDMI、VGA、RS232、MHL</w:t>
            </w:r>
          </w:p>
          <w:p>
            <w:pPr>
              <w:widowControl/>
              <w:adjustRightInd w:val="0"/>
              <w:snapToGrid w:val="0"/>
              <w:jc w:val="left"/>
              <w:rPr>
                <w:rFonts w:ascii="宋体" w:hAnsi="宋体" w:cs="宋体"/>
                <w:color w:val="000000"/>
                <w:kern w:val="0"/>
                <w:sz w:val="22"/>
              </w:rPr>
            </w:pPr>
            <w:r>
              <w:rPr>
                <w:rFonts w:hint="eastAsia" w:ascii="宋体" w:hAnsi="宋体" w:cs="宋体"/>
                <w:color w:val="000000"/>
                <w:kern w:val="0"/>
                <w:sz w:val="22"/>
              </w:rPr>
              <w:t>含120寸电动幕布</w:t>
            </w:r>
          </w:p>
          <w:p>
            <w:pPr>
              <w:widowControl/>
              <w:adjustRightInd w:val="0"/>
              <w:snapToGrid w:val="0"/>
              <w:jc w:val="left"/>
              <w:rPr>
                <w:rFonts w:ascii="宋体" w:hAnsi="宋体" w:cs="宋体"/>
                <w:color w:val="000000"/>
                <w:kern w:val="0"/>
                <w:sz w:val="22"/>
              </w:rPr>
            </w:pPr>
            <w:r>
              <w:rPr>
                <w:rFonts w:hint="eastAsia" w:ascii="宋体" w:hAnsi="宋体" w:cs="宋体"/>
                <w:color w:val="000000"/>
                <w:kern w:val="0"/>
                <w:sz w:val="22"/>
              </w:rPr>
              <w:t>含安装调试</w:t>
            </w:r>
          </w:p>
        </w:tc>
        <w:tc>
          <w:tcPr>
            <w:tcW w:w="892" w:type="dxa"/>
            <w:tcBorders>
              <w:top w:val="nil"/>
              <w:left w:val="nil"/>
              <w:bottom w:val="single" w:color="000000" w:sz="4" w:space="0"/>
              <w:right w:val="single" w:color="auto" w:sz="4" w:space="0"/>
            </w:tcBorders>
            <w:shd w:val="clear" w:color="000000" w:fill="FFFFFF"/>
            <w:noWrap/>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1</w:t>
            </w:r>
          </w:p>
        </w:tc>
        <w:tc>
          <w:tcPr>
            <w:tcW w:w="864" w:type="dxa"/>
            <w:tcBorders>
              <w:top w:val="single" w:color="auto" w:sz="4" w:space="0"/>
              <w:left w:val="single" w:color="auto" w:sz="4" w:space="0"/>
              <w:bottom w:val="single" w:color="auto" w:sz="4" w:space="0"/>
              <w:right w:val="single" w:color="auto" w:sz="4" w:space="0"/>
            </w:tcBorders>
            <w:shd w:val="clear" w:color="000000" w:fill="FFFFFF"/>
          </w:tcPr>
          <w:p>
            <w:pPr>
              <w:widowControl/>
              <w:adjustRightInd w:val="0"/>
              <w:snapToGrid w:val="0"/>
              <w:jc w:val="center"/>
              <w:rPr>
                <w:rFonts w:ascii="宋体" w:hAnsi="宋体" w:cs="宋体"/>
                <w:color w:val="000000"/>
                <w:kern w:val="0"/>
                <w:sz w:val="22"/>
              </w:rPr>
            </w:pPr>
          </w:p>
        </w:tc>
        <w:tc>
          <w:tcPr>
            <w:tcW w:w="1116" w:type="dxa"/>
            <w:tcBorders>
              <w:top w:val="single" w:color="auto" w:sz="4" w:space="0"/>
              <w:left w:val="single" w:color="auto" w:sz="4" w:space="0"/>
              <w:bottom w:val="single" w:color="auto" w:sz="4" w:space="0"/>
              <w:right w:val="single" w:color="auto" w:sz="4" w:space="0"/>
            </w:tcBorders>
            <w:shd w:val="clear" w:color="000000" w:fill="FFFFFF"/>
          </w:tcPr>
          <w:p>
            <w:pPr>
              <w:widowControl/>
              <w:adjustRightInd w:val="0"/>
              <w:snapToGrid w:val="0"/>
              <w:jc w:val="center"/>
              <w:rPr>
                <w:rFonts w:ascii="宋体" w:hAnsi="宋体" w:cs="宋体"/>
                <w:color w:val="000000"/>
                <w:kern w:val="0"/>
                <w:sz w:val="22"/>
              </w:rPr>
            </w:pPr>
          </w:p>
        </w:tc>
        <w:tc>
          <w:tcPr>
            <w:tcW w:w="7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371" w:hRule="atLeast"/>
        </w:trPr>
        <w:tc>
          <w:tcPr>
            <w:tcW w:w="1083" w:type="dxa"/>
            <w:tcBorders>
              <w:top w:val="nil"/>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left"/>
              <w:rPr>
                <w:rFonts w:ascii="宋体" w:hAnsi="宋体" w:cs="宋体"/>
                <w:color w:val="000000"/>
                <w:kern w:val="0"/>
                <w:sz w:val="22"/>
              </w:rPr>
            </w:pPr>
            <w:r>
              <w:rPr>
                <w:rFonts w:hint="eastAsia" w:ascii="宋体" w:hAnsi="宋体" w:cs="宋体"/>
                <w:color w:val="000000"/>
                <w:kern w:val="0"/>
                <w:sz w:val="22"/>
              </w:rPr>
              <w:t>音响系统</w:t>
            </w:r>
          </w:p>
        </w:tc>
        <w:tc>
          <w:tcPr>
            <w:tcW w:w="4244" w:type="dxa"/>
            <w:tcBorders>
              <w:top w:val="nil"/>
              <w:left w:val="nil"/>
              <w:bottom w:val="single" w:color="000000" w:sz="4" w:space="0"/>
              <w:right w:val="single" w:color="000000" w:sz="4" w:space="0"/>
            </w:tcBorders>
            <w:shd w:val="clear" w:color="000000" w:fill="FFFFFF"/>
          </w:tcPr>
          <w:p>
            <w:pPr>
              <w:widowControl/>
              <w:adjustRightInd w:val="0"/>
              <w:snapToGrid w:val="0"/>
              <w:jc w:val="left"/>
              <w:rPr>
                <w:rFonts w:ascii="微软雅黑" w:hAnsi="微软雅黑" w:eastAsia="微软雅黑" w:cs="Calibri"/>
                <w:color w:val="000000"/>
                <w:kern w:val="0"/>
                <w:sz w:val="20"/>
                <w:szCs w:val="20"/>
              </w:rPr>
            </w:pPr>
            <w:r>
              <w:rPr>
                <w:rFonts w:cs="Calibri"/>
                <w:color w:val="000000"/>
                <w:kern w:val="0"/>
                <w:sz w:val="20"/>
                <w:szCs w:val="20"/>
              </w:rPr>
              <w:t xml:space="preserve">  </w:t>
            </w:r>
            <w:r>
              <w:rPr>
                <w:rFonts w:ascii="Segoe UI Symbol" w:hAnsi="Segoe UI Symbol" w:cs="Calibri"/>
                <w:color w:val="000000"/>
                <w:kern w:val="0"/>
                <w:sz w:val="20"/>
                <w:szCs w:val="20"/>
              </w:rPr>
              <w:t>◆</w:t>
            </w:r>
            <w:r>
              <w:rPr>
                <w:rFonts w:hint="eastAsia" w:ascii="宋体" w:hAnsi="宋体" w:cs="宋体"/>
                <w:color w:val="000000"/>
                <w:kern w:val="0"/>
                <w:sz w:val="22"/>
              </w:rPr>
              <w:t>话筒开启时，音头发光环点亮</w:t>
            </w:r>
            <w:r>
              <w:rPr>
                <w:rFonts w:hint="eastAsia" w:ascii="宋体" w:hAnsi="宋体" w:cs="宋体"/>
                <w:color w:val="000000"/>
                <w:kern w:val="0"/>
                <w:sz w:val="22"/>
              </w:rPr>
              <w:br w:type="textWrapping"/>
            </w:r>
            <w:r>
              <w:rPr>
                <w:rFonts w:ascii="宋体" w:hAnsi="宋体" w:cs="宋体"/>
                <w:color w:val="000000"/>
                <w:kern w:val="0"/>
                <w:sz w:val="22"/>
              </w:rPr>
              <w:t xml:space="preserve">  ◆</w:t>
            </w:r>
            <w:r>
              <w:rPr>
                <w:rFonts w:hint="eastAsia" w:ascii="宋体" w:hAnsi="宋体" w:cs="宋体"/>
                <w:color w:val="000000"/>
                <w:kern w:val="0"/>
                <w:sz w:val="22"/>
              </w:rPr>
              <w:t>话筒设有低电警告指示灯</w:t>
            </w:r>
            <w:r>
              <w:rPr>
                <w:rFonts w:hint="eastAsia" w:ascii="宋体" w:hAnsi="宋体" w:cs="宋体"/>
                <w:color w:val="000000"/>
                <w:kern w:val="0"/>
                <w:sz w:val="22"/>
              </w:rPr>
              <w:br w:type="textWrapping"/>
            </w:r>
            <w:r>
              <w:rPr>
                <w:rFonts w:ascii="宋体" w:hAnsi="宋体" w:cs="宋体"/>
                <w:color w:val="000000"/>
                <w:kern w:val="0"/>
                <w:sz w:val="22"/>
              </w:rPr>
              <w:t xml:space="preserve">  ◆</w:t>
            </w:r>
            <w:r>
              <w:rPr>
                <w:rFonts w:hint="eastAsia" w:ascii="宋体" w:hAnsi="宋体" w:cs="宋体"/>
                <w:color w:val="000000"/>
                <w:kern w:val="0"/>
                <w:sz w:val="22"/>
              </w:rPr>
              <w:t>具有独立的输出和混和输出功能，可接调音台或功率放大器</w:t>
            </w:r>
            <w:r>
              <w:rPr>
                <w:rFonts w:hint="eastAsia" w:ascii="宋体" w:hAnsi="宋体" w:cs="宋体"/>
                <w:color w:val="000000"/>
                <w:kern w:val="0"/>
                <w:sz w:val="22"/>
              </w:rPr>
              <w:br w:type="textWrapping"/>
            </w:r>
            <w:r>
              <w:rPr>
                <w:rFonts w:ascii="宋体" w:hAnsi="宋体" w:cs="宋体"/>
                <w:color w:val="000000"/>
                <w:kern w:val="0"/>
                <w:sz w:val="22"/>
              </w:rPr>
              <w:t xml:space="preserve">  ◆</w:t>
            </w:r>
            <w:r>
              <w:rPr>
                <w:rFonts w:hint="eastAsia" w:ascii="宋体" w:hAnsi="宋体" w:cs="宋体"/>
                <w:color w:val="000000"/>
                <w:kern w:val="0"/>
                <w:sz w:val="22"/>
              </w:rPr>
              <w:t>每通道</w:t>
            </w:r>
            <w:r>
              <w:rPr>
                <w:rFonts w:ascii="宋体" w:hAnsi="宋体" w:cs="宋体"/>
                <w:color w:val="000000"/>
                <w:kern w:val="0"/>
                <w:sz w:val="22"/>
              </w:rPr>
              <w:t>40</w:t>
            </w:r>
            <w:r>
              <w:rPr>
                <w:rFonts w:hint="eastAsia" w:ascii="宋体" w:hAnsi="宋体" w:cs="宋体"/>
                <w:color w:val="000000"/>
                <w:kern w:val="0"/>
                <w:sz w:val="22"/>
              </w:rPr>
              <w:t>个频点可选择使用</w:t>
            </w:r>
            <w:r>
              <w:rPr>
                <w:rFonts w:hint="eastAsia" w:ascii="宋体" w:hAnsi="宋体" w:cs="宋体"/>
                <w:color w:val="000000"/>
                <w:kern w:val="0"/>
                <w:sz w:val="22"/>
              </w:rPr>
              <w:br w:type="textWrapping"/>
            </w:r>
            <w:r>
              <w:rPr>
                <w:rFonts w:ascii="宋体" w:hAnsi="宋体" w:cs="宋体"/>
                <w:color w:val="000000"/>
                <w:kern w:val="0"/>
                <w:sz w:val="22"/>
              </w:rPr>
              <w:t xml:space="preserve">  ◆4</w:t>
            </w:r>
            <w:r>
              <w:rPr>
                <w:rFonts w:hint="eastAsia" w:ascii="宋体" w:hAnsi="宋体" w:cs="宋体"/>
                <w:color w:val="000000"/>
                <w:kern w:val="0"/>
                <w:sz w:val="22"/>
              </w:rPr>
              <w:t>通道混合</w:t>
            </w:r>
            <w:r>
              <w:rPr>
                <w:rFonts w:ascii="宋体" w:hAnsi="宋体" w:cs="宋体"/>
                <w:color w:val="000000"/>
                <w:kern w:val="0"/>
                <w:sz w:val="22"/>
              </w:rPr>
              <w:t>XLR</w:t>
            </w:r>
            <w:r>
              <w:rPr>
                <w:rFonts w:hint="eastAsia" w:ascii="宋体" w:hAnsi="宋体" w:cs="宋体"/>
                <w:color w:val="000000"/>
                <w:kern w:val="0"/>
                <w:sz w:val="22"/>
              </w:rPr>
              <w:t>输出</w:t>
            </w:r>
            <w:r>
              <w:rPr>
                <w:rFonts w:hint="eastAsia" w:ascii="宋体" w:hAnsi="宋体" w:cs="宋体"/>
                <w:color w:val="000000"/>
                <w:kern w:val="0"/>
                <w:sz w:val="22"/>
              </w:rPr>
              <w:br w:type="textWrapping"/>
            </w:r>
            <w:r>
              <w:rPr>
                <w:rFonts w:ascii="宋体" w:hAnsi="宋体" w:cs="宋体"/>
                <w:color w:val="000000"/>
                <w:kern w:val="0"/>
                <w:sz w:val="22"/>
              </w:rPr>
              <w:t xml:space="preserve">  ◆</w:t>
            </w:r>
            <w:r>
              <w:rPr>
                <w:rFonts w:hint="eastAsia" w:ascii="宋体" w:hAnsi="宋体" w:cs="宋体"/>
                <w:color w:val="000000"/>
                <w:kern w:val="0"/>
                <w:sz w:val="22"/>
              </w:rPr>
              <w:t>蓝色萤光液晶显示</w:t>
            </w:r>
            <w:r>
              <w:rPr>
                <w:rFonts w:hint="eastAsia" w:ascii="宋体" w:hAnsi="宋体" w:cs="宋体"/>
                <w:color w:val="000000"/>
                <w:kern w:val="0"/>
                <w:sz w:val="22"/>
              </w:rPr>
              <w:br w:type="textWrapping"/>
            </w:r>
            <w:r>
              <w:rPr>
                <w:rFonts w:ascii="宋体" w:hAnsi="宋体" w:cs="宋体"/>
                <w:color w:val="000000"/>
                <w:kern w:val="0"/>
                <w:sz w:val="22"/>
              </w:rPr>
              <w:t xml:space="preserve">  ◆</w:t>
            </w:r>
            <w:r>
              <w:rPr>
                <w:rFonts w:hint="eastAsia" w:ascii="宋体" w:hAnsi="宋体" w:cs="宋体"/>
                <w:color w:val="000000"/>
                <w:kern w:val="0"/>
                <w:sz w:val="22"/>
              </w:rPr>
              <w:t>可以选择使用手持、领夹、头戴</w:t>
            </w:r>
            <w:r>
              <w:rPr>
                <w:rFonts w:hint="eastAsia" w:ascii="宋体" w:hAnsi="宋体" w:cs="宋体"/>
                <w:color w:val="000000"/>
                <w:kern w:val="0"/>
                <w:sz w:val="22"/>
              </w:rPr>
              <w:br w:type="textWrapping"/>
            </w:r>
            <w:r>
              <w:rPr>
                <w:rFonts w:ascii="宋体" w:hAnsi="宋体" w:cs="宋体"/>
                <w:color w:val="000000"/>
                <w:kern w:val="0"/>
                <w:sz w:val="22"/>
              </w:rPr>
              <w:t xml:space="preserve">  ◆</w:t>
            </w:r>
            <w:r>
              <w:rPr>
                <w:rFonts w:hint="eastAsia" w:ascii="宋体" w:hAnsi="宋体" w:cs="宋体"/>
                <w:color w:val="000000"/>
                <w:kern w:val="0"/>
                <w:sz w:val="22"/>
              </w:rPr>
              <w:t>接收器工作有效距离：</w:t>
            </w:r>
            <w:r>
              <w:rPr>
                <w:rFonts w:ascii="宋体" w:hAnsi="宋体" w:cs="宋体"/>
                <w:color w:val="000000"/>
                <w:kern w:val="0"/>
                <w:sz w:val="22"/>
              </w:rPr>
              <w:t>80M typical</w:t>
            </w:r>
            <w:r>
              <w:rPr>
                <w:rFonts w:ascii="宋体" w:hAnsi="宋体" w:cs="宋体"/>
                <w:color w:val="000000"/>
                <w:kern w:val="0"/>
                <w:sz w:val="22"/>
              </w:rPr>
              <w:br w:type="textWrapping"/>
            </w:r>
            <w:r>
              <w:rPr>
                <w:rFonts w:ascii="宋体" w:hAnsi="宋体" w:cs="宋体"/>
                <w:color w:val="000000"/>
                <w:kern w:val="0"/>
                <w:sz w:val="22"/>
              </w:rPr>
              <w:t xml:space="preserve">  ◆</w:t>
            </w:r>
            <w:r>
              <w:rPr>
                <w:rFonts w:hint="eastAsia" w:ascii="宋体" w:hAnsi="宋体" w:cs="宋体"/>
                <w:color w:val="000000"/>
                <w:kern w:val="0"/>
                <w:sz w:val="22"/>
              </w:rPr>
              <w:t>载波频段：</w:t>
            </w:r>
            <w:r>
              <w:rPr>
                <w:rFonts w:ascii="宋体" w:hAnsi="宋体" w:cs="宋体"/>
                <w:color w:val="000000"/>
                <w:kern w:val="0"/>
                <w:sz w:val="22"/>
              </w:rPr>
              <w:t>UHF 715-765MHz</w:t>
            </w:r>
            <w:r>
              <w:rPr>
                <w:rFonts w:ascii="宋体" w:hAnsi="宋体" w:cs="宋体"/>
                <w:color w:val="000000"/>
                <w:kern w:val="0"/>
                <w:sz w:val="22"/>
              </w:rPr>
              <w:br w:type="textWrapping"/>
            </w:r>
            <w:r>
              <w:rPr>
                <w:rFonts w:ascii="宋体" w:hAnsi="宋体" w:cs="宋体"/>
                <w:color w:val="000000"/>
                <w:kern w:val="0"/>
                <w:sz w:val="22"/>
              </w:rPr>
              <w:t xml:space="preserve">  ◆</w:t>
            </w:r>
            <w:r>
              <w:rPr>
                <w:rFonts w:hint="eastAsia" w:ascii="宋体" w:hAnsi="宋体" w:cs="宋体"/>
                <w:color w:val="000000"/>
                <w:kern w:val="0"/>
                <w:sz w:val="22"/>
              </w:rPr>
              <w:t>频带宽度：</w:t>
            </w:r>
            <w:r>
              <w:rPr>
                <w:rFonts w:ascii="宋体" w:hAnsi="宋体" w:cs="宋体"/>
                <w:color w:val="000000"/>
                <w:kern w:val="0"/>
                <w:sz w:val="22"/>
              </w:rPr>
              <w:t xml:space="preserve">50MHz     </w:t>
            </w:r>
            <w:r>
              <w:rPr>
                <w:rFonts w:cs="Calibri"/>
                <w:color w:val="000000"/>
                <w:kern w:val="0"/>
                <w:sz w:val="20"/>
                <w:szCs w:val="20"/>
              </w:rPr>
              <w:t xml:space="preserve">                                 </w:t>
            </w:r>
            <w:r>
              <w:rPr>
                <w:rFonts w:hint="eastAsia" w:ascii="微软雅黑" w:hAnsi="微软雅黑" w:eastAsia="微软雅黑" w:cs="Calibri"/>
                <w:color w:val="000000"/>
                <w:kern w:val="0"/>
                <w:sz w:val="20"/>
                <w:szCs w:val="20"/>
              </w:rPr>
              <w:t xml:space="preserve"> 阻抗：8Ω                                     额定/峰值功率 40W/80W                   灵敏度 89±3DB                            频响范围：60HZ-20KHZ(±3DB） 喇叭单元：低音6 1/2“*1/蚕丝膜高音1“*1                                          350W*2声道  内置数字处理器 </w:t>
            </w:r>
          </w:p>
          <w:p>
            <w:pPr>
              <w:widowControl/>
              <w:adjustRightInd w:val="0"/>
              <w:snapToGrid w:val="0"/>
              <w:jc w:val="left"/>
              <w:rPr>
                <w:rFonts w:cs="Calibri"/>
                <w:color w:val="000000"/>
                <w:kern w:val="0"/>
                <w:sz w:val="20"/>
                <w:szCs w:val="20"/>
              </w:rPr>
            </w:pPr>
            <w:r>
              <w:rPr>
                <w:rFonts w:hint="eastAsia" w:ascii="微软雅黑" w:hAnsi="微软雅黑" w:eastAsia="微软雅黑" w:cs="Calibri"/>
                <w:color w:val="000000"/>
                <w:kern w:val="0"/>
                <w:sz w:val="20"/>
                <w:szCs w:val="20"/>
              </w:rPr>
              <w:t xml:space="preserve"> 含安装调试</w:t>
            </w:r>
          </w:p>
        </w:tc>
        <w:tc>
          <w:tcPr>
            <w:tcW w:w="892" w:type="dxa"/>
            <w:tcBorders>
              <w:top w:val="nil"/>
              <w:left w:val="nil"/>
              <w:bottom w:val="single" w:color="000000" w:sz="4" w:space="0"/>
              <w:right w:val="single" w:color="auto" w:sz="4" w:space="0"/>
            </w:tcBorders>
            <w:shd w:val="clear" w:color="000000" w:fill="FFFFFF"/>
            <w:noWrap/>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1</w:t>
            </w:r>
          </w:p>
        </w:tc>
        <w:tc>
          <w:tcPr>
            <w:tcW w:w="864" w:type="dxa"/>
            <w:tcBorders>
              <w:top w:val="single" w:color="auto" w:sz="4" w:space="0"/>
              <w:left w:val="single" w:color="auto" w:sz="4" w:space="0"/>
              <w:bottom w:val="single" w:color="auto" w:sz="4" w:space="0"/>
              <w:right w:val="single" w:color="auto" w:sz="4" w:space="0"/>
            </w:tcBorders>
            <w:shd w:val="clear" w:color="000000" w:fill="FFFFFF"/>
          </w:tcPr>
          <w:p>
            <w:pPr>
              <w:widowControl/>
              <w:adjustRightInd w:val="0"/>
              <w:snapToGrid w:val="0"/>
              <w:jc w:val="center"/>
              <w:rPr>
                <w:rFonts w:ascii="宋体" w:hAnsi="宋体" w:cs="宋体"/>
                <w:color w:val="000000"/>
                <w:kern w:val="0"/>
                <w:sz w:val="22"/>
              </w:rPr>
            </w:pPr>
          </w:p>
        </w:tc>
        <w:tc>
          <w:tcPr>
            <w:tcW w:w="1116" w:type="dxa"/>
            <w:tcBorders>
              <w:top w:val="single" w:color="auto" w:sz="4" w:space="0"/>
              <w:left w:val="single" w:color="auto" w:sz="4" w:space="0"/>
              <w:bottom w:val="single" w:color="auto" w:sz="4" w:space="0"/>
              <w:right w:val="single" w:color="auto" w:sz="4" w:space="0"/>
            </w:tcBorders>
            <w:shd w:val="clear" w:color="000000" w:fill="FFFFFF"/>
          </w:tcPr>
          <w:p>
            <w:pPr>
              <w:widowControl/>
              <w:adjustRightInd w:val="0"/>
              <w:snapToGrid w:val="0"/>
              <w:jc w:val="center"/>
              <w:rPr>
                <w:rFonts w:ascii="宋体" w:hAnsi="宋体" w:cs="宋体"/>
                <w:color w:val="000000"/>
                <w:kern w:val="0"/>
                <w:sz w:val="22"/>
              </w:rPr>
            </w:pPr>
          </w:p>
        </w:tc>
        <w:tc>
          <w:tcPr>
            <w:tcW w:w="7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108" w:hRule="atLeast"/>
        </w:trPr>
        <w:tc>
          <w:tcPr>
            <w:tcW w:w="1083" w:type="dxa"/>
            <w:tcBorders>
              <w:top w:val="nil"/>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笔记本电脑</w:t>
            </w:r>
          </w:p>
        </w:tc>
        <w:tc>
          <w:tcPr>
            <w:tcW w:w="4244"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宋体" w:hAnsi="宋体" w:cs="宋体"/>
                <w:color w:val="000000"/>
                <w:kern w:val="0"/>
                <w:sz w:val="22"/>
              </w:rPr>
            </w:pPr>
            <w:r>
              <w:rPr>
                <w:rFonts w:hint="eastAsia" w:ascii="宋体" w:hAnsi="宋体" w:cs="宋体"/>
                <w:color w:val="000000"/>
                <w:kern w:val="0"/>
                <w:sz w:val="22"/>
              </w:rPr>
              <w:t xml:space="preserve">CPU:十代I7及以上         </w:t>
            </w:r>
          </w:p>
          <w:p>
            <w:pPr>
              <w:widowControl/>
              <w:adjustRightInd w:val="0"/>
              <w:snapToGrid w:val="0"/>
              <w:rPr>
                <w:rFonts w:ascii="宋体" w:hAnsi="宋体" w:cs="宋体"/>
                <w:color w:val="000000"/>
                <w:kern w:val="0"/>
                <w:sz w:val="22"/>
              </w:rPr>
            </w:pPr>
            <w:r>
              <w:rPr>
                <w:rFonts w:hint="eastAsia" w:ascii="宋体" w:hAnsi="宋体" w:cs="宋体"/>
                <w:color w:val="000000"/>
                <w:kern w:val="0"/>
                <w:sz w:val="22"/>
              </w:rPr>
              <w:t xml:space="preserve">内存：8G及以上            </w:t>
            </w:r>
          </w:p>
          <w:p>
            <w:pPr>
              <w:widowControl/>
              <w:adjustRightInd w:val="0"/>
              <w:snapToGrid w:val="0"/>
              <w:jc w:val="left"/>
              <w:rPr>
                <w:rFonts w:ascii="宋体" w:hAnsi="宋体" w:cs="宋体"/>
                <w:color w:val="000000"/>
                <w:kern w:val="0"/>
                <w:sz w:val="22"/>
              </w:rPr>
            </w:pPr>
            <w:r>
              <w:rPr>
                <w:rFonts w:hint="eastAsia" w:ascii="宋体" w:hAnsi="宋体" w:cs="宋体"/>
                <w:color w:val="000000"/>
                <w:kern w:val="0"/>
                <w:sz w:val="22"/>
              </w:rPr>
              <w:t xml:space="preserve">存储：1TB机械硬盘+256固态硬盘及以上                  </w:t>
            </w:r>
          </w:p>
          <w:p>
            <w:pPr>
              <w:widowControl/>
              <w:adjustRightInd w:val="0"/>
              <w:snapToGrid w:val="0"/>
              <w:jc w:val="left"/>
              <w:rPr>
                <w:rFonts w:ascii="宋体" w:hAnsi="宋体" w:cs="宋体"/>
                <w:color w:val="000000"/>
                <w:kern w:val="0"/>
                <w:sz w:val="22"/>
              </w:rPr>
            </w:pPr>
            <w:r>
              <w:rPr>
                <w:rFonts w:hint="eastAsia" w:ascii="宋体" w:hAnsi="宋体" w:cs="宋体"/>
                <w:color w:val="000000"/>
                <w:kern w:val="0"/>
                <w:sz w:val="22"/>
              </w:rPr>
              <w:t>显卡：独立显卡 2G显存及以上</w:t>
            </w:r>
          </w:p>
        </w:tc>
        <w:tc>
          <w:tcPr>
            <w:tcW w:w="892" w:type="dxa"/>
            <w:tcBorders>
              <w:top w:val="nil"/>
              <w:left w:val="nil"/>
              <w:bottom w:val="single" w:color="000000" w:sz="4" w:space="0"/>
              <w:right w:val="single" w:color="auto" w:sz="4" w:space="0"/>
            </w:tcBorders>
            <w:shd w:val="clear" w:color="000000" w:fill="FFFFFF"/>
            <w:noWrap/>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1</w:t>
            </w:r>
          </w:p>
        </w:tc>
        <w:tc>
          <w:tcPr>
            <w:tcW w:w="864" w:type="dxa"/>
            <w:tcBorders>
              <w:top w:val="single" w:color="auto" w:sz="4" w:space="0"/>
              <w:left w:val="single" w:color="auto" w:sz="4" w:space="0"/>
              <w:bottom w:val="single" w:color="auto" w:sz="4" w:space="0"/>
              <w:right w:val="single" w:color="auto" w:sz="4" w:space="0"/>
            </w:tcBorders>
            <w:shd w:val="clear" w:color="000000" w:fill="FFFFFF"/>
          </w:tcPr>
          <w:p>
            <w:pPr>
              <w:widowControl/>
              <w:adjustRightInd w:val="0"/>
              <w:snapToGrid w:val="0"/>
              <w:jc w:val="center"/>
              <w:rPr>
                <w:rFonts w:ascii="宋体" w:hAnsi="宋体" w:cs="宋体"/>
                <w:color w:val="000000"/>
                <w:kern w:val="0"/>
                <w:sz w:val="22"/>
              </w:rPr>
            </w:pPr>
          </w:p>
        </w:tc>
        <w:tc>
          <w:tcPr>
            <w:tcW w:w="1116" w:type="dxa"/>
            <w:tcBorders>
              <w:top w:val="single" w:color="auto" w:sz="4" w:space="0"/>
              <w:left w:val="single" w:color="auto" w:sz="4" w:space="0"/>
              <w:bottom w:val="single" w:color="auto" w:sz="4" w:space="0"/>
              <w:right w:val="single" w:color="auto" w:sz="4" w:space="0"/>
            </w:tcBorders>
            <w:shd w:val="clear" w:color="000000" w:fill="FFFFFF"/>
          </w:tcPr>
          <w:p>
            <w:pPr>
              <w:widowControl/>
              <w:adjustRightInd w:val="0"/>
              <w:snapToGrid w:val="0"/>
              <w:jc w:val="center"/>
              <w:rPr>
                <w:rFonts w:ascii="宋体" w:hAnsi="宋体" w:cs="宋体"/>
                <w:color w:val="000000"/>
                <w:kern w:val="0"/>
                <w:sz w:val="22"/>
              </w:rPr>
            </w:pPr>
          </w:p>
        </w:tc>
        <w:tc>
          <w:tcPr>
            <w:tcW w:w="7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029" w:hRule="atLeast"/>
        </w:trPr>
        <w:tc>
          <w:tcPr>
            <w:tcW w:w="1083" w:type="dxa"/>
            <w:tcBorders>
              <w:top w:val="nil"/>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打印机</w:t>
            </w:r>
          </w:p>
        </w:tc>
        <w:tc>
          <w:tcPr>
            <w:tcW w:w="4244" w:type="dxa"/>
            <w:tcBorders>
              <w:top w:val="nil"/>
              <w:left w:val="nil"/>
              <w:bottom w:val="single" w:color="000000" w:sz="4" w:space="0"/>
              <w:right w:val="single" w:color="000000" w:sz="4" w:space="0"/>
            </w:tcBorders>
            <w:shd w:val="clear" w:color="000000" w:fill="FFFFFF"/>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A3激光彩色，自动双面打印，自动双面复印扫描，网络打印，USB打印，网络彩色扫描 打印速度20页/分钟</w:t>
            </w:r>
          </w:p>
        </w:tc>
        <w:tc>
          <w:tcPr>
            <w:tcW w:w="892" w:type="dxa"/>
            <w:tcBorders>
              <w:top w:val="nil"/>
              <w:left w:val="nil"/>
              <w:bottom w:val="single" w:color="000000" w:sz="4" w:space="0"/>
              <w:right w:val="single" w:color="auto" w:sz="4" w:space="0"/>
            </w:tcBorders>
            <w:shd w:val="clear" w:color="000000" w:fill="FFFFFF"/>
            <w:noWrap/>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1</w:t>
            </w:r>
          </w:p>
        </w:tc>
        <w:tc>
          <w:tcPr>
            <w:tcW w:w="864" w:type="dxa"/>
            <w:tcBorders>
              <w:top w:val="single" w:color="auto" w:sz="4" w:space="0"/>
              <w:left w:val="single" w:color="auto" w:sz="4" w:space="0"/>
              <w:bottom w:val="single" w:color="auto" w:sz="4" w:space="0"/>
              <w:right w:val="single" w:color="auto" w:sz="4" w:space="0"/>
            </w:tcBorders>
            <w:shd w:val="clear" w:color="000000" w:fill="FFFFFF"/>
          </w:tcPr>
          <w:p>
            <w:pPr>
              <w:widowControl/>
              <w:adjustRightInd w:val="0"/>
              <w:snapToGrid w:val="0"/>
              <w:jc w:val="center"/>
              <w:rPr>
                <w:rFonts w:ascii="宋体" w:hAnsi="宋体" w:cs="宋体"/>
                <w:color w:val="000000"/>
                <w:kern w:val="0"/>
                <w:sz w:val="22"/>
              </w:rPr>
            </w:pPr>
          </w:p>
        </w:tc>
        <w:tc>
          <w:tcPr>
            <w:tcW w:w="1116" w:type="dxa"/>
            <w:tcBorders>
              <w:top w:val="single" w:color="auto" w:sz="4" w:space="0"/>
              <w:left w:val="single" w:color="auto" w:sz="4" w:space="0"/>
              <w:bottom w:val="single" w:color="auto" w:sz="4" w:space="0"/>
              <w:right w:val="single" w:color="auto" w:sz="4" w:space="0"/>
            </w:tcBorders>
            <w:shd w:val="clear" w:color="000000" w:fill="FFFFFF"/>
          </w:tcPr>
          <w:p>
            <w:pPr>
              <w:widowControl/>
              <w:adjustRightInd w:val="0"/>
              <w:snapToGrid w:val="0"/>
              <w:jc w:val="center"/>
              <w:rPr>
                <w:rFonts w:ascii="宋体" w:hAnsi="宋体" w:cs="宋体"/>
                <w:color w:val="000000"/>
                <w:kern w:val="0"/>
                <w:sz w:val="22"/>
              </w:rPr>
            </w:pPr>
          </w:p>
        </w:tc>
        <w:tc>
          <w:tcPr>
            <w:tcW w:w="7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13" w:hRule="atLeast"/>
        </w:trPr>
        <w:tc>
          <w:tcPr>
            <w:tcW w:w="1083" w:type="dxa"/>
            <w:tcBorders>
              <w:top w:val="nil"/>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rPr>
                <w:rFonts w:hint="eastAsia" w:ascii="宋体" w:hAnsi="宋体" w:cs="宋体"/>
                <w:color w:val="000000"/>
                <w:kern w:val="0"/>
                <w:sz w:val="22"/>
              </w:rPr>
            </w:pPr>
          </w:p>
        </w:tc>
        <w:tc>
          <w:tcPr>
            <w:tcW w:w="4244" w:type="dxa"/>
            <w:tcBorders>
              <w:top w:val="nil"/>
              <w:left w:val="nil"/>
              <w:bottom w:val="single" w:color="000000" w:sz="4" w:space="0"/>
              <w:right w:val="single" w:color="000000" w:sz="4" w:space="0"/>
            </w:tcBorders>
            <w:shd w:val="clear" w:color="000000" w:fill="FFFFFF"/>
            <w:vAlign w:val="center"/>
          </w:tcPr>
          <w:p>
            <w:pPr>
              <w:widowControl/>
              <w:adjustRightInd w:val="0"/>
              <w:snapToGrid w:val="0"/>
              <w:jc w:val="center"/>
              <w:rPr>
                <w:rFonts w:hint="eastAsia" w:ascii="宋体" w:hAnsi="宋体" w:cs="宋体"/>
                <w:color w:val="000000"/>
                <w:kern w:val="0"/>
                <w:sz w:val="22"/>
              </w:rPr>
            </w:pPr>
          </w:p>
        </w:tc>
        <w:tc>
          <w:tcPr>
            <w:tcW w:w="892" w:type="dxa"/>
            <w:tcBorders>
              <w:top w:val="nil"/>
              <w:left w:val="nil"/>
              <w:bottom w:val="single" w:color="000000" w:sz="4" w:space="0"/>
              <w:right w:val="single" w:color="auto" w:sz="4" w:space="0"/>
            </w:tcBorders>
            <w:shd w:val="clear" w:color="000000" w:fill="FFFFFF"/>
            <w:noWrap/>
            <w:vAlign w:val="center"/>
          </w:tcPr>
          <w:p>
            <w:pPr>
              <w:widowControl/>
              <w:adjustRightInd w:val="0"/>
              <w:snapToGrid w:val="0"/>
              <w:jc w:val="center"/>
              <w:rPr>
                <w:rFonts w:hint="eastAsia" w:ascii="宋体" w:hAnsi="宋体" w:cs="宋体"/>
                <w:color w:val="000000"/>
                <w:kern w:val="0"/>
                <w:sz w:val="22"/>
              </w:rPr>
            </w:pPr>
          </w:p>
        </w:tc>
        <w:tc>
          <w:tcPr>
            <w:tcW w:w="864" w:type="dxa"/>
            <w:tcBorders>
              <w:top w:val="single" w:color="auto" w:sz="4" w:space="0"/>
              <w:left w:val="single" w:color="auto" w:sz="4" w:space="0"/>
              <w:bottom w:val="single" w:color="auto" w:sz="4" w:space="0"/>
              <w:right w:val="single" w:color="auto" w:sz="4" w:space="0"/>
            </w:tcBorders>
            <w:shd w:val="clear" w:color="000000" w:fill="FFFFFF"/>
          </w:tcPr>
          <w:p>
            <w:pPr>
              <w:widowControl/>
              <w:adjustRightInd w:val="0"/>
              <w:snapToGrid w:val="0"/>
              <w:jc w:val="center"/>
              <w:rPr>
                <w:rFonts w:ascii="宋体" w:hAnsi="宋体" w:cs="宋体"/>
                <w:color w:val="000000"/>
                <w:kern w:val="0"/>
                <w:sz w:val="22"/>
              </w:rPr>
            </w:pPr>
          </w:p>
        </w:tc>
        <w:tc>
          <w:tcPr>
            <w:tcW w:w="1116" w:type="dxa"/>
            <w:tcBorders>
              <w:top w:val="single" w:color="auto" w:sz="4" w:space="0"/>
              <w:left w:val="single" w:color="auto" w:sz="4" w:space="0"/>
              <w:bottom w:val="single" w:color="auto" w:sz="4" w:space="0"/>
              <w:right w:val="single" w:color="auto" w:sz="4" w:space="0"/>
            </w:tcBorders>
            <w:shd w:val="clear" w:color="000000" w:fill="FFFFFF"/>
          </w:tcPr>
          <w:p>
            <w:pPr>
              <w:widowControl/>
              <w:adjustRightInd w:val="0"/>
              <w:snapToGrid w:val="0"/>
              <w:jc w:val="center"/>
              <w:rPr>
                <w:rFonts w:ascii="宋体" w:hAnsi="宋体" w:cs="宋体"/>
                <w:color w:val="000000"/>
                <w:kern w:val="0"/>
                <w:sz w:val="22"/>
              </w:rPr>
            </w:pPr>
          </w:p>
        </w:tc>
        <w:tc>
          <w:tcPr>
            <w:tcW w:w="7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715" w:hRule="atLeast"/>
        </w:trPr>
        <w:tc>
          <w:tcPr>
            <w:tcW w:w="8907" w:type="dxa"/>
            <w:gridSpan w:val="6"/>
            <w:tcBorders>
              <w:top w:val="single" w:color="000000" w:sz="4" w:space="0"/>
              <w:left w:val="single" w:color="000000" w:sz="4" w:space="0"/>
              <w:bottom w:val="single" w:color="000000" w:sz="4" w:space="0"/>
              <w:right w:val="single" w:color="000000" w:sz="4" w:space="0"/>
            </w:tcBorders>
            <w:shd w:val="clear" w:color="000000" w:fill="FFFFFF"/>
          </w:tcPr>
          <w:p>
            <w:pPr>
              <w:widowControl/>
              <w:adjustRightInd w:val="0"/>
              <w:snapToGrid w:val="0"/>
              <w:jc w:val="center"/>
              <w:rPr>
                <w:rFonts w:ascii="宋体" w:hAnsi="宋体" w:cs="宋体"/>
                <w:color w:val="000000"/>
                <w:kern w:val="0"/>
                <w:sz w:val="22"/>
              </w:rPr>
            </w:pPr>
          </w:p>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总价</w:t>
            </w:r>
          </w:p>
        </w:tc>
      </w:tr>
    </w:tbl>
    <w:p>
      <w:pPr>
        <w:spacing w:line="420" w:lineRule="exact"/>
        <w:ind w:right="480"/>
        <w:jc w:val="both"/>
        <w:rPr>
          <w:rFonts w:hint="eastAsia" w:asciiTheme="minorEastAsia" w:hAnsiTheme="minorEastAsia" w:cstheme="minorEastAsia"/>
          <w:sz w:val="24"/>
        </w:rPr>
      </w:pPr>
    </w:p>
    <w:p>
      <w:pPr>
        <w:spacing w:line="360" w:lineRule="auto"/>
        <w:ind w:left="-424" w:leftChars="-202" w:firstLine="605" w:firstLineChars="251"/>
        <w:rPr>
          <w:rFonts w:ascii="宋体" w:hAnsi="宋体" w:eastAsia="宋体"/>
          <w:sz w:val="24"/>
          <w:szCs w:val="24"/>
        </w:rPr>
      </w:pPr>
      <w:r>
        <w:rPr>
          <w:rFonts w:hint="eastAsia" w:ascii="宋体" w:hAnsi="宋体" w:eastAsia="宋体"/>
          <w:b/>
          <w:bCs/>
          <w:sz w:val="24"/>
          <w:szCs w:val="24"/>
        </w:rPr>
        <w:t>附件二：合同条款格式</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买卖双方根据《中华人民共和国合同法》之规定，本着友好合作、协商一致的原则，由买方同意购入、卖方同意出售以下设备/物资及服务事宜达成如下合同：</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一、产品名称、规格型号、数量、价格：             </w:t>
      </w:r>
      <w:r>
        <w:rPr>
          <w:rFonts w:hint="eastAsia" w:ascii="宋体" w:hAnsi="宋体" w:eastAsia="宋体" w:cs="宋体"/>
          <w:sz w:val="24"/>
          <w:szCs w:val="24"/>
        </w:rPr>
        <w:t>单位：元（人民币）</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223"/>
        <w:gridCol w:w="2407"/>
        <w:gridCol w:w="750"/>
        <w:gridCol w:w="975"/>
        <w:gridCol w:w="102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tcBorders>
              <w:bottom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23" w:type="dxa"/>
            <w:tcBorders>
              <w:bottom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品名</w:t>
            </w:r>
          </w:p>
        </w:tc>
        <w:tc>
          <w:tcPr>
            <w:tcW w:w="2407" w:type="dxa"/>
            <w:tcBorders>
              <w:bottom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品牌型号及主要参数</w:t>
            </w:r>
          </w:p>
        </w:tc>
        <w:tc>
          <w:tcPr>
            <w:tcW w:w="750" w:type="dxa"/>
            <w:tcBorders>
              <w:bottom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975" w:type="dxa"/>
            <w:tcBorders>
              <w:bottom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1020" w:type="dxa"/>
            <w:tcBorders>
              <w:bottom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 xml:space="preserve"> 单价</w:t>
            </w:r>
          </w:p>
        </w:tc>
        <w:tc>
          <w:tcPr>
            <w:tcW w:w="1035" w:type="dxa"/>
            <w:tcBorders>
              <w:bottom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5"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ind w:left="252" w:leftChars="120"/>
              <w:rPr>
                <w:rFonts w:hint="eastAsia" w:ascii="宋体" w:hAnsi="宋体" w:eastAsia="宋体" w:cs="宋体"/>
                <w:sz w:val="24"/>
                <w:szCs w:val="24"/>
              </w:rPr>
            </w:pPr>
          </w:p>
        </w:tc>
        <w:tc>
          <w:tcPr>
            <w:tcW w:w="2407"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50"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975"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20" w:type="dxa"/>
            <w:tcBorders>
              <w:left w:val="single" w:color="auto" w:sz="4" w:space="0"/>
              <w:bottom w:val="single" w:color="auto" w:sz="4" w:space="0"/>
            </w:tcBorders>
            <w:noWrap w:val="0"/>
            <w:vAlign w:val="center"/>
          </w:tcPr>
          <w:p>
            <w:pPr>
              <w:jc w:val="center"/>
              <w:rPr>
                <w:rFonts w:hint="eastAsia" w:ascii="宋体" w:hAnsi="宋体" w:eastAsia="宋体" w:cs="宋体"/>
                <w:sz w:val="24"/>
                <w:szCs w:val="24"/>
              </w:rPr>
            </w:pPr>
          </w:p>
        </w:tc>
        <w:tc>
          <w:tcPr>
            <w:tcW w:w="1035" w:type="dxa"/>
            <w:tcBorders>
              <w:left w:val="single" w:color="auto" w:sz="4" w:space="0"/>
              <w:bottom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5" w:type="dxa"/>
            <w:tcBorders>
              <w:top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223"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sz w:val="24"/>
                <w:szCs w:val="24"/>
              </w:rPr>
            </w:pPr>
          </w:p>
        </w:tc>
        <w:tc>
          <w:tcPr>
            <w:tcW w:w="2407" w:type="dxa"/>
            <w:tcBorders>
              <w:left w:val="single" w:color="auto" w:sz="4" w:space="0"/>
              <w:right w:val="single" w:color="auto" w:sz="4" w:space="0"/>
            </w:tcBorders>
            <w:noWrap w:val="0"/>
            <w:vAlign w:val="center"/>
          </w:tcPr>
          <w:p>
            <w:pPr>
              <w:ind w:firstLine="840" w:firstLineChars="350"/>
              <w:rPr>
                <w:rFonts w:hint="eastAsia" w:ascii="宋体" w:hAnsi="宋体" w:eastAsia="宋体" w:cs="宋体"/>
                <w:sz w:val="24"/>
                <w:szCs w:val="24"/>
              </w:rPr>
            </w:pPr>
          </w:p>
        </w:tc>
        <w:tc>
          <w:tcPr>
            <w:tcW w:w="750"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975"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20" w:type="dxa"/>
            <w:tcBorders>
              <w:left w:val="single" w:color="auto" w:sz="4" w:space="0"/>
            </w:tcBorders>
            <w:noWrap w:val="0"/>
            <w:vAlign w:val="center"/>
          </w:tcPr>
          <w:p>
            <w:pPr>
              <w:jc w:val="center"/>
              <w:rPr>
                <w:rFonts w:hint="eastAsia" w:ascii="宋体" w:hAnsi="宋体" w:eastAsia="宋体" w:cs="宋体"/>
                <w:sz w:val="24"/>
                <w:szCs w:val="24"/>
              </w:rPr>
            </w:pPr>
          </w:p>
        </w:tc>
        <w:tc>
          <w:tcPr>
            <w:tcW w:w="1035" w:type="dxa"/>
            <w:tcBorders>
              <w:lef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5" w:type="dxa"/>
            <w:tcBorders>
              <w:top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ascii="宋体" w:hAnsi="宋体" w:eastAsia="宋体" w:cs="宋体"/>
                <w:sz w:val="24"/>
                <w:szCs w:val="24"/>
              </w:rPr>
              <w:t>…</w:t>
            </w:r>
          </w:p>
        </w:tc>
        <w:tc>
          <w:tcPr>
            <w:tcW w:w="1223"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sz w:val="24"/>
                <w:szCs w:val="24"/>
              </w:rPr>
            </w:pPr>
          </w:p>
        </w:tc>
        <w:tc>
          <w:tcPr>
            <w:tcW w:w="2407" w:type="dxa"/>
            <w:tcBorders>
              <w:left w:val="single" w:color="auto" w:sz="4" w:space="0"/>
              <w:right w:val="single" w:color="auto" w:sz="4" w:space="0"/>
            </w:tcBorders>
            <w:noWrap w:val="0"/>
            <w:vAlign w:val="center"/>
          </w:tcPr>
          <w:p>
            <w:pPr>
              <w:ind w:firstLine="840" w:firstLineChars="350"/>
              <w:rPr>
                <w:rFonts w:hint="eastAsia" w:ascii="宋体" w:hAnsi="宋体" w:eastAsia="宋体" w:cs="宋体"/>
                <w:sz w:val="24"/>
                <w:szCs w:val="24"/>
              </w:rPr>
            </w:pPr>
          </w:p>
        </w:tc>
        <w:tc>
          <w:tcPr>
            <w:tcW w:w="750"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975"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20" w:type="dxa"/>
            <w:tcBorders>
              <w:left w:val="single" w:color="auto" w:sz="4" w:space="0"/>
            </w:tcBorders>
            <w:noWrap w:val="0"/>
            <w:vAlign w:val="center"/>
          </w:tcPr>
          <w:p>
            <w:pPr>
              <w:jc w:val="center"/>
              <w:rPr>
                <w:rFonts w:hint="eastAsia" w:ascii="宋体" w:hAnsi="宋体" w:eastAsia="宋体" w:cs="宋体"/>
                <w:sz w:val="24"/>
                <w:szCs w:val="24"/>
              </w:rPr>
            </w:pPr>
          </w:p>
        </w:tc>
        <w:tc>
          <w:tcPr>
            <w:tcW w:w="1035" w:type="dxa"/>
            <w:tcBorders>
              <w:lef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70" w:type="dxa"/>
            <w:gridSpan w:val="5"/>
            <w:tcBorders>
              <w:top w:val="single" w:color="auto" w:sz="4" w:space="0"/>
              <w:left w:val="single" w:color="auto" w:sz="4" w:space="0"/>
              <w:bottom w:val="single" w:color="auto" w:sz="4" w:space="0"/>
              <w:right w:val="single" w:color="auto" w:sz="4" w:space="0"/>
            </w:tcBorders>
            <w:noWrap w:val="0"/>
            <w:vAlign w:val="center"/>
          </w:tcPr>
          <w:p>
            <w:pPr>
              <w:ind w:firstLine="567"/>
              <w:rPr>
                <w:rFonts w:hint="eastAsia" w:ascii="宋体" w:hAnsi="宋体" w:eastAsia="宋体" w:cs="宋体"/>
                <w:b/>
                <w:sz w:val="24"/>
                <w:szCs w:val="24"/>
              </w:rPr>
            </w:pPr>
            <w:r>
              <w:rPr>
                <w:rFonts w:hint="eastAsia" w:ascii="宋体" w:hAnsi="宋体" w:eastAsia="宋体" w:cs="宋体"/>
                <w:b/>
                <w:sz w:val="24"/>
                <w:szCs w:val="24"/>
              </w:rPr>
              <w:t xml:space="preserve">合计（人民币）： </w:t>
            </w:r>
          </w:p>
        </w:tc>
        <w:tc>
          <w:tcPr>
            <w:tcW w:w="20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napToGrid w:val="0"/>
                <w:color w:val="000000"/>
                <w:sz w:val="24"/>
                <w:szCs w:val="24"/>
              </w:rPr>
            </w:pPr>
          </w:p>
        </w:tc>
      </w:tr>
    </w:tbl>
    <w:p>
      <w:pPr>
        <w:spacing w:line="360" w:lineRule="auto"/>
        <w:rPr>
          <w:rFonts w:hint="eastAsia" w:ascii="宋体" w:hAnsi="宋体" w:eastAsia="宋体" w:cs="宋体"/>
          <w:b/>
          <w:sz w:val="24"/>
          <w:szCs w:val="24"/>
        </w:rPr>
      </w:pPr>
      <w:r>
        <w:rPr>
          <w:rFonts w:hint="eastAsia" w:ascii="宋体" w:hAnsi="宋体" w:eastAsia="宋体" w:cs="宋体"/>
          <w:b/>
          <w:sz w:val="24"/>
          <w:szCs w:val="24"/>
        </w:rPr>
        <w:t>二、质量要求、技术标准、供方质量负责的条件和期限：</w:t>
      </w:r>
    </w:p>
    <w:p>
      <w:pPr>
        <w:spacing w:line="360" w:lineRule="auto"/>
        <w:ind w:firstLine="480" w:firstLineChars="200"/>
        <w:rPr>
          <w:rFonts w:hint="eastAsia" w:ascii="宋体" w:hAnsi="宋体" w:eastAsia="宋体" w:cs="宋体"/>
          <w:sz w:val="24"/>
          <w:szCs w:val="24"/>
        </w:rPr>
      </w:pPr>
      <w:r>
        <w:rPr>
          <w:rFonts w:hint="eastAsia" w:ascii="宋体" w:hAnsi="宋体" w:cs="Arial"/>
          <w:sz w:val="24"/>
          <w:szCs w:val="24"/>
        </w:rPr>
        <w:t>1.</w:t>
      </w:r>
      <w:r>
        <w:rPr>
          <w:rFonts w:hint="eastAsia" w:ascii="宋体" w:hAnsi="宋体" w:eastAsia="宋体" w:cs="宋体"/>
          <w:sz w:val="24"/>
          <w:szCs w:val="24"/>
        </w:rPr>
        <w:t>上述产品符合生产厂家出厂质量标准要求，且必须为原厂正品，有原厂合格证及序列号（如有）；具体技术标准及参数以买方招标文件为准。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2.产品免费质保期</w:t>
      </w:r>
      <w:r>
        <w:rPr>
          <w:rFonts w:hint="eastAsia" w:ascii="宋体" w:hAnsi="宋体" w:eastAsia="宋体" w:cs="宋体"/>
          <w:sz w:val="24"/>
          <w:szCs w:val="24"/>
          <w:u w:val="single"/>
        </w:rPr>
        <w:t xml:space="preserve">  12  </w:t>
      </w:r>
      <w:r>
        <w:rPr>
          <w:rFonts w:hint="eastAsia" w:ascii="宋体" w:hAnsi="宋体" w:eastAsia="宋体" w:cs="宋体"/>
          <w:sz w:val="24"/>
          <w:szCs w:val="24"/>
        </w:rPr>
        <w:t>个月，从验收合格之日起算。</w:t>
      </w:r>
    </w:p>
    <w:p>
      <w:pPr>
        <w:spacing w:line="360" w:lineRule="auto"/>
        <w:rPr>
          <w:rFonts w:hint="eastAsia"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 xml:space="preserve">交(提)货时间、地点： </w:t>
      </w:r>
    </w:p>
    <w:p>
      <w:pPr>
        <w:spacing w:line="360" w:lineRule="auto"/>
        <w:ind w:firstLine="480" w:firstLineChars="200"/>
        <w:rPr>
          <w:rFonts w:hint="eastAsia" w:ascii="宋体" w:hAnsi="宋体" w:eastAsia="宋体" w:cs="宋体"/>
          <w:b/>
          <w:sz w:val="24"/>
          <w:szCs w:val="24"/>
        </w:rPr>
      </w:pPr>
      <w:r>
        <w:rPr>
          <w:rFonts w:hint="eastAsia" w:ascii="宋体" w:hAnsi="宋体" w:eastAsia="宋体"/>
          <w:sz w:val="24"/>
          <w:szCs w:val="24"/>
        </w:rPr>
        <w:t>供货期：合同签订后15天内</w:t>
      </w:r>
      <w:r>
        <w:rPr>
          <w:rFonts w:hint="eastAsia" w:ascii="宋体" w:hAnsi="宋体" w:eastAsia="宋体" w:cs="宋体"/>
          <w:sz w:val="24"/>
          <w:szCs w:val="24"/>
        </w:rPr>
        <w:t>；交货地点</w:t>
      </w:r>
      <w:r>
        <w:rPr>
          <w:rFonts w:hint="eastAsia" w:ascii="宋体" w:hAnsi="宋体" w:eastAsia="宋体" w:cs="宋体"/>
          <w:sz w:val="24"/>
          <w:szCs w:val="24"/>
          <w:lang w:eastAsia="zh-CN"/>
        </w:rPr>
        <w:t>：扬州泰州国际机场</w:t>
      </w:r>
      <w:r>
        <w:rPr>
          <w:rFonts w:hint="eastAsia" w:ascii="宋体" w:hAnsi="宋体" w:eastAsia="宋体" w:cs="宋体"/>
          <w:sz w:val="24"/>
          <w:szCs w:val="24"/>
        </w:rPr>
        <w:t>。</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四、运输费用负担：</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费用由卖方承担。</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五、验收标准、方法及提出异议期限：</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卖方向买方送交设备/物资时，需提供产品的合格证、保修卡等相关配套资料，并按本合同第二款规定的要求及</w:t>
      </w:r>
      <w:r>
        <w:rPr>
          <w:rFonts w:hint="eastAsia" w:ascii="宋体" w:hAnsi="宋体" w:eastAsia="宋体" w:cs="宋体"/>
          <w:bCs/>
          <w:sz w:val="24"/>
          <w:szCs w:val="24"/>
        </w:rPr>
        <w:t>标准验收；</w:t>
      </w:r>
      <w:r>
        <w:rPr>
          <w:rFonts w:hint="eastAsia" w:ascii="宋体" w:hAnsi="宋体" w:eastAsia="宋体" w:cs="宋体"/>
          <w:sz w:val="24"/>
          <w:szCs w:val="24"/>
        </w:rPr>
        <w:t>以上产品经检验如有质量问题，买方可在一周内提出异议，卖方免费进行退换。</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六、付款方式：</w:t>
      </w:r>
    </w:p>
    <w:p>
      <w:pPr>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设备/</w:t>
      </w:r>
      <w:r>
        <w:rPr>
          <w:rFonts w:hint="eastAsia" w:ascii="宋体" w:hAnsi="宋体" w:eastAsia="宋体" w:cs="宋体"/>
          <w:sz w:val="24"/>
          <w:szCs w:val="24"/>
        </w:rPr>
        <w:t>物资</w:t>
      </w:r>
      <w:r>
        <w:rPr>
          <w:rFonts w:ascii="宋体" w:hAnsi="宋体" w:eastAsia="宋体" w:cs="宋体"/>
          <w:sz w:val="24"/>
          <w:szCs w:val="24"/>
        </w:rPr>
        <w:t>运抵交货地点</w:t>
      </w:r>
      <w:r>
        <w:rPr>
          <w:rFonts w:hint="eastAsia" w:ascii="宋体" w:hAnsi="宋体" w:eastAsia="宋体" w:cs="宋体"/>
          <w:sz w:val="24"/>
          <w:szCs w:val="24"/>
        </w:rPr>
        <w:t>、安装调试完成（如有）并</w:t>
      </w:r>
      <w:r>
        <w:rPr>
          <w:rFonts w:ascii="宋体" w:hAnsi="宋体" w:eastAsia="宋体" w:cs="宋体"/>
          <w:sz w:val="24"/>
          <w:szCs w:val="24"/>
        </w:rPr>
        <w:t>验收</w:t>
      </w:r>
      <w:r>
        <w:rPr>
          <w:rFonts w:hint="eastAsia" w:ascii="宋体" w:hAnsi="宋体" w:eastAsia="宋体" w:cs="宋体"/>
          <w:sz w:val="24"/>
          <w:szCs w:val="24"/>
        </w:rPr>
        <w:t>合格，且</w:t>
      </w:r>
      <w:r>
        <w:rPr>
          <w:rFonts w:ascii="宋体" w:hAnsi="宋体" w:eastAsia="宋体" w:cs="宋体"/>
          <w:sz w:val="24"/>
          <w:szCs w:val="24"/>
        </w:rPr>
        <w:t>买方</w:t>
      </w:r>
      <w:r>
        <w:rPr>
          <w:rFonts w:hint="eastAsia" w:ascii="宋体" w:hAnsi="宋体" w:eastAsia="宋体" w:cs="宋体"/>
          <w:sz w:val="24"/>
          <w:szCs w:val="24"/>
        </w:rPr>
        <w:t>已收到卖方提供的全额增值税专用</w:t>
      </w:r>
      <w:r>
        <w:rPr>
          <w:rFonts w:ascii="宋体" w:hAnsi="宋体" w:eastAsia="宋体" w:cs="宋体"/>
          <w:sz w:val="24"/>
          <w:szCs w:val="24"/>
        </w:rPr>
        <w:t>发票后</w:t>
      </w:r>
      <w:r>
        <w:rPr>
          <w:rFonts w:hint="eastAsia" w:ascii="宋体" w:hAnsi="宋体" w:eastAsia="宋体" w:cs="宋体"/>
          <w:sz w:val="24"/>
          <w:szCs w:val="24"/>
        </w:rPr>
        <w:t>的 15</w:t>
      </w:r>
      <w:r>
        <w:rPr>
          <w:rFonts w:ascii="宋体" w:hAnsi="宋体" w:eastAsia="宋体" w:cs="宋体"/>
          <w:sz w:val="24"/>
          <w:szCs w:val="24"/>
        </w:rPr>
        <w:t>个</w:t>
      </w:r>
      <w:r>
        <w:rPr>
          <w:rFonts w:hint="eastAsia" w:ascii="宋体" w:hAnsi="宋体" w:eastAsia="宋体" w:cs="宋体"/>
          <w:sz w:val="24"/>
          <w:szCs w:val="24"/>
        </w:rPr>
        <w:t>工作日</w:t>
      </w:r>
      <w:r>
        <w:rPr>
          <w:rFonts w:ascii="宋体" w:hAnsi="宋体" w:eastAsia="宋体" w:cs="宋体"/>
          <w:sz w:val="24"/>
          <w:szCs w:val="24"/>
        </w:rPr>
        <w:t>内</w:t>
      </w:r>
      <w:r>
        <w:rPr>
          <w:rFonts w:hint="eastAsia" w:ascii="宋体" w:hAnsi="宋体" w:eastAsia="宋体" w:cs="宋体"/>
          <w:sz w:val="24"/>
          <w:szCs w:val="24"/>
        </w:rPr>
        <w:t>，</w:t>
      </w:r>
      <w:r>
        <w:rPr>
          <w:rFonts w:ascii="宋体" w:hAnsi="宋体" w:eastAsia="宋体" w:cs="宋体"/>
          <w:sz w:val="24"/>
          <w:szCs w:val="24"/>
        </w:rPr>
        <w:t>买方向卖方支付</w:t>
      </w:r>
      <w:r>
        <w:rPr>
          <w:rFonts w:hint="eastAsia" w:ascii="宋体" w:hAnsi="宋体" w:eastAsia="宋体" w:cs="宋体"/>
          <w:sz w:val="24"/>
          <w:szCs w:val="24"/>
        </w:rPr>
        <w:t>合同</w:t>
      </w:r>
      <w:r>
        <w:rPr>
          <w:rFonts w:ascii="宋体" w:hAnsi="宋体" w:eastAsia="宋体" w:cs="宋体"/>
          <w:sz w:val="24"/>
          <w:szCs w:val="24"/>
        </w:rPr>
        <w:t>总价的</w:t>
      </w:r>
      <w:r>
        <w:rPr>
          <w:rFonts w:hint="eastAsia" w:ascii="宋体" w:hAnsi="宋体" w:eastAsia="宋体" w:cs="宋体"/>
          <w:sz w:val="24"/>
          <w:szCs w:val="24"/>
        </w:rPr>
        <w:t>95</w:t>
      </w:r>
      <w:r>
        <w:rPr>
          <w:rFonts w:ascii="宋体" w:hAnsi="宋体" w:eastAsia="宋体" w:cs="宋体"/>
          <w:sz w:val="24"/>
          <w:szCs w:val="24"/>
        </w:rPr>
        <w:t>%</w:t>
      </w:r>
      <w:r>
        <w:rPr>
          <w:rFonts w:hint="eastAsia" w:ascii="宋体" w:hAnsi="宋体" w:eastAsia="宋体" w:cs="宋体"/>
          <w:sz w:val="24"/>
          <w:szCs w:val="24"/>
        </w:rPr>
        <w:t>。质保期满无质量问题，买方15</w:t>
      </w:r>
      <w:r>
        <w:rPr>
          <w:rFonts w:ascii="宋体" w:hAnsi="宋体" w:eastAsia="宋体" w:cs="宋体"/>
          <w:sz w:val="24"/>
          <w:szCs w:val="24"/>
        </w:rPr>
        <w:t>个</w:t>
      </w:r>
      <w:r>
        <w:rPr>
          <w:rFonts w:hint="eastAsia" w:ascii="宋体" w:hAnsi="宋体" w:eastAsia="宋体" w:cs="宋体"/>
          <w:sz w:val="24"/>
          <w:szCs w:val="24"/>
        </w:rPr>
        <w:t>工作日</w:t>
      </w:r>
      <w:r>
        <w:rPr>
          <w:rFonts w:ascii="宋体" w:hAnsi="宋体" w:eastAsia="宋体" w:cs="宋体"/>
          <w:sz w:val="24"/>
          <w:szCs w:val="24"/>
        </w:rPr>
        <w:t>内</w:t>
      </w:r>
      <w:r>
        <w:rPr>
          <w:rFonts w:hint="eastAsia" w:ascii="宋体" w:hAnsi="宋体" w:eastAsia="宋体" w:cs="宋体"/>
          <w:sz w:val="24"/>
          <w:szCs w:val="24"/>
        </w:rPr>
        <w:t>付清5%余款（无息）。</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七、违约责任与争议处理：</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1.本合同一经签订，任何一方均无权擅自终止合同（不可抗自然因素及合同约定情形除外），擅自终止方负全部责任。</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卖方逾期交货的时间按周为单位计算，每一周逾期交货，卖方应向买方支付合同款的千分之三违约金，卖方超过约定期一月未交货，买方有权终止合同，卖方赔偿买方由此造成的损失；买方逾期付款的时间按周为单位计算，每一周逾期付款，买方应向卖方支付合同款的千分之三违约金。</w:t>
      </w:r>
    </w:p>
    <w:p>
      <w:pPr>
        <w:spacing w:line="360" w:lineRule="auto"/>
        <w:ind w:firstLine="480"/>
        <w:rPr>
          <w:rFonts w:hint="eastAsia" w:ascii="宋体" w:hAnsi="宋体" w:eastAsia="宋体" w:cs="Arial"/>
          <w:sz w:val="24"/>
          <w:szCs w:val="24"/>
        </w:rPr>
      </w:pPr>
      <w:r>
        <w:rPr>
          <w:rFonts w:hint="eastAsia" w:ascii="宋体" w:hAnsi="宋体" w:eastAsia="宋体" w:cs="宋体"/>
          <w:sz w:val="24"/>
          <w:szCs w:val="24"/>
        </w:rPr>
        <w:t>3.如买方发现卖方提供的所有设备/物资不是原厂正品，卖方必须无条件接受买方的退货并更换正品，由此造成的直接损失由卖方承担，造成逾期交货的按照第七条第2款处理；或买方有权终止合同，由此造成的直接损失由卖方承担，并且卖方赔偿买方20％合同款</w:t>
      </w:r>
      <w:r>
        <w:rPr>
          <w:rFonts w:hint="eastAsia" w:ascii="宋体" w:hAnsi="宋体" w:eastAsia="宋体" w:cs="Arial"/>
          <w:sz w:val="24"/>
          <w:szCs w:val="24"/>
        </w:rPr>
        <w:t>。</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八、合同争议的解决：</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双方友好协商，如协商不成可诉至买方当地人民法院。</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九、售后服务：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1.卖方应对本项目提供质量保证，质保期内非人为损坏所发生的故障或破损，必须进场免费更换和维修。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2.质保期内有质量问题，卖方须在接到报修通知后24小时内到达买方现场，并立即进行免费连续维修，直到排除故障，恢复正常使用。</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十、其它约定事项：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.如生产厂家停止生产投标产品型号，卖方应及时书面通知买方，经买方确认后，提供型号、配置不低于原型号的投标产品。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.合同总价中，包含设备/物资、随机辅件、运杂、保险、安装调试、</w:t>
      </w:r>
      <w:r>
        <w:rPr>
          <w:rFonts w:hint="eastAsia" w:ascii="宋体" w:hAnsi="宋体" w:eastAsia="宋体" w:cs="Arial"/>
          <w:sz w:val="24"/>
          <w:szCs w:val="24"/>
        </w:rPr>
        <w:t>培训费、</w:t>
      </w:r>
      <w:r>
        <w:rPr>
          <w:rFonts w:hint="eastAsia" w:ascii="宋体" w:hAnsi="宋体" w:eastAsia="宋体" w:cs="宋体"/>
          <w:sz w:val="24"/>
          <w:szCs w:val="24"/>
        </w:rPr>
        <w:t>税金等相关费用及投标人认为需要的其它费用。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.买方招标文件、卖方投标文件作为合同附件，具有同等法律效力。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.本协议一式陆份，中文制作，买方执肆份，卖方执贰份。</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sz w:val="24"/>
          <w:szCs w:val="24"/>
        </w:rPr>
        <w:t>买方：                卖方：</w:t>
      </w:r>
    </w:p>
    <w:p>
      <w:pPr>
        <w:tabs>
          <w:tab w:val="left" w:pos="4680"/>
        </w:tabs>
        <w:spacing w:line="360" w:lineRule="auto"/>
        <w:rPr>
          <w:rFonts w:ascii="宋体" w:hAnsi="宋体" w:eastAsia="宋体" w:cs="Arial"/>
          <w:sz w:val="24"/>
          <w:szCs w:val="24"/>
        </w:rPr>
      </w:pPr>
      <w:r>
        <w:rPr>
          <w:rFonts w:hint="eastAsia" w:ascii="宋体" w:hAnsi="宋体" w:eastAsia="宋体" w:cs="Arial"/>
          <w:sz w:val="24"/>
          <w:szCs w:val="24"/>
        </w:rPr>
        <w:t xml:space="preserve">  （盖章）                                     （盖章）</w:t>
      </w:r>
    </w:p>
    <w:p>
      <w:pPr>
        <w:tabs>
          <w:tab w:val="left" w:pos="4680"/>
        </w:tabs>
        <w:spacing w:line="360" w:lineRule="auto"/>
        <w:ind w:firstLine="424" w:firstLineChars="177"/>
        <w:rPr>
          <w:rFonts w:ascii="宋体" w:hAnsi="宋体" w:eastAsia="宋体" w:cs="Arial"/>
          <w:sz w:val="24"/>
          <w:szCs w:val="24"/>
        </w:rPr>
      </w:pPr>
      <w:r>
        <w:rPr>
          <w:rFonts w:hint="eastAsia" w:ascii="宋体" w:hAnsi="宋体" w:eastAsia="宋体" w:cs="Arial"/>
          <w:sz w:val="24"/>
          <w:szCs w:val="24"/>
        </w:rPr>
        <w:t>代表：                                       代表：</w:t>
      </w:r>
    </w:p>
    <w:p>
      <w:pPr>
        <w:tabs>
          <w:tab w:val="left" w:pos="4680"/>
        </w:tabs>
        <w:spacing w:line="360" w:lineRule="auto"/>
        <w:ind w:firstLine="424" w:firstLineChars="177"/>
        <w:rPr>
          <w:rFonts w:ascii="宋体" w:hAnsi="宋体" w:eastAsia="宋体" w:cs="Arial"/>
          <w:sz w:val="24"/>
          <w:szCs w:val="24"/>
        </w:rPr>
      </w:pPr>
      <w:r>
        <w:rPr>
          <w:rFonts w:hint="eastAsia" w:ascii="宋体" w:hAnsi="宋体" w:eastAsia="宋体" w:cs="Arial"/>
          <w:sz w:val="24"/>
          <w:szCs w:val="24"/>
        </w:rPr>
        <w:t>日期：                                       日期：</w:t>
      </w:r>
    </w:p>
    <w:p>
      <w:pPr>
        <w:tabs>
          <w:tab w:val="left" w:pos="4680"/>
        </w:tabs>
        <w:spacing w:line="360" w:lineRule="auto"/>
        <w:rPr>
          <w:rFonts w:ascii="黑体" w:hAnsi="黑体" w:eastAsia="黑体"/>
          <w:sz w:val="24"/>
          <w:szCs w:val="24"/>
        </w:rPr>
      </w:pPr>
      <w:r>
        <w:rPr>
          <w:rFonts w:ascii="宋体" w:hAnsi="宋体" w:eastAsia="宋体" w:cs="Arial"/>
          <w:sz w:val="24"/>
          <w:szCs w:val="24"/>
        </w:rPr>
        <w:br w:type="page"/>
      </w:r>
      <w:r>
        <w:rPr>
          <w:rFonts w:hint="eastAsia" w:ascii="宋体" w:hAnsi="宋体" w:eastAsia="宋体"/>
          <w:b/>
          <w:bCs/>
          <w:sz w:val="24"/>
          <w:szCs w:val="24"/>
        </w:rPr>
        <w:t>附件三：投标文件组成</w:t>
      </w:r>
    </w:p>
    <w:p>
      <w:pPr>
        <w:snapToGrid w:val="0"/>
        <w:spacing w:line="360" w:lineRule="auto"/>
        <w:jc w:val="center"/>
        <w:rPr>
          <w:rFonts w:ascii="宋体" w:hAnsi="宋体" w:eastAsia="宋体"/>
          <w:sz w:val="24"/>
          <w:szCs w:val="24"/>
        </w:rPr>
      </w:pPr>
    </w:p>
    <w:p>
      <w:pPr>
        <w:adjustRightInd w:val="0"/>
        <w:snapToGrid w:val="0"/>
        <w:spacing w:line="360" w:lineRule="auto"/>
        <w:rPr>
          <w:rFonts w:ascii="宋体" w:hAnsi="宋体" w:eastAsia="宋体"/>
          <w:sz w:val="24"/>
          <w:szCs w:val="24"/>
        </w:rPr>
      </w:pPr>
      <w:r>
        <w:rPr>
          <w:rFonts w:hint="eastAsia" w:ascii="宋体" w:hAnsi="宋体" w:eastAsia="宋体"/>
          <w:sz w:val="24"/>
          <w:szCs w:val="24"/>
        </w:rPr>
        <w:t>一、</w:t>
      </w:r>
      <w:r>
        <w:rPr>
          <w:rFonts w:hint="eastAsia" w:ascii="宋体" w:hAnsi="宋体" w:eastAsia="宋体"/>
          <w:snapToGrid w:val="0"/>
          <w:sz w:val="24"/>
          <w:szCs w:val="24"/>
        </w:rPr>
        <w:t>投标函（格式附后）</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二、</w:t>
      </w:r>
      <w:r>
        <w:rPr>
          <w:rFonts w:hint="eastAsia" w:ascii="宋体" w:hAnsi="宋体" w:eastAsia="宋体"/>
          <w:snapToGrid w:val="0"/>
          <w:sz w:val="24"/>
          <w:szCs w:val="24"/>
        </w:rPr>
        <w:t>报价清单（格式附后）</w:t>
      </w:r>
    </w:p>
    <w:p>
      <w:pPr>
        <w:adjustRightInd w:val="0"/>
        <w:snapToGrid w:val="0"/>
        <w:spacing w:line="360" w:lineRule="auto"/>
        <w:rPr>
          <w:rFonts w:hint="eastAsia" w:ascii="宋体" w:hAnsi="宋体" w:eastAsia="宋体"/>
          <w:snapToGrid w:val="0"/>
          <w:sz w:val="24"/>
          <w:szCs w:val="24"/>
        </w:rPr>
      </w:pPr>
      <w:r>
        <w:rPr>
          <w:rFonts w:hint="eastAsia" w:ascii="宋体" w:hAnsi="宋体" w:eastAsia="宋体"/>
          <w:sz w:val="24"/>
          <w:szCs w:val="24"/>
        </w:rPr>
        <w:t>三、</w:t>
      </w:r>
      <w:r>
        <w:rPr>
          <w:rFonts w:hint="eastAsia" w:ascii="宋体" w:hAnsi="宋体" w:eastAsia="宋体"/>
          <w:snapToGrid w:val="0"/>
          <w:sz w:val="24"/>
          <w:szCs w:val="24"/>
        </w:rPr>
        <w:t>合格投标人资格证明文件（包括但不限于招标文件第二条内容）</w:t>
      </w:r>
    </w:p>
    <w:p>
      <w:pPr>
        <w:adjustRightInd w:val="0"/>
        <w:snapToGrid w:val="0"/>
        <w:spacing w:line="360" w:lineRule="auto"/>
        <w:rPr>
          <w:rFonts w:hint="eastAsia" w:ascii="宋体" w:hAnsi="宋体" w:eastAsia="宋体"/>
          <w:snapToGrid w:val="0"/>
          <w:sz w:val="24"/>
          <w:szCs w:val="24"/>
        </w:rPr>
      </w:pPr>
      <w:r>
        <w:rPr>
          <w:rFonts w:hint="eastAsia" w:ascii="宋体" w:hAnsi="宋体" w:eastAsia="宋体"/>
          <w:sz w:val="24"/>
          <w:szCs w:val="24"/>
        </w:rPr>
        <w:t>四、投标</w:t>
      </w:r>
      <w:r>
        <w:rPr>
          <w:rFonts w:ascii="宋体" w:hAnsi="宋体" w:eastAsia="宋体"/>
          <w:sz w:val="24"/>
          <w:szCs w:val="24"/>
        </w:rPr>
        <w:t>人认为应提交的其它材料</w:t>
      </w:r>
    </w:p>
    <w:p>
      <w:pPr>
        <w:adjustRightInd w:val="0"/>
        <w:spacing w:line="360" w:lineRule="auto"/>
        <w:rPr>
          <w:rFonts w:hint="eastAsia" w:ascii="宋体" w:hAnsi="宋体" w:eastAsia="宋体"/>
          <w:b/>
          <w:bCs/>
          <w:sz w:val="24"/>
          <w:szCs w:val="24"/>
        </w:rPr>
      </w:pPr>
      <w:r>
        <w:rPr>
          <w:rFonts w:ascii="宋体" w:hAnsi="宋体" w:eastAsia="宋体"/>
          <w:sz w:val="24"/>
          <w:szCs w:val="24"/>
        </w:rPr>
        <w:br w:type="page"/>
      </w:r>
      <w:r>
        <w:rPr>
          <w:rFonts w:hint="eastAsia" w:ascii="宋体" w:hAnsi="宋体" w:eastAsia="宋体"/>
          <w:b/>
          <w:bCs/>
          <w:sz w:val="24"/>
          <w:szCs w:val="24"/>
        </w:rPr>
        <w:t>一、投标函（格式）</w:t>
      </w:r>
    </w:p>
    <w:p>
      <w:pPr>
        <w:adjustRightInd w:val="0"/>
        <w:spacing w:line="360" w:lineRule="auto"/>
        <w:rPr>
          <w:rFonts w:ascii="宋体" w:hAnsi="宋体" w:eastAsia="宋体"/>
          <w:sz w:val="24"/>
          <w:szCs w:val="24"/>
        </w:rPr>
      </w:pPr>
    </w:p>
    <w:p>
      <w:pPr>
        <w:spacing w:line="360" w:lineRule="auto"/>
        <w:rPr>
          <w:rFonts w:ascii="宋体" w:hAnsi="宋体" w:eastAsia="宋体"/>
          <w:sz w:val="21"/>
          <w:szCs w:val="21"/>
        </w:rPr>
      </w:pPr>
      <w:r>
        <w:rPr>
          <w:rFonts w:hint="eastAsia" w:ascii="宋体" w:hAnsi="宋体" w:eastAsia="宋体"/>
          <w:sz w:val="21"/>
          <w:szCs w:val="21"/>
          <w:lang w:val="en-US" w:eastAsia="zh-CN"/>
        </w:rPr>
        <w:t>扬州泰州国际机场</w:t>
      </w:r>
      <w:r>
        <w:rPr>
          <w:rFonts w:hint="eastAsia" w:ascii="宋体" w:hAnsi="宋体" w:eastAsia="宋体"/>
          <w:sz w:val="21"/>
          <w:szCs w:val="21"/>
        </w:rPr>
        <w:t>：</w:t>
      </w:r>
    </w:p>
    <w:p>
      <w:pPr>
        <w:spacing w:line="360" w:lineRule="auto"/>
        <w:rPr>
          <w:rFonts w:ascii="宋体" w:hAnsi="宋体" w:eastAsia="宋体"/>
          <w:sz w:val="21"/>
          <w:szCs w:val="21"/>
        </w:rPr>
      </w:pP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（投标人全称）</w:t>
      </w:r>
      <w:r>
        <w:rPr>
          <w:rFonts w:hint="eastAsia" w:ascii="宋体" w:hAnsi="宋体" w:eastAsia="宋体"/>
          <w:sz w:val="21"/>
          <w:szCs w:val="21"/>
        </w:rPr>
        <w:t>授权</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（全权代表姓名、职务）</w:t>
      </w:r>
      <w:r>
        <w:rPr>
          <w:rFonts w:hint="eastAsia" w:ascii="宋体" w:hAnsi="宋体" w:eastAsia="宋体"/>
          <w:sz w:val="21"/>
          <w:szCs w:val="21"/>
        </w:rPr>
        <w:t>为全权代表，参加贵方组织的</w:t>
      </w:r>
      <w:r>
        <w:rPr>
          <w:rFonts w:ascii="宋体" w:hAnsi="宋体" w:eastAsia="宋体"/>
          <w:sz w:val="21"/>
          <w:szCs w:val="21"/>
          <w:u w:val="single"/>
        </w:rPr>
        <w:t xml:space="preserve">            </w:t>
      </w:r>
      <w:r>
        <w:rPr>
          <w:rFonts w:hint="eastAsia" w:ascii="宋体" w:hAnsi="宋体" w:eastAsia="宋体"/>
          <w:sz w:val="21"/>
          <w:szCs w:val="21"/>
          <w:u w:val="single"/>
        </w:rPr>
        <w:t>（项目名称）</w:t>
      </w:r>
      <w:r>
        <w:rPr>
          <w:rFonts w:hint="eastAsia" w:ascii="宋体" w:hAnsi="宋体" w:eastAsia="宋体"/>
          <w:sz w:val="21"/>
          <w:szCs w:val="21"/>
        </w:rPr>
        <w:t>的有关活动，为此：</w:t>
      </w:r>
    </w:p>
    <w:p>
      <w:pPr>
        <w:numPr>
          <w:ilvl w:val="0"/>
          <w:numId w:val="1"/>
        </w:numPr>
        <w:tabs>
          <w:tab w:val="left" w:pos="1260"/>
        </w:tabs>
        <w:spacing w:line="360" w:lineRule="auto"/>
        <w:rPr>
          <w:rFonts w:ascii="宋体" w:hAnsi="宋体" w:eastAsia="宋体"/>
          <w:sz w:val="21"/>
          <w:szCs w:val="21"/>
        </w:rPr>
      </w:pPr>
      <w:r>
        <w:rPr>
          <w:rFonts w:hint="eastAsia" w:ascii="宋体" w:hAnsi="宋体" w:eastAsia="宋体"/>
          <w:sz w:val="21"/>
          <w:szCs w:val="21"/>
        </w:rPr>
        <w:t>提供投标文件规定的全部投标文件（正本</w:t>
      </w:r>
      <w:r>
        <w:rPr>
          <w:rFonts w:hint="eastAsia" w:ascii="宋体" w:hAnsi="宋体" w:eastAsia="宋体"/>
          <w:sz w:val="21"/>
          <w:szCs w:val="21"/>
          <w:u w:val="single"/>
        </w:rPr>
        <w:t xml:space="preserve">   </w:t>
      </w:r>
      <w:r>
        <w:rPr>
          <w:rFonts w:hint="eastAsia" w:ascii="宋体" w:hAnsi="宋体" w:eastAsia="宋体"/>
          <w:sz w:val="21"/>
          <w:szCs w:val="21"/>
        </w:rPr>
        <w:t>份，副本</w:t>
      </w:r>
      <w:r>
        <w:rPr>
          <w:rFonts w:hint="eastAsia" w:ascii="宋体" w:hAnsi="宋体" w:eastAsia="宋体"/>
          <w:sz w:val="21"/>
          <w:szCs w:val="21"/>
          <w:u w:val="single"/>
        </w:rPr>
        <w:t xml:space="preserve">   </w:t>
      </w:r>
      <w:r>
        <w:rPr>
          <w:rFonts w:hint="eastAsia" w:ascii="宋体" w:hAnsi="宋体" w:eastAsia="宋体"/>
          <w:sz w:val="21"/>
          <w:szCs w:val="21"/>
        </w:rPr>
        <w:t>份）。</w:t>
      </w:r>
    </w:p>
    <w:p>
      <w:pPr>
        <w:numPr>
          <w:ilvl w:val="0"/>
          <w:numId w:val="1"/>
        </w:numPr>
        <w:tabs>
          <w:tab w:val="left" w:pos="1260"/>
        </w:tabs>
        <w:spacing w:line="360" w:lineRule="auto"/>
        <w:rPr>
          <w:rFonts w:ascii="宋体" w:hAnsi="宋体" w:eastAsia="宋体"/>
          <w:sz w:val="21"/>
          <w:szCs w:val="21"/>
        </w:rPr>
      </w:pPr>
      <w:r>
        <w:rPr>
          <w:rFonts w:hint="eastAsia" w:ascii="宋体" w:hAnsi="宋体" w:eastAsia="宋体"/>
          <w:sz w:val="21"/>
          <w:szCs w:val="21"/>
        </w:rPr>
        <w:t>提供按招标文件要求的货物的报价为人民币（大写）</w:t>
      </w:r>
      <w:r>
        <w:rPr>
          <w:rFonts w:hint="eastAsia" w:ascii="宋体" w:hAnsi="宋体" w:eastAsia="宋体"/>
          <w:sz w:val="21"/>
          <w:szCs w:val="21"/>
          <w:u w:val="single"/>
        </w:rPr>
        <w:t xml:space="preserve">     </w:t>
      </w:r>
      <w:r>
        <w:rPr>
          <w:rFonts w:hint="eastAsia" w:ascii="宋体" w:hAnsi="宋体" w:eastAsia="宋体"/>
          <w:sz w:val="21"/>
          <w:szCs w:val="21"/>
        </w:rPr>
        <w:t>元</w:t>
      </w:r>
      <w:r>
        <w:rPr>
          <w:rFonts w:ascii="宋体" w:hAnsi="宋体" w:eastAsia="宋体"/>
          <w:sz w:val="21"/>
          <w:szCs w:val="21"/>
        </w:rPr>
        <w:t>（</w:t>
      </w:r>
      <w:r>
        <w:rPr>
          <w:rFonts w:hint="eastAsia" w:ascii="宋体" w:hAnsi="宋体" w:eastAsia="宋体"/>
          <w:sz w:val="21"/>
          <w:szCs w:val="21"/>
        </w:rPr>
        <w:t>RMB:</w:t>
      </w:r>
      <w:r>
        <w:rPr>
          <w:rFonts w:ascii="宋体" w:hAnsi="宋体" w:eastAsia="宋体"/>
          <w:sz w:val="21"/>
          <w:szCs w:val="21"/>
          <w:u w:val="single"/>
        </w:rPr>
        <w:t xml:space="preserve">    </w:t>
      </w:r>
      <w:r>
        <w:rPr>
          <w:rFonts w:ascii="宋体" w:hAnsi="宋体" w:eastAsia="宋体"/>
          <w:sz w:val="21"/>
          <w:szCs w:val="21"/>
        </w:rPr>
        <w:t>）</w:t>
      </w:r>
      <w:r>
        <w:rPr>
          <w:rFonts w:hint="eastAsia" w:ascii="宋体" w:hAnsi="宋体" w:eastAsia="宋体"/>
          <w:sz w:val="21"/>
          <w:szCs w:val="21"/>
        </w:rPr>
        <w:t>（详见报价清单）。</w:t>
      </w:r>
    </w:p>
    <w:p>
      <w:pPr>
        <w:numPr>
          <w:ilvl w:val="0"/>
          <w:numId w:val="1"/>
        </w:numPr>
        <w:tabs>
          <w:tab w:val="left" w:pos="840"/>
        </w:tabs>
        <w:spacing w:line="360" w:lineRule="auto"/>
        <w:rPr>
          <w:rFonts w:ascii="宋体" w:hAnsi="宋体" w:eastAsia="宋体"/>
          <w:sz w:val="21"/>
          <w:szCs w:val="21"/>
        </w:rPr>
      </w:pPr>
      <w:r>
        <w:rPr>
          <w:rFonts w:hint="eastAsia" w:ascii="宋体" w:hAnsi="宋体" w:eastAsia="宋体"/>
          <w:sz w:val="21"/>
          <w:szCs w:val="21"/>
        </w:rPr>
        <w:t>投标人将按招标文件的规定履行全部责任和义务。</w:t>
      </w:r>
    </w:p>
    <w:p>
      <w:pPr>
        <w:numPr>
          <w:ilvl w:val="0"/>
          <w:numId w:val="1"/>
        </w:numPr>
        <w:tabs>
          <w:tab w:val="left" w:pos="1260"/>
        </w:tabs>
        <w:spacing w:line="360" w:lineRule="auto"/>
        <w:rPr>
          <w:rFonts w:ascii="宋体" w:hAnsi="宋体" w:eastAsia="宋体"/>
          <w:sz w:val="21"/>
          <w:szCs w:val="21"/>
        </w:rPr>
      </w:pPr>
      <w:r>
        <w:rPr>
          <w:rFonts w:hint="eastAsia" w:ascii="宋体" w:hAnsi="宋体" w:eastAsia="宋体"/>
          <w:sz w:val="21"/>
          <w:szCs w:val="21"/>
        </w:rPr>
        <w:t>投标人已详细审查全部招标文件，我们完全理解并同意放弃对招标文件提出质疑及/或争议的权利。</w:t>
      </w:r>
    </w:p>
    <w:p>
      <w:pPr>
        <w:numPr>
          <w:ilvl w:val="0"/>
          <w:numId w:val="1"/>
        </w:numPr>
        <w:tabs>
          <w:tab w:val="left" w:pos="1260"/>
        </w:tabs>
        <w:spacing w:line="360" w:lineRule="auto"/>
        <w:rPr>
          <w:rFonts w:ascii="宋体" w:hAnsi="宋体" w:eastAsia="宋体"/>
          <w:sz w:val="21"/>
          <w:szCs w:val="21"/>
        </w:rPr>
      </w:pPr>
      <w:r>
        <w:rPr>
          <w:rFonts w:hint="eastAsia" w:ascii="宋体" w:hAnsi="宋体" w:eastAsia="宋体"/>
          <w:sz w:val="21"/>
          <w:szCs w:val="21"/>
        </w:rPr>
        <w:t>愿意向贵方提供任何与该项投标文件有关的数据、情况和技术资料，完全理解贵方不一定接受最低价的投标文件或收到的任何投标文件。</w:t>
      </w:r>
    </w:p>
    <w:p>
      <w:pPr>
        <w:numPr>
          <w:ilvl w:val="0"/>
          <w:numId w:val="1"/>
        </w:numPr>
        <w:tabs>
          <w:tab w:val="left" w:pos="1260"/>
        </w:tabs>
        <w:spacing w:line="360" w:lineRule="auto"/>
        <w:rPr>
          <w:rFonts w:ascii="宋体" w:hAnsi="宋体" w:eastAsia="宋体"/>
          <w:sz w:val="21"/>
          <w:szCs w:val="21"/>
        </w:rPr>
      </w:pPr>
      <w:r>
        <w:rPr>
          <w:rFonts w:hint="eastAsia" w:ascii="宋体" w:hAnsi="宋体" w:eastAsia="宋体"/>
          <w:sz w:val="21"/>
          <w:szCs w:val="21"/>
        </w:rPr>
        <w:t>我方授权贵方查询或调查我们递交的与本投标文件有关的声明、文件和资料，并同意在贵方的要求下提供相关文件或证书的原件及其他相关书面材料。</w:t>
      </w:r>
    </w:p>
    <w:p>
      <w:pPr>
        <w:numPr>
          <w:ilvl w:val="0"/>
          <w:numId w:val="1"/>
        </w:numPr>
        <w:tabs>
          <w:tab w:val="left" w:pos="1260"/>
        </w:tabs>
        <w:spacing w:line="360" w:lineRule="auto"/>
        <w:rPr>
          <w:rFonts w:ascii="宋体" w:hAnsi="宋体" w:eastAsia="宋体"/>
          <w:sz w:val="21"/>
          <w:szCs w:val="21"/>
        </w:rPr>
      </w:pPr>
      <w:r>
        <w:rPr>
          <w:rFonts w:hint="eastAsia" w:ascii="宋体" w:hAnsi="宋体" w:eastAsia="宋体"/>
          <w:bCs/>
          <w:sz w:val="21"/>
          <w:szCs w:val="21"/>
        </w:rPr>
        <w:t>我方承诺：招标人在其本国使用我方提供的货物时</w:t>
      </w:r>
      <w:r>
        <w:rPr>
          <w:rFonts w:ascii="宋体" w:hAnsi="宋体" w:eastAsia="宋体"/>
          <w:bCs/>
          <w:sz w:val="21"/>
          <w:szCs w:val="21"/>
        </w:rPr>
        <w:t>，</w:t>
      </w:r>
      <w:r>
        <w:rPr>
          <w:rFonts w:hint="eastAsia" w:ascii="宋体" w:hAnsi="宋体" w:eastAsia="宋体"/>
          <w:bCs/>
          <w:sz w:val="21"/>
          <w:szCs w:val="21"/>
        </w:rPr>
        <w:t>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1"/>
        </w:numPr>
        <w:tabs>
          <w:tab w:val="left" w:pos="1260"/>
        </w:tabs>
        <w:spacing w:line="360" w:lineRule="auto"/>
        <w:rPr>
          <w:rFonts w:ascii="宋体" w:hAnsi="宋体" w:eastAsia="宋体"/>
          <w:sz w:val="21"/>
          <w:szCs w:val="21"/>
        </w:rPr>
      </w:pPr>
      <w:r>
        <w:rPr>
          <w:rFonts w:hint="eastAsia" w:ascii="宋体" w:hAnsi="宋体" w:eastAsia="宋体"/>
          <w:bCs/>
          <w:sz w:val="21"/>
          <w:szCs w:val="21"/>
        </w:rPr>
        <w:t>我方承诺：</w:t>
      </w:r>
      <w:r>
        <w:rPr>
          <w:rFonts w:hint="eastAsia" w:ascii="宋体" w:hAnsi="宋体" w:eastAsia="宋体"/>
          <w:sz w:val="21"/>
          <w:szCs w:val="21"/>
        </w:rPr>
        <w:t>现阶段国家没有标准的产品，在国家标准出台后我方将必须根据招标人要求无偿升级。</w:t>
      </w:r>
    </w:p>
    <w:p>
      <w:pPr>
        <w:numPr>
          <w:ilvl w:val="0"/>
          <w:numId w:val="1"/>
        </w:numPr>
        <w:tabs>
          <w:tab w:val="left" w:pos="1260"/>
        </w:tabs>
        <w:spacing w:line="360" w:lineRule="auto"/>
        <w:rPr>
          <w:rFonts w:ascii="宋体" w:hAnsi="宋体" w:eastAsia="宋体"/>
          <w:bCs/>
          <w:sz w:val="21"/>
          <w:szCs w:val="21"/>
        </w:rPr>
      </w:pPr>
      <w:r>
        <w:rPr>
          <w:rFonts w:hint="eastAsia" w:ascii="宋体" w:hAnsi="宋体" w:eastAsia="宋体"/>
          <w:bCs/>
          <w:sz w:val="21"/>
          <w:szCs w:val="21"/>
        </w:rPr>
        <w:t>我方承诺：从中标通知书发出/合同签订之日起</w:t>
      </w:r>
      <w:r>
        <w:rPr>
          <w:rFonts w:hint="eastAsia" w:ascii="宋体" w:hAnsi="宋体" w:eastAsia="宋体" w:cs="宋体"/>
          <w:sz w:val="21"/>
          <w:szCs w:val="21"/>
          <w:u w:val="single"/>
        </w:rPr>
        <w:t xml:space="preserve">     </w:t>
      </w:r>
      <w:r>
        <w:rPr>
          <w:rFonts w:hint="eastAsia" w:ascii="宋体" w:hAnsi="宋体" w:eastAsia="宋体" w:cs="宋体"/>
          <w:sz w:val="21"/>
          <w:szCs w:val="21"/>
        </w:rPr>
        <w:t>日历日内</w:t>
      </w:r>
      <w:r>
        <w:rPr>
          <w:rFonts w:hint="eastAsia" w:ascii="宋体" w:hAnsi="宋体" w:eastAsia="宋体"/>
          <w:bCs/>
          <w:sz w:val="21"/>
          <w:szCs w:val="21"/>
        </w:rPr>
        <w:t>完成供货工作。</w:t>
      </w:r>
    </w:p>
    <w:p>
      <w:pPr>
        <w:numPr>
          <w:ilvl w:val="0"/>
          <w:numId w:val="1"/>
        </w:numPr>
        <w:tabs>
          <w:tab w:val="left" w:pos="1260"/>
        </w:tabs>
        <w:spacing w:line="360" w:lineRule="auto"/>
        <w:rPr>
          <w:rFonts w:ascii="宋体" w:hAnsi="宋体" w:eastAsia="宋体"/>
          <w:bCs/>
          <w:sz w:val="21"/>
          <w:szCs w:val="21"/>
        </w:rPr>
      </w:pPr>
      <w:r>
        <w:rPr>
          <w:rFonts w:hint="eastAsia" w:ascii="宋体" w:hAnsi="宋体" w:eastAsia="宋体"/>
          <w:bCs/>
          <w:sz w:val="21"/>
          <w:szCs w:val="21"/>
        </w:rPr>
        <w:t>我方</w:t>
      </w:r>
      <w:r>
        <w:rPr>
          <w:rFonts w:hint="eastAsia" w:ascii="宋体" w:hAnsi="宋体" w:eastAsia="宋体"/>
          <w:sz w:val="21"/>
          <w:szCs w:val="21"/>
        </w:rPr>
        <w:t>承诺：本项目质保期     个月，质保期内非人为损坏所发生的故障或破损免费更换和维修。</w:t>
      </w:r>
    </w:p>
    <w:p>
      <w:pPr>
        <w:numPr>
          <w:ilvl w:val="0"/>
          <w:numId w:val="1"/>
        </w:numPr>
        <w:tabs>
          <w:tab w:val="left" w:pos="1260"/>
        </w:tabs>
        <w:spacing w:line="360" w:lineRule="auto"/>
        <w:rPr>
          <w:rFonts w:ascii="宋体" w:hAnsi="宋体" w:eastAsia="宋体"/>
          <w:sz w:val="21"/>
          <w:szCs w:val="21"/>
        </w:rPr>
      </w:pPr>
      <w:r>
        <w:rPr>
          <w:rFonts w:hint="eastAsia" w:ascii="宋体" w:hAnsi="宋体" w:eastAsia="宋体"/>
          <w:sz w:val="21"/>
          <w:szCs w:val="21"/>
        </w:rPr>
        <w:t>与本投标文件有关的一切往来联系电话（手机）：</w:t>
      </w:r>
      <w:r>
        <w:rPr>
          <w:rFonts w:hint="eastAsia" w:ascii="宋体" w:hAnsi="宋体" w:eastAsia="宋体"/>
          <w:sz w:val="21"/>
          <w:szCs w:val="21"/>
          <w:u w:val="single"/>
        </w:rPr>
        <w:t xml:space="preserve">          </w:t>
      </w:r>
      <w:r>
        <w:rPr>
          <w:rFonts w:hint="eastAsia" w:ascii="宋体" w:hAnsi="宋体" w:eastAsia="宋体"/>
          <w:sz w:val="21"/>
          <w:szCs w:val="21"/>
        </w:rPr>
        <w:t>；邮件地址：</w:t>
      </w:r>
      <w:r>
        <w:rPr>
          <w:rFonts w:hint="eastAsia" w:ascii="宋体" w:hAnsi="宋体" w:eastAsia="宋体"/>
          <w:sz w:val="21"/>
          <w:szCs w:val="21"/>
          <w:u w:val="single"/>
        </w:rPr>
        <w:t xml:space="preserve">        </w:t>
      </w:r>
      <w:r>
        <w:rPr>
          <w:rFonts w:hint="eastAsia" w:ascii="宋体" w:hAnsi="宋体" w:eastAsia="宋体"/>
          <w:sz w:val="21"/>
          <w:szCs w:val="21"/>
        </w:rPr>
        <w:t>。</w:t>
      </w:r>
    </w:p>
    <w:p>
      <w:pPr>
        <w:spacing w:line="360" w:lineRule="auto"/>
        <w:rPr>
          <w:rFonts w:ascii="宋体" w:hAnsi="宋体" w:eastAsia="宋体"/>
          <w:sz w:val="21"/>
          <w:szCs w:val="21"/>
        </w:rPr>
      </w:pPr>
      <w:r>
        <w:rPr>
          <w:rFonts w:hint="eastAsia" w:ascii="宋体" w:hAnsi="宋体" w:eastAsia="宋体"/>
          <w:sz w:val="21"/>
          <w:szCs w:val="21"/>
        </w:rPr>
        <w:t xml:space="preserve"> 投标人名称（盖章）：</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 xml:space="preserve"> 投标人代表（签字）：</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pPr>
        <w:spacing w:line="360" w:lineRule="auto"/>
        <w:rPr>
          <w:rFonts w:ascii="宋体" w:hAnsi="宋体" w:eastAsia="宋体"/>
          <w:sz w:val="21"/>
          <w:szCs w:val="21"/>
          <w:u w:val="single"/>
        </w:rPr>
      </w:pPr>
      <w:r>
        <w:rPr>
          <w:rFonts w:hint="eastAsia" w:ascii="宋体" w:hAnsi="宋体" w:eastAsia="宋体"/>
          <w:sz w:val="21"/>
          <w:szCs w:val="21"/>
        </w:rPr>
        <w:t xml:space="preserve"> 日             期：</w:t>
      </w:r>
      <w:r>
        <w:rPr>
          <w:rFonts w:hint="eastAsia" w:ascii="宋体" w:hAnsi="宋体" w:eastAsia="宋体"/>
          <w:sz w:val="21"/>
          <w:szCs w:val="21"/>
          <w:u w:val="single"/>
        </w:rPr>
        <w:t xml:space="preserve">                                      </w:t>
      </w:r>
    </w:p>
    <w:p>
      <w:pPr>
        <w:spacing w:line="360" w:lineRule="auto"/>
        <w:rPr>
          <w:rFonts w:ascii="宋体" w:hAnsi="宋体" w:eastAsia="宋体"/>
          <w:sz w:val="24"/>
          <w:szCs w:val="24"/>
          <w:u w:val="single"/>
        </w:rPr>
      </w:pPr>
    </w:p>
    <w:p>
      <w:pPr>
        <w:adjustRightInd w:val="0"/>
        <w:snapToGrid w:val="0"/>
        <w:spacing w:line="360" w:lineRule="auto"/>
        <w:rPr>
          <w:rFonts w:hint="eastAsia" w:ascii="楷体_GB2312" w:hAnsi="宋体" w:eastAsia="宋体"/>
          <w:b/>
          <w:spacing w:val="8"/>
          <w:kern w:val="0"/>
          <w:sz w:val="24"/>
          <w:szCs w:val="24"/>
        </w:rPr>
      </w:pPr>
      <w:r>
        <w:rPr>
          <w:rFonts w:ascii="宋体" w:hAnsi="宋体" w:eastAsia="宋体"/>
          <w:sz w:val="24"/>
          <w:szCs w:val="24"/>
        </w:rPr>
        <w:br w:type="page"/>
      </w:r>
      <w:r>
        <w:rPr>
          <w:rFonts w:hint="eastAsia" w:ascii="宋体" w:hAnsi="宋体" w:eastAsia="宋体"/>
          <w:b/>
          <w:bCs/>
          <w:sz w:val="24"/>
          <w:szCs w:val="24"/>
        </w:rPr>
        <w:t>二、报价清单（格式）</w:t>
      </w:r>
    </w:p>
    <w:p>
      <w:pPr>
        <w:rPr>
          <w:rFonts w:ascii="楷体_GB2312" w:hAnsi="宋体" w:eastAsia="楷体_GB2312"/>
          <w:sz w:val="24"/>
          <w:szCs w:val="24"/>
        </w:rPr>
      </w:pPr>
    </w:p>
    <w:p>
      <w:pPr>
        <w:spacing w:line="360" w:lineRule="auto"/>
        <w:rPr>
          <w:rFonts w:ascii="宋体" w:hAnsi="宋体" w:eastAsia="宋体"/>
          <w:sz w:val="24"/>
          <w:szCs w:val="24"/>
        </w:rPr>
      </w:pPr>
      <w:r>
        <w:rPr>
          <w:rFonts w:hint="eastAsia" w:ascii="宋体" w:hAnsi="宋体" w:eastAsia="宋体"/>
          <w:sz w:val="24"/>
          <w:szCs w:val="24"/>
        </w:rPr>
        <w:t>项目名称：</w:t>
      </w:r>
      <w:r>
        <w:rPr>
          <w:rFonts w:ascii="宋体" w:hAnsi="宋体" w:eastAsia="宋体"/>
          <w:sz w:val="24"/>
          <w:szCs w:val="24"/>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45"/>
        <w:gridCol w:w="1275"/>
        <w:gridCol w:w="1250"/>
        <w:gridCol w:w="1000"/>
        <w:gridCol w:w="1083"/>
        <w:gridCol w:w="1138"/>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2020" w:type="dxa"/>
            <w:gridSpan w:val="2"/>
            <w:noWrap w:val="0"/>
            <w:vAlign w:val="center"/>
          </w:tcPr>
          <w:p>
            <w:pPr>
              <w:jc w:val="center"/>
              <w:rPr>
                <w:rFonts w:ascii="宋体" w:hAnsi="宋体" w:eastAsia="宋体"/>
                <w:b/>
                <w:sz w:val="24"/>
                <w:szCs w:val="24"/>
              </w:rPr>
            </w:pPr>
            <w:r>
              <w:rPr>
                <w:rFonts w:hint="eastAsia" w:ascii="宋体" w:hAnsi="宋体" w:eastAsia="宋体"/>
                <w:b/>
                <w:sz w:val="24"/>
                <w:szCs w:val="24"/>
              </w:rPr>
              <w:t>品名</w:t>
            </w:r>
          </w:p>
        </w:tc>
        <w:tc>
          <w:tcPr>
            <w:tcW w:w="1250" w:type="dxa"/>
            <w:noWrap w:val="0"/>
            <w:vAlign w:val="center"/>
          </w:tcPr>
          <w:p>
            <w:pPr>
              <w:jc w:val="center"/>
              <w:rPr>
                <w:rFonts w:ascii="宋体" w:hAnsi="宋体" w:eastAsia="宋体"/>
                <w:b/>
                <w:sz w:val="24"/>
                <w:szCs w:val="24"/>
              </w:rPr>
            </w:pPr>
            <w:r>
              <w:rPr>
                <w:rFonts w:hint="eastAsia" w:ascii="宋体" w:hAnsi="宋体" w:eastAsia="宋体"/>
                <w:b/>
                <w:sz w:val="24"/>
                <w:szCs w:val="24"/>
              </w:rPr>
              <w:t>型号及配置参数</w:t>
            </w:r>
          </w:p>
        </w:tc>
        <w:tc>
          <w:tcPr>
            <w:tcW w:w="1000" w:type="dxa"/>
            <w:noWrap w:val="0"/>
            <w:vAlign w:val="center"/>
          </w:tcPr>
          <w:p>
            <w:pPr>
              <w:jc w:val="center"/>
              <w:rPr>
                <w:rFonts w:hint="eastAsia" w:ascii="宋体" w:hAnsi="宋体" w:eastAsia="宋体"/>
                <w:b/>
                <w:sz w:val="24"/>
                <w:szCs w:val="24"/>
              </w:rPr>
            </w:pPr>
            <w:r>
              <w:rPr>
                <w:rFonts w:hint="eastAsia" w:ascii="宋体" w:hAnsi="宋体" w:eastAsia="宋体"/>
                <w:b/>
                <w:sz w:val="24"/>
                <w:szCs w:val="24"/>
              </w:rPr>
              <w:t>数量</w:t>
            </w:r>
          </w:p>
        </w:tc>
        <w:tc>
          <w:tcPr>
            <w:tcW w:w="1083" w:type="dxa"/>
            <w:noWrap w:val="0"/>
            <w:vAlign w:val="center"/>
          </w:tcPr>
          <w:p>
            <w:pPr>
              <w:jc w:val="center"/>
              <w:rPr>
                <w:rFonts w:hint="eastAsia" w:ascii="宋体" w:hAnsi="宋体" w:eastAsia="宋体"/>
                <w:b/>
                <w:sz w:val="24"/>
                <w:szCs w:val="24"/>
              </w:rPr>
            </w:pPr>
            <w:r>
              <w:rPr>
                <w:rFonts w:hint="eastAsia" w:ascii="宋体" w:hAnsi="宋体" w:eastAsia="宋体"/>
                <w:b/>
                <w:sz w:val="24"/>
                <w:szCs w:val="24"/>
              </w:rPr>
              <w:t>质保期</w:t>
            </w:r>
          </w:p>
        </w:tc>
        <w:tc>
          <w:tcPr>
            <w:tcW w:w="1138" w:type="dxa"/>
            <w:noWrap w:val="0"/>
            <w:vAlign w:val="center"/>
          </w:tcPr>
          <w:p>
            <w:pPr>
              <w:jc w:val="center"/>
              <w:rPr>
                <w:rFonts w:hint="eastAsia" w:ascii="宋体" w:hAnsi="宋体" w:eastAsia="宋体"/>
                <w:b/>
                <w:sz w:val="24"/>
                <w:szCs w:val="24"/>
              </w:rPr>
            </w:pPr>
            <w:r>
              <w:rPr>
                <w:rFonts w:hint="eastAsia" w:ascii="宋体" w:hAnsi="宋体" w:eastAsia="宋体"/>
                <w:b/>
                <w:sz w:val="24"/>
                <w:szCs w:val="24"/>
              </w:rPr>
              <w:t>不含税</w:t>
            </w:r>
          </w:p>
          <w:p>
            <w:pPr>
              <w:jc w:val="center"/>
              <w:rPr>
                <w:rFonts w:ascii="宋体" w:hAnsi="宋体" w:eastAsia="宋体"/>
                <w:b/>
                <w:sz w:val="24"/>
                <w:szCs w:val="24"/>
              </w:rPr>
            </w:pPr>
            <w:r>
              <w:rPr>
                <w:rFonts w:hint="eastAsia" w:ascii="宋体" w:hAnsi="宋体" w:eastAsia="宋体"/>
                <w:b/>
                <w:sz w:val="24"/>
                <w:szCs w:val="24"/>
              </w:rPr>
              <w:t>单价（元）</w:t>
            </w:r>
          </w:p>
        </w:tc>
        <w:tc>
          <w:tcPr>
            <w:tcW w:w="1282" w:type="dxa"/>
            <w:noWrap w:val="0"/>
            <w:vAlign w:val="center"/>
          </w:tcPr>
          <w:p>
            <w:pPr>
              <w:jc w:val="center"/>
              <w:rPr>
                <w:rFonts w:hint="eastAsia" w:ascii="宋体" w:hAnsi="宋体" w:eastAsia="宋体"/>
                <w:b/>
                <w:sz w:val="24"/>
                <w:szCs w:val="24"/>
              </w:rPr>
            </w:pPr>
            <w:r>
              <w:rPr>
                <w:rFonts w:hint="eastAsia" w:ascii="宋体" w:hAnsi="宋体" w:eastAsia="宋体"/>
                <w:b/>
                <w:sz w:val="24"/>
                <w:szCs w:val="24"/>
              </w:rPr>
              <w:t>不含税</w:t>
            </w:r>
          </w:p>
          <w:p>
            <w:pPr>
              <w:jc w:val="center"/>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pPr>
              <w:jc w:val="center"/>
              <w:rPr>
                <w:rFonts w:ascii="宋体" w:hAnsi="宋体" w:eastAsia="宋体"/>
                <w:sz w:val="24"/>
                <w:szCs w:val="24"/>
              </w:rPr>
            </w:pPr>
            <w:r>
              <w:rPr>
                <w:rFonts w:ascii="宋体" w:hAnsi="宋体" w:eastAsia="宋体"/>
                <w:sz w:val="24"/>
                <w:szCs w:val="24"/>
              </w:rPr>
              <w:t>1</w:t>
            </w:r>
          </w:p>
        </w:tc>
        <w:tc>
          <w:tcPr>
            <w:tcW w:w="2020" w:type="dxa"/>
            <w:gridSpan w:val="2"/>
            <w:noWrap w:val="0"/>
            <w:vAlign w:val="center"/>
          </w:tcPr>
          <w:p>
            <w:pPr>
              <w:jc w:val="center"/>
              <w:rPr>
                <w:rFonts w:ascii="宋体" w:hAnsi="宋体" w:eastAsia="宋体"/>
                <w:sz w:val="24"/>
                <w:szCs w:val="24"/>
              </w:rPr>
            </w:pPr>
          </w:p>
        </w:tc>
        <w:tc>
          <w:tcPr>
            <w:tcW w:w="1250" w:type="dxa"/>
            <w:noWrap w:val="0"/>
            <w:vAlign w:val="center"/>
          </w:tcPr>
          <w:p>
            <w:pPr>
              <w:jc w:val="center"/>
              <w:rPr>
                <w:rFonts w:ascii="宋体" w:hAnsi="宋体" w:eastAsia="宋体"/>
                <w:sz w:val="24"/>
                <w:szCs w:val="24"/>
              </w:rPr>
            </w:pPr>
          </w:p>
        </w:tc>
        <w:tc>
          <w:tcPr>
            <w:tcW w:w="1000" w:type="dxa"/>
            <w:noWrap w:val="0"/>
            <w:vAlign w:val="center"/>
          </w:tcPr>
          <w:p>
            <w:pPr>
              <w:jc w:val="center"/>
              <w:rPr>
                <w:rFonts w:ascii="宋体" w:hAnsi="宋体" w:eastAsia="宋体"/>
                <w:sz w:val="24"/>
                <w:szCs w:val="24"/>
              </w:rPr>
            </w:pPr>
          </w:p>
        </w:tc>
        <w:tc>
          <w:tcPr>
            <w:tcW w:w="1083" w:type="dxa"/>
            <w:noWrap w:val="0"/>
            <w:vAlign w:val="center"/>
          </w:tcPr>
          <w:p>
            <w:pPr>
              <w:jc w:val="center"/>
              <w:rPr>
                <w:rFonts w:ascii="宋体" w:hAnsi="宋体" w:eastAsia="宋体"/>
                <w:sz w:val="24"/>
                <w:szCs w:val="24"/>
              </w:rPr>
            </w:pPr>
          </w:p>
        </w:tc>
        <w:tc>
          <w:tcPr>
            <w:tcW w:w="1138" w:type="dxa"/>
            <w:noWrap w:val="0"/>
            <w:vAlign w:val="center"/>
          </w:tcPr>
          <w:p>
            <w:pPr>
              <w:jc w:val="center"/>
              <w:rPr>
                <w:rFonts w:ascii="宋体" w:hAnsi="宋体" w:eastAsia="宋体"/>
                <w:sz w:val="24"/>
                <w:szCs w:val="24"/>
              </w:rPr>
            </w:pPr>
          </w:p>
        </w:tc>
        <w:tc>
          <w:tcPr>
            <w:tcW w:w="1282" w:type="dxa"/>
            <w:noWrap w:val="0"/>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pPr>
              <w:jc w:val="center"/>
              <w:rPr>
                <w:rFonts w:ascii="宋体" w:hAnsi="宋体" w:eastAsia="宋体"/>
                <w:sz w:val="24"/>
                <w:szCs w:val="24"/>
              </w:rPr>
            </w:pPr>
            <w:r>
              <w:rPr>
                <w:rFonts w:hint="eastAsia" w:ascii="宋体" w:hAnsi="宋体" w:eastAsia="宋体" w:cs="Arial"/>
                <w:sz w:val="24"/>
                <w:szCs w:val="24"/>
              </w:rPr>
              <w:t>2</w:t>
            </w:r>
          </w:p>
        </w:tc>
        <w:tc>
          <w:tcPr>
            <w:tcW w:w="2020" w:type="dxa"/>
            <w:gridSpan w:val="2"/>
            <w:noWrap w:val="0"/>
            <w:vAlign w:val="center"/>
          </w:tcPr>
          <w:p>
            <w:pPr>
              <w:jc w:val="center"/>
              <w:rPr>
                <w:rFonts w:ascii="宋体" w:hAnsi="宋体" w:eastAsia="宋体"/>
                <w:sz w:val="24"/>
                <w:szCs w:val="24"/>
              </w:rPr>
            </w:pPr>
          </w:p>
        </w:tc>
        <w:tc>
          <w:tcPr>
            <w:tcW w:w="1250" w:type="dxa"/>
            <w:noWrap w:val="0"/>
            <w:vAlign w:val="center"/>
          </w:tcPr>
          <w:p>
            <w:pPr>
              <w:jc w:val="center"/>
              <w:rPr>
                <w:rFonts w:ascii="宋体" w:hAnsi="宋体" w:eastAsia="宋体"/>
                <w:sz w:val="24"/>
                <w:szCs w:val="24"/>
              </w:rPr>
            </w:pPr>
          </w:p>
        </w:tc>
        <w:tc>
          <w:tcPr>
            <w:tcW w:w="1000" w:type="dxa"/>
            <w:noWrap w:val="0"/>
            <w:vAlign w:val="center"/>
          </w:tcPr>
          <w:p>
            <w:pPr>
              <w:jc w:val="center"/>
              <w:rPr>
                <w:rFonts w:ascii="宋体" w:hAnsi="宋体" w:eastAsia="宋体"/>
                <w:sz w:val="24"/>
                <w:szCs w:val="24"/>
              </w:rPr>
            </w:pPr>
          </w:p>
        </w:tc>
        <w:tc>
          <w:tcPr>
            <w:tcW w:w="1083" w:type="dxa"/>
            <w:noWrap w:val="0"/>
            <w:vAlign w:val="center"/>
          </w:tcPr>
          <w:p>
            <w:pPr>
              <w:jc w:val="center"/>
              <w:rPr>
                <w:rFonts w:ascii="宋体" w:hAnsi="宋体" w:eastAsia="宋体"/>
                <w:sz w:val="24"/>
                <w:szCs w:val="24"/>
              </w:rPr>
            </w:pPr>
          </w:p>
        </w:tc>
        <w:tc>
          <w:tcPr>
            <w:tcW w:w="1138" w:type="dxa"/>
            <w:noWrap w:val="0"/>
            <w:vAlign w:val="center"/>
          </w:tcPr>
          <w:p>
            <w:pPr>
              <w:jc w:val="center"/>
              <w:rPr>
                <w:rFonts w:ascii="宋体" w:hAnsi="宋体" w:eastAsia="宋体"/>
                <w:sz w:val="24"/>
                <w:szCs w:val="24"/>
              </w:rPr>
            </w:pPr>
          </w:p>
        </w:tc>
        <w:tc>
          <w:tcPr>
            <w:tcW w:w="1282" w:type="dxa"/>
            <w:noWrap w:val="0"/>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pPr>
              <w:jc w:val="center"/>
              <w:rPr>
                <w:rFonts w:ascii="宋体" w:hAnsi="宋体" w:eastAsia="宋体"/>
                <w:sz w:val="24"/>
                <w:szCs w:val="24"/>
              </w:rPr>
            </w:pPr>
            <w:r>
              <w:rPr>
                <w:rFonts w:hint="eastAsia" w:ascii="宋体" w:hAnsi="宋体" w:eastAsia="宋体"/>
                <w:sz w:val="24"/>
                <w:szCs w:val="24"/>
              </w:rPr>
              <w:t>3</w:t>
            </w:r>
          </w:p>
        </w:tc>
        <w:tc>
          <w:tcPr>
            <w:tcW w:w="2020" w:type="dxa"/>
            <w:gridSpan w:val="2"/>
            <w:noWrap w:val="0"/>
            <w:vAlign w:val="center"/>
          </w:tcPr>
          <w:p>
            <w:pPr>
              <w:spacing w:before="120"/>
              <w:jc w:val="center"/>
              <w:rPr>
                <w:rFonts w:ascii="宋体" w:hAnsi="宋体" w:eastAsia="宋体"/>
                <w:sz w:val="24"/>
                <w:szCs w:val="24"/>
              </w:rPr>
            </w:pPr>
          </w:p>
        </w:tc>
        <w:tc>
          <w:tcPr>
            <w:tcW w:w="1250" w:type="dxa"/>
            <w:noWrap w:val="0"/>
            <w:vAlign w:val="center"/>
          </w:tcPr>
          <w:p>
            <w:pPr>
              <w:spacing w:before="120"/>
              <w:jc w:val="center"/>
              <w:rPr>
                <w:rFonts w:ascii="宋体" w:hAnsi="宋体" w:eastAsia="宋体"/>
                <w:sz w:val="24"/>
                <w:szCs w:val="24"/>
              </w:rPr>
            </w:pPr>
          </w:p>
        </w:tc>
        <w:tc>
          <w:tcPr>
            <w:tcW w:w="1000" w:type="dxa"/>
            <w:noWrap w:val="0"/>
            <w:vAlign w:val="center"/>
          </w:tcPr>
          <w:p>
            <w:pPr>
              <w:spacing w:before="120"/>
              <w:jc w:val="center"/>
              <w:rPr>
                <w:rFonts w:ascii="宋体" w:hAnsi="宋体" w:eastAsia="宋体"/>
                <w:sz w:val="24"/>
                <w:szCs w:val="24"/>
              </w:rPr>
            </w:pPr>
          </w:p>
        </w:tc>
        <w:tc>
          <w:tcPr>
            <w:tcW w:w="1083" w:type="dxa"/>
            <w:noWrap w:val="0"/>
            <w:vAlign w:val="center"/>
          </w:tcPr>
          <w:p>
            <w:pPr>
              <w:spacing w:before="120"/>
              <w:jc w:val="center"/>
              <w:rPr>
                <w:rFonts w:ascii="宋体" w:hAnsi="宋体" w:eastAsia="宋体"/>
                <w:sz w:val="24"/>
                <w:szCs w:val="24"/>
              </w:rPr>
            </w:pPr>
          </w:p>
        </w:tc>
        <w:tc>
          <w:tcPr>
            <w:tcW w:w="1138" w:type="dxa"/>
            <w:noWrap w:val="0"/>
            <w:vAlign w:val="center"/>
          </w:tcPr>
          <w:p>
            <w:pPr>
              <w:jc w:val="center"/>
              <w:rPr>
                <w:rFonts w:ascii="宋体" w:hAnsi="宋体" w:eastAsia="宋体"/>
                <w:sz w:val="24"/>
                <w:szCs w:val="24"/>
              </w:rPr>
            </w:pPr>
          </w:p>
        </w:tc>
        <w:tc>
          <w:tcPr>
            <w:tcW w:w="1282" w:type="dxa"/>
            <w:noWrap w:val="0"/>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03" w:type="dxa"/>
            <w:gridSpan w:val="6"/>
            <w:noWrap w:val="0"/>
            <w:vAlign w:val="center"/>
          </w:tcPr>
          <w:p>
            <w:pPr>
              <w:jc w:val="center"/>
              <w:rPr>
                <w:rFonts w:ascii="宋体" w:hAnsi="宋体" w:eastAsia="宋体"/>
                <w:sz w:val="24"/>
                <w:szCs w:val="24"/>
              </w:rPr>
            </w:pPr>
            <w:r>
              <w:rPr>
                <w:rFonts w:hint="eastAsia" w:ascii="宋体" w:hAnsi="宋体" w:eastAsia="宋体"/>
                <w:sz w:val="24"/>
                <w:szCs w:val="24"/>
              </w:rPr>
              <w:t>不含税总报价（</w:t>
            </w:r>
            <w:r>
              <w:rPr>
                <w:rFonts w:ascii="宋体" w:hAnsi="宋体" w:eastAsia="宋体"/>
                <w:sz w:val="24"/>
                <w:szCs w:val="24"/>
              </w:rPr>
              <w:t>1+</w:t>
            </w:r>
            <w:r>
              <w:rPr>
                <w:rFonts w:ascii="宋体" w:hAnsi="宋体" w:eastAsia="宋体" w:cs="Arial"/>
                <w:sz w:val="24"/>
                <w:szCs w:val="24"/>
              </w:rPr>
              <w:t>…</w:t>
            </w:r>
            <w:r>
              <w:rPr>
                <w:rFonts w:hint="eastAsia" w:ascii="宋体" w:hAnsi="宋体" w:eastAsia="宋体"/>
                <w:sz w:val="24"/>
                <w:szCs w:val="24"/>
              </w:rPr>
              <w:t>）</w:t>
            </w:r>
          </w:p>
        </w:tc>
        <w:tc>
          <w:tcPr>
            <w:tcW w:w="2420" w:type="dxa"/>
            <w:gridSpan w:val="2"/>
            <w:noWrap w:val="0"/>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03" w:type="dxa"/>
            <w:gridSpan w:val="6"/>
            <w:noWrap w:val="0"/>
            <w:vAlign w:val="center"/>
          </w:tcPr>
          <w:p>
            <w:pPr>
              <w:jc w:val="center"/>
              <w:rPr>
                <w:rFonts w:ascii="宋体" w:hAnsi="宋体" w:eastAsia="宋体"/>
                <w:sz w:val="24"/>
                <w:szCs w:val="24"/>
              </w:rPr>
            </w:pPr>
            <w:r>
              <w:rPr>
                <w:rFonts w:hint="eastAsia" w:ascii="宋体" w:hAnsi="宋体" w:eastAsia="宋体"/>
                <w:sz w:val="24"/>
                <w:szCs w:val="24"/>
              </w:rPr>
              <w:t>增值税税率（付款前须提供增值税专用发票）</w:t>
            </w:r>
          </w:p>
        </w:tc>
        <w:tc>
          <w:tcPr>
            <w:tcW w:w="2420" w:type="dxa"/>
            <w:gridSpan w:val="2"/>
            <w:noWrap w:val="0"/>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03" w:type="dxa"/>
            <w:gridSpan w:val="6"/>
            <w:noWrap w:val="0"/>
            <w:vAlign w:val="center"/>
          </w:tcPr>
          <w:p>
            <w:pPr>
              <w:jc w:val="center"/>
              <w:rPr>
                <w:rFonts w:ascii="宋体" w:hAnsi="宋体" w:eastAsia="宋体"/>
                <w:sz w:val="24"/>
                <w:szCs w:val="24"/>
              </w:rPr>
            </w:pPr>
            <w:r>
              <w:rPr>
                <w:rFonts w:hint="eastAsia" w:ascii="宋体" w:hAnsi="宋体" w:eastAsia="宋体"/>
                <w:sz w:val="24"/>
                <w:szCs w:val="24"/>
              </w:rPr>
              <w:t>含税总报价</w:t>
            </w:r>
          </w:p>
        </w:tc>
        <w:tc>
          <w:tcPr>
            <w:tcW w:w="2420" w:type="dxa"/>
            <w:gridSpan w:val="2"/>
            <w:noWrap w:val="0"/>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2"/>
            <w:noWrap w:val="0"/>
            <w:vAlign w:val="center"/>
          </w:tcPr>
          <w:p>
            <w:pPr>
              <w:jc w:val="center"/>
              <w:rPr>
                <w:rFonts w:ascii="宋体" w:hAnsi="宋体" w:eastAsia="宋体"/>
                <w:sz w:val="24"/>
                <w:szCs w:val="24"/>
              </w:rPr>
            </w:pPr>
            <w:r>
              <w:rPr>
                <w:rFonts w:hint="eastAsia" w:ascii="宋体" w:hAnsi="宋体" w:eastAsia="宋体"/>
                <w:sz w:val="24"/>
                <w:szCs w:val="24"/>
              </w:rPr>
              <w:t>供货期</w:t>
            </w:r>
          </w:p>
        </w:tc>
        <w:tc>
          <w:tcPr>
            <w:tcW w:w="2525" w:type="dxa"/>
            <w:gridSpan w:val="2"/>
            <w:noWrap w:val="0"/>
            <w:vAlign w:val="center"/>
          </w:tcPr>
          <w:p>
            <w:pPr>
              <w:ind w:firstLine="360" w:firstLineChars="150"/>
              <w:jc w:val="center"/>
              <w:rPr>
                <w:rFonts w:ascii="宋体" w:hAnsi="宋体" w:eastAsia="宋体"/>
                <w:sz w:val="24"/>
                <w:szCs w:val="24"/>
              </w:rPr>
            </w:pPr>
          </w:p>
        </w:tc>
        <w:tc>
          <w:tcPr>
            <w:tcW w:w="2083" w:type="dxa"/>
            <w:gridSpan w:val="2"/>
            <w:noWrap w:val="0"/>
            <w:vAlign w:val="center"/>
          </w:tcPr>
          <w:p>
            <w:pPr>
              <w:jc w:val="center"/>
              <w:rPr>
                <w:rFonts w:ascii="宋体" w:hAnsi="宋体" w:eastAsia="宋体"/>
                <w:sz w:val="24"/>
                <w:szCs w:val="24"/>
              </w:rPr>
            </w:pPr>
            <w:r>
              <w:rPr>
                <w:rFonts w:hint="eastAsia" w:ascii="宋体" w:hAnsi="宋体" w:eastAsia="宋体"/>
                <w:sz w:val="24"/>
                <w:szCs w:val="24"/>
              </w:rPr>
              <w:t>质保期</w:t>
            </w:r>
          </w:p>
        </w:tc>
        <w:tc>
          <w:tcPr>
            <w:tcW w:w="2420" w:type="dxa"/>
            <w:gridSpan w:val="2"/>
            <w:noWrap w:val="0"/>
            <w:vAlign w:val="center"/>
          </w:tcPr>
          <w:p>
            <w:pPr>
              <w:jc w:val="center"/>
              <w:rPr>
                <w:rFonts w:ascii="宋体" w:hAnsi="宋体" w:eastAsia="宋体"/>
                <w:sz w:val="24"/>
                <w:szCs w:val="24"/>
              </w:rPr>
            </w:pPr>
          </w:p>
        </w:tc>
      </w:tr>
    </w:tbl>
    <w:p>
      <w:pPr>
        <w:spacing w:line="360" w:lineRule="auto"/>
        <w:rPr>
          <w:rFonts w:ascii="宋体" w:hAnsi="宋体" w:eastAsia="宋体"/>
          <w:sz w:val="24"/>
          <w:szCs w:val="24"/>
        </w:rPr>
      </w:pPr>
      <w:r>
        <w:rPr>
          <w:rFonts w:hint="eastAsia" w:ascii="宋体" w:hAnsi="宋体" w:eastAsia="宋体"/>
          <w:sz w:val="24"/>
          <w:szCs w:val="24"/>
        </w:rPr>
        <w:t>注：</w:t>
      </w:r>
      <w:r>
        <w:rPr>
          <w:rFonts w:ascii="宋体" w:hAnsi="宋体" w:eastAsia="宋体"/>
          <w:sz w:val="24"/>
          <w:szCs w:val="24"/>
        </w:rPr>
        <w:t>1.</w:t>
      </w:r>
      <w:r>
        <w:rPr>
          <w:rFonts w:hint="eastAsia" w:ascii="宋体" w:hAnsi="宋体" w:eastAsia="宋体" w:cs="宋体"/>
          <w:sz w:val="24"/>
          <w:szCs w:val="24"/>
        </w:rPr>
        <w:t>总</w:t>
      </w:r>
      <w:r>
        <w:rPr>
          <w:rFonts w:hint="eastAsia" w:ascii="宋体" w:hAnsi="宋体" w:eastAsia="宋体"/>
          <w:sz w:val="24"/>
          <w:szCs w:val="24"/>
        </w:rPr>
        <w:t>报价</w:t>
      </w:r>
      <w:r>
        <w:rPr>
          <w:rFonts w:hint="eastAsia" w:ascii="宋体" w:hAnsi="宋体" w:eastAsia="宋体" w:cs="Arial"/>
          <w:sz w:val="24"/>
          <w:szCs w:val="24"/>
        </w:rPr>
        <w:t>包含设备/物资、随机附件、到南京机场</w:t>
      </w:r>
      <w:r>
        <w:rPr>
          <w:rFonts w:hint="eastAsia" w:ascii="宋体" w:hAnsi="宋体" w:eastAsia="宋体"/>
          <w:sz w:val="24"/>
          <w:szCs w:val="24"/>
        </w:rPr>
        <w:t>运保费、</w:t>
      </w:r>
      <w:r>
        <w:rPr>
          <w:rFonts w:hint="eastAsia" w:ascii="宋体" w:hAnsi="宋体" w:eastAsia="宋体" w:cs="Arial"/>
          <w:sz w:val="24"/>
          <w:szCs w:val="24"/>
        </w:rPr>
        <w:t>安装调试费、培训费等相关费用及投标人认为需要的其它费用。</w:t>
      </w:r>
      <w:r>
        <w:rPr>
          <w:rFonts w:ascii="宋体" w:hAnsi="宋体" w:eastAsia="宋体"/>
          <w:sz w:val="24"/>
          <w:szCs w:val="24"/>
        </w:rPr>
        <w:t xml:space="preserve">  </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2.型号及配置参数需完全满足招标文件要求，否则可能被作废标处理。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3.不含税总报价为评标依据；含税总报价为签订合同的金额。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4.各类产品免费质保期不得少于</w:t>
      </w:r>
      <w:r>
        <w:rPr>
          <w:rFonts w:hint="eastAsia" w:ascii="宋体" w:hAnsi="宋体" w:eastAsia="宋体" w:cs="宋体"/>
          <w:sz w:val="24"/>
          <w:szCs w:val="24"/>
          <w:u w:val="single"/>
        </w:rPr>
        <w:t xml:space="preserve">  12  </w:t>
      </w:r>
      <w:r>
        <w:rPr>
          <w:rFonts w:hint="eastAsia" w:ascii="宋体" w:hAnsi="宋体" w:eastAsia="宋体" w:cs="宋体"/>
          <w:sz w:val="24"/>
          <w:szCs w:val="24"/>
        </w:rPr>
        <w:t>个月，从验收合格之日起算。</w:t>
      </w:r>
    </w:p>
    <w:p>
      <w:pPr>
        <w:spacing w:line="360" w:lineRule="auto"/>
        <w:ind w:firstLine="480" w:firstLineChars="200"/>
        <w:rPr>
          <w:rFonts w:hint="eastAsia" w:ascii="宋体" w:hAnsi="宋体" w:eastAsia="宋体"/>
          <w:sz w:val="24"/>
          <w:szCs w:val="24"/>
        </w:rPr>
      </w:pPr>
    </w:p>
    <w:p>
      <w:pPr>
        <w:spacing w:line="360" w:lineRule="auto"/>
        <w:ind w:firstLine="120" w:firstLineChars="50"/>
        <w:rPr>
          <w:rFonts w:ascii="宋体" w:hAnsi="宋体" w:eastAsia="宋体"/>
          <w:sz w:val="24"/>
          <w:szCs w:val="24"/>
        </w:rPr>
      </w:pPr>
    </w:p>
    <w:p>
      <w:pPr>
        <w:spacing w:line="360" w:lineRule="auto"/>
        <w:ind w:firstLine="120" w:firstLineChars="50"/>
        <w:rPr>
          <w:rFonts w:ascii="宋体" w:hAnsi="宋体" w:eastAsia="宋体"/>
          <w:sz w:val="24"/>
          <w:szCs w:val="24"/>
        </w:rPr>
      </w:pPr>
      <w:r>
        <w:rPr>
          <w:rFonts w:hint="eastAsia" w:ascii="宋体" w:hAnsi="宋体" w:eastAsia="宋体"/>
          <w:sz w:val="24"/>
          <w:szCs w:val="24"/>
        </w:rPr>
        <w:t>投标人授权代表签字</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投标人全称（盖章）</w:t>
      </w:r>
    </w:p>
    <w:p>
      <w:pPr>
        <w:snapToGrid w:val="0"/>
        <w:spacing w:line="360" w:lineRule="auto"/>
        <w:rPr>
          <w:rFonts w:ascii="宋体" w:hAnsi="宋体" w:eastAsia="宋体"/>
          <w:sz w:val="24"/>
          <w:szCs w:val="24"/>
        </w:rPr>
      </w:pPr>
    </w:p>
    <w:p>
      <w:pPr>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spacing w:line="360" w:lineRule="auto"/>
        <w:rPr>
          <w:rFonts w:ascii="宋体" w:hAnsi="宋体"/>
          <w:szCs w:val="21"/>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67795"/>
    <w:multiLevelType w:val="singleLevel"/>
    <w:tmpl w:val="8A167795"/>
    <w:lvl w:ilvl="0" w:tentative="0">
      <w:start w:val="1"/>
      <w:numFmt w:val="decimal"/>
      <w:suff w:val="nothing"/>
      <w:lvlText w:val="%1．"/>
      <w:lvlJc w:val="left"/>
      <w:pPr>
        <w:ind w:firstLine="400"/>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E186D48"/>
    <w:rsid w:val="00054DCF"/>
    <w:rsid w:val="001378DB"/>
    <w:rsid w:val="001968DD"/>
    <w:rsid w:val="001C7972"/>
    <w:rsid w:val="002B5EC3"/>
    <w:rsid w:val="002D6587"/>
    <w:rsid w:val="00315DB6"/>
    <w:rsid w:val="003A1267"/>
    <w:rsid w:val="004C0DF9"/>
    <w:rsid w:val="004E2DB7"/>
    <w:rsid w:val="005923F0"/>
    <w:rsid w:val="005B03CC"/>
    <w:rsid w:val="00630738"/>
    <w:rsid w:val="007716D4"/>
    <w:rsid w:val="007F61AD"/>
    <w:rsid w:val="007F7ED7"/>
    <w:rsid w:val="00822FCD"/>
    <w:rsid w:val="00975472"/>
    <w:rsid w:val="00AF4824"/>
    <w:rsid w:val="00C6772C"/>
    <w:rsid w:val="00DF0278"/>
    <w:rsid w:val="00E149A4"/>
    <w:rsid w:val="00E534A5"/>
    <w:rsid w:val="00E96DD8"/>
    <w:rsid w:val="01AE0912"/>
    <w:rsid w:val="109B44B4"/>
    <w:rsid w:val="14F45754"/>
    <w:rsid w:val="16F31B54"/>
    <w:rsid w:val="19C55F2F"/>
    <w:rsid w:val="1C082E71"/>
    <w:rsid w:val="1DA62F10"/>
    <w:rsid w:val="226D1ACE"/>
    <w:rsid w:val="238D6EF9"/>
    <w:rsid w:val="23E02FBE"/>
    <w:rsid w:val="29C036D8"/>
    <w:rsid w:val="30F21787"/>
    <w:rsid w:val="316F04EC"/>
    <w:rsid w:val="33391922"/>
    <w:rsid w:val="354C7B20"/>
    <w:rsid w:val="35A44D52"/>
    <w:rsid w:val="3E186D48"/>
    <w:rsid w:val="3F3156AB"/>
    <w:rsid w:val="494316A5"/>
    <w:rsid w:val="4CF0270B"/>
    <w:rsid w:val="52BF04D6"/>
    <w:rsid w:val="56C80FC2"/>
    <w:rsid w:val="5D1F1451"/>
    <w:rsid w:val="5FA901AA"/>
    <w:rsid w:val="67E817BF"/>
    <w:rsid w:val="6A4D4827"/>
    <w:rsid w:val="6E205223"/>
    <w:rsid w:val="718C4FD1"/>
    <w:rsid w:val="72867188"/>
    <w:rsid w:val="73E02F24"/>
    <w:rsid w:val="78B6740F"/>
    <w:rsid w:val="79CF7586"/>
    <w:rsid w:val="7F2063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99"/>
    <w:rPr>
      <w:rFonts w:ascii="宋体" w:hAnsi="Courier New" w:eastAsia="宋体"/>
      <w:szCs w:val="21"/>
    </w:rPr>
  </w:style>
  <w:style w:type="paragraph" w:styleId="4">
    <w:name w:val="Date"/>
    <w:basedOn w:val="1"/>
    <w:next w:val="1"/>
    <w:link w:val="13"/>
    <w:qFormat/>
    <w:uiPriority w:val="0"/>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qFormat/>
    <w:uiPriority w:val="0"/>
    <w:rPr>
      <w:b/>
      <w:bCs/>
    </w:rPr>
  </w:style>
  <w:style w:type="character" w:customStyle="1" w:styleId="11">
    <w:name w:val="页眉 Char"/>
    <w:basedOn w:val="9"/>
    <w:link w:val="6"/>
    <w:qFormat/>
    <w:uiPriority w:val="0"/>
    <w:rPr>
      <w:rFonts w:asciiTheme="minorHAnsi" w:hAnsiTheme="minorHAnsi" w:eastAsiaTheme="minorEastAsia" w:cstheme="minorBidi"/>
      <w:kern w:val="2"/>
      <w:sz w:val="18"/>
      <w:szCs w:val="18"/>
    </w:rPr>
  </w:style>
  <w:style w:type="character" w:customStyle="1" w:styleId="12">
    <w:name w:val="页脚 Char"/>
    <w:basedOn w:val="9"/>
    <w:link w:val="5"/>
    <w:qFormat/>
    <w:uiPriority w:val="99"/>
    <w:rPr>
      <w:rFonts w:asciiTheme="minorHAnsi" w:hAnsiTheme="minorHAnsi" w:eastAsiaTheme="minorEastAsia" w:cstheme="minorBidi"/>
      <w:kern w:val="2"/>
      <w:sz w:val="18"/>
      <w:szCs w:val="18"/>
    </w:rPr>
  </w:style>
  <w:style w:type="character" w:customStyle="1" w:styleId="13">
    <w:name w:val="日期 Char"/>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738</Words>
  <Characters>4207</Characters>
  <Lines>35</Lines>
  <Paragraphs>9</Paragraphs>
  <TotalTime>5</TotalTime>
  <ScaleCrop>false</ScaleCrop>
  <LinksUpToDate>false</LinksUpToDate>
  <CharactersWithSpaces>4936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2020-12-09T07:17:00Z</dcterms:created>
  <dc:creator>歆儿Libby</dc:creator>
  <cp:lastModifiedBy>扬泰机场合同</cp:lastModifiedBy>
  <cp:lastPrinted>2020-12-10T02:41:00Z</cp:lastPrinted>
  <dcterms:modified xsi:type="dcterms:W3CDTF">2020-12-11T02:12:09Z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