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jc w:val="center"/>
        <w:rPr>
          <w:rFonts w:hint="eastAsia"/>
          <w:sz w:val="30"/>
          <w:szCs w:val="30"/>
          <w:lang w:val="en-US" w:eastAsia="zh-CN"/>
        </w:rPr>
      </w:pPr>
      <w:r>
        <w:rPr>
          <w:rFonts w:hint="eastAsia"/>
          <w:sz w:val="30"/>
          <w:szCs w:val="30"/>
          <w:lang w:eastAsia="zh-CN"/>
        </w:rPr>
        <w:t>扬州泰州国际</w:t>
      </w:r>
      <w:r>
        <w:rPr>
          <w:rFonts w:hint="eastAsia"/>
          <w:sz w:val="30"/>
          <w:szCs w:val="30"/>
        </w:rPr>
        <w:t>机场</w:t>
      </w:r>
      <w:r>
        <w:rPr>
          <w:rFonts w:hint="eastAsia"/>
          <w:sz w:val="30"/>
          <w:szCs w:val="30"/>
          <w:lang w:eastAsia="zh-CN"/>
        </w:rPr>
        <w:t>枪弹库改造</w:t>
      </w:r>
      <w:r>
        <w:rPr>
          <w:rFonts w:hint="eastAsia"/>
          <w:sz w:val="30"/>
          <w:szCs w:val="30"/>
        </w:rPr>
        <w:t>项目招标文</w:t>
      </w:r>
      <w:r>
        <w:rPr>
          <w:rFonts w:hint="eastAsia"/>
          <w:sz w:val="30"/>
          <w:szCs w:val="30"/>
          <w:lang w:val="en-US" w:eastAsia="zh-CN"/>
        </w:rPr>
        <w:t>件</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jc w:val="left"/>
        <w:textAlignment w:val="auto"/>
        <w:rPr>
          <w:rFonts w:ascii="宋体" w:hAnsi="宋体" w:eastAsia="宋体" w:cs="宋体"/>
          <w:b w:val="0"/>
          <w:bCs/>
          <w:sz w:val="28"/>
          <w:szCs w:val="28"/>
        </w:rPr>
      </w:pPr>
      <w:r>
        <w:rPr>
          <w:rFonts w:hint="eastAsia" w:ascii="宋体" w:hAnsi="宋体" w:eastAsia="宋体" w:cs="宋体"/>
          <w:b w:val="0"/>
          <w:bCs/>
          <w:sz w:val="28"/>
          <w:szCs w:val="28"/>
          <w:lang w:eastAsia="zh-CN"/>
        </w:rPr>
        <w:t>扬州泰州国际机场</w:t>
      </w:r>
      <w:r>
        <w:rPr>
          <w:rFonts w:hint="eastAsia" w:ascii="宋体" w:hAnsi="宋体" w:eastAsia="宋体" w:cs="宋体"/>
          <w:b w:val="0"/>
          <w:bCs/>
          <w:sz w:val="28"/>
          <w:szCs w:val="28"/>
          <w:lang w:val="en-US" w:eastAsia="zh-CN"/>
        </w:rPr>
        <w:t>投资建设有限责任公司</w:t>
      </w:r>
      <w:r>
        <w:rPr>
          <w:rFonts w:hint="eastAsia" w:ascii="宋体" w:hAnsi="宋体" w:eastAsia="宋体" w:cs="宋体"/>
          <w:b w:val="0"/>
          <w:bCs/>
          <w:sz w:val="28"/>
          <w:szCs w:val="28"/>
        </w:rPr>
        <w:t>采用自主招标方式选择</w:t>
      </w:r>
      <w:r>
        <w:rPr>
          <w:rFonts w:hint="eastAsia" w:ascii="宋体" w:hAnsi="宋体" w:eastAsia="宋体" w:cs="宋体"/>
          <w:b w:val="0"/>
          <w:bCs/>
          <w:sz w:val="28"/>
          <w:szCs w:val="28"/>
          <w:lang w:eastAsia="zh-CN"/>
        </w:rPr>
        <w:t>枪库改造单位</w:t>
      </w:r>
      <w:r>
        <w:rPr>
          <w:rFonts w:hint="eastAsia" w:ascii="宋体" w:hAnsi="宋体" w:eastAsia="宋体" w:cs="宋体"/>
          <w:b w:val="0"/>
          <w:bCs/>
          <w:sz w:val="28"/>
          <w:szCs w:val="28"/>
        </w:rPr>
        <w:t>，现邀请有意向且满足基本资质要求的投标人参加，为统一投标文件的编制标准，明确如下事项：</w:t>
      </w:r>
    </w:p>
    <w:p>
      <w:pPr>
        <w:spacing w:line="360" w:lineRule="auto"/>
        <w:rPr>
          <w:rFonts w:ascii="宋体" w:hAnsi="宋体" w:eastAsia="宋体" w:cs="宋体"/>
          <w:b/>
          <w:bCs/>
          <w:sz w:val="28"/>
          <w:szCs w:val="28"/>
        </w:rPr>
      </w:pPr>
      <w:r>
        <w:rPr>
          <w:rFonts w:hint="eastAsia" w:ascii="宋体" w:hAnsi="宋体" w:eastAsia="宋体" w:cs="宋体"/>
          <w:b/>
          <w:bCs/>
          <w:sz w:val="28"/>
          <w:szCs w:val="28"/>
        </w:rPr>
        <w:t>一、项目内容</w:t>
      </w:r>
    </w:p>
    <w:p>
      <w:pPr>
        <w:numPr>
          <w:ilvl w:val="0"/>
          <w:numId w:val="1"/>
        </w:numPr>
        <w:spacing w:line="360" w:lineRule="auto"/>
        <w:rPr>
          <w:rFonts w:hint="eastAsia" w:ascii="宋体" w:hAnsi="宋体" w:eastAsia="宋体" w:cs="宋体"/>
          <w:sz w:val="28"/>
          <w:szCs w:val="28"/>
        </w:rPr>
      </w:pPr>
      <w:r>
        <w:rPr>
          <w:rFonts w:hint="eastAsia" w:ascii="宋体" w:hAnsi="宋体" w:eastAsia="宋体" w:cs="宋体"/>
          <w:sz w:val="28"/>
          <w:szCs w:val="28"/>
        </w:rPr>
        <w:t>招标内容：</w:t>
      </w:r>
      <w:r>
        <w:rPr>
          <w:rFonts w:hint="eastAsia" w:ascii="宋体" w:hAnsi="宋体" w:eastAsia="宋体" w:cs="宋体"/>
          <w:b w:val="0"/>
          <w:i w:val="0"/>
          <w:caps w:val="0"/>
          <w:color w:val="333333"/>
          <w:spacing w:val="0"/>
          <w:sz w:val="28"/>
          <w:szCs w:val="28"/>
          <w:shd w:val="clear" w:fill="FFFFFF"/>
          <w:lang w:val="en-US" w:eastAsia="zh-CN"/>
        </w:rPr>
        <w:t>扬州泰州国际机场枪弹</w:t>
      </w:r>
      <w:bookmarkStart w:id="4" w:name="_GoBack"/>
      <w:bookmarkEnd w:id="4"/>
      <w:r>
        <w:rPr>
          <w:rFonts w:hint="eastAsia" w:ascii="宋体" w:hAnsi="宋体" w:eastAsia="宋体" w:cs="宋体"/>
          <w:b w:val="0"/>
          <w:i w:val="0"/>
          <w:caps w:val="0"/>
          <w:color w:val="333333"/>
          <w:spacing w:val="0"/>
          <w:sz w:val="28"/>
          <w:szCs w:val="28"/>
          <w:shd w:val="clear" w:fill="FFFFFF"/>
          <w:lang w:val="en-US" w:eastAsia="zh-CN"/>
        </w:rPr>
        <w:t>库改造</w:t>
      </w:r>
      <w:r>
        <w:rPr>
          <w:rFonts w:hint="eastAsia" w:ascii="宋体" w:hAnsi="宋体" w:eastAsia="宋体" w:cs="宋体"/>
          <w:sz w:val="28"/>
          <w:szCs w:val="28"/>
        </w:rPr>
        <w:t>。</w:t>
      </w:r>
    </w:p>
    <w:p>
      <w:pPr>
        <w:numPr>
          <w:ilvl w:val="0"/>
          <w:numId w:val="1"/>
        </w:numPr>
        <w:spacing w:line="360" w:lineRule="auto"/>
        <w:rPr>
          <w:rFonts w:ascii="宋体" w:hAnsi="宋体" w:eastAsia="宋体" w:cs="宋体"/>
          <w:sz w:val="28"/>
          <w:szCs w:val="28"/>
        </w:rPr>
      </w:pPr>
      <w:r>
        <w:rPr>
          <w:rFonts w:hint="eastAsia" w:ascii="宋体" w:hAnsi="宋体" w:eastAsia="宋体" w:cs="宋体"/>
          <w:sz w:val="28"/>
          <w:szCs w:val="28"/>
          <w:lang w:eastAsia="zh-CN"/>
        </w:rPr>
        <w:t>质保</w:t>
      </w:r>
      <w:r>
        <w:rPr>
          <w:rFonts w:hint="eastAsia" w:ascii="宋体" w:hAnsi="宋体" w:eastAsia="宋体" w:cs="宋体"/>
          <w:sz w:val="28"/>
          <w:szCs w:val="28"/>
        </w:rPr>
        <w:t>期限：</w:t>
      </w:r>
      <w:r>
        <w:rPr>
          <w:rFonts w:hint="eastAsia" w:ascii="宋体" w:hAnsi="宋体" w:eastAsia="宋体" w:cs="宋体"/>
          <w:sz w:val="28"/>
          <w:szCs w:val="28"/>
          <w:lang w:val="en-US" w:eastAsia="zh-CN"/>
        </w:rPr>
        <w:t>2年</w:t>
      </w:r>
      <w:r>
        <w:rPr>
          <w:rFonts w:hint="eastAsia" w:ascii="宋体" w:hAnsi="宋体" w:eastAsia="宋体" w:cs="宋体"/>
          <w:sz w:val="28"/>
          <w:szCs w:val="28"/>
        </w:rPr>
        <w:t>。</w:t>
      </w:r>
    </w:p>
    <w:p>
      <w:pPr>
        <w:numPr>
          <w:ilvl w:val="0"/>
          <w:numId w:val="1"/>
        </w:numPr>
        <w:spacing w:line="360" w:lineRule="auto"/>
        <w:rPr>
          <w:rFonts w:ascii="宋体" w:hAnsi="宋体" w:eastAsia="宋体" w:cs="宋体"/>
          <w:sz w:val="28"/>
          <w:szCs w:val="28"/>
        </w:rPr>
      </w:pPr>
      <w:r>
        <w:rPr>
          <w:rFonts w:hint="eastAsia" w:ascii="宋体" w:hAnsi="宋体" w:eastAsia="宋体" w:cs="宋体"/>
          <w:sz w:val="28"/>
          <w:szCs w:val="28"/>
          <w:lang w:eastAsia="zh-CN"/>
        </w:rPr>
        <w:t>招标限价</w:t>
      </w:r>
      <w:r>
        <w:rPr>
          <w:rFonts w:hint="eastAsia" w:ascii="宋体" w:hAnsi="宋体" w:eastAsia="宋体" w:cs="宋体"/>
          <w:sz w:val="28"/>
          <w:szCs w:val="28"/>
          <w:highlight w:val="none"/>
          <w:lang w:eastAsia="zh-CN"/>
        </w:rPr>
        <w:t>（含税）：</w:t>
      </w:r>
      <w:r>
        <w:rPr>
          <w:rFonts w:hint="eastAsia" w:ascii="宋体" w:hAnsi="宋体" w:eastAsia="宋体" w:cs="宋体"/>
          <w:sz w:val="28"/>
          <w:szCs w:val="28"/>
          <w:highlight w:val="none"/>
          <w:lang w:val="en-US" w:eastAsia="zh-CN"/>
        </w:rPr>
        <w:t>164000</w:t>
      </w:r>
      <w:r>
        <w:rPr>
          <w:rFonts w:hint="eastAsia" w:ascii="宋体" w:hAnsi="宋体" w:eastAsia="宋体" w:cs="宋体"/>
          <w:sz w:val="28"/>
          <w:szCs w:val="28"/>
          <w:lang w:val="en-US" w:eastAsia="zh-CN"/>
        </w:rPr>
        <w:t>元。</w:t>
      </w:r>
    </w:p>
    <w:p>
      <w:pPr>
        <w:spacing w:line="360" w:lineRule="auto"/>
        <w:rPr>
          <w:rFonts w:ascii="宋体" w:hAnsi="宋体" w:eastAsia="宋体" w:cs="宋体"/>
          <w:sz w:val="28"/>
          <w:szCs w:val="28"/>
        </w:rPr>
      </w:pPr>
      <w:r>
        <w:rPr>
          <w:rFonts w:hint="eastAsia" w:ascii="宋体" w:hAnsi="宋体" w:eastAsia="宋体" w:cs="宋体"/>
          <w:b/>
          <w:sz w:val="28"/>
          <w:szCs w:val="28"/>
        </w:rPr>
        <w:t>二、合格投标人资格要求</w:t>
      </w:r>
    </w:p>
    <w:p>
      <w:pPr>
        <w:numPr>
          <w:ilvl w:val="0"/>
          <w:numId w:val="2"/>
        </w:numPr>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投标人须为注册资本(或净资产)不小于</w:t>
      </w:r>
      <w:r>
        <w:rPr>
          <w:rFonts w:hint="eastAsia" w:ascii="宋体" w:hAnsi="宋体" w:eastAsia="宋体" w:cs="宋体"/>
          <w:sz w:val="28"/>
          <w:szCs w:val="28"/>
          <w:highlight w:val="none"/>
          <w:lang w:val="en-US" w:eastAsia="zh-CN"/>
        </w:rPr>
        <w:t>100</w:t>
      </w:r>
      <w:r>
        <w:rPr>
          <w:rFonts w:hint="eastAsia" w:ascii="宋体" w:hAnsi="宋体" w:eastAsia="宋体" w:cs="宋体"/>
          <w:sz w:val="28"/>
          <w:szCs w:val="28"/>
          <w:highlight w:val="none"/>
        </w:rPr>
        <w:t>万元人民币的独立法人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（提供营业执照复印件并加盖公章</w:t>
      </w:r>
      <w:r>
        <w:rPr>
          <w:rFonts w:hint="eastAsia" w:ascii="宋体" w:hAnsi="宋体" w:eastAsia="宋体" w:cs="宋体"/>
          <w:sz w:val="28"/>
          <w:szCs w:val="28"/>
          <w:highlight w:val="none"/>
          <w:lang w:eastAsia="zh-CN"/>
        </w:rPr>
        <w:t>）。</w:t>
      </w:r>
    </w:p>
    <w:p>
      <w:pPr>
        <w:numPr>
          <w:ilvl w:val="0"/>
          <w:numId w:val="2"/>
        </w:numPr>
        <w:spacing w:line="360" w:lineRule="auto"/>
        <w:rPr>
          <w:rFonts w:hint="eastAsia" w:ascii="宋体" w:hAnsi="宋体" w:eastAsia="宋体" w:cs="宋体"/>
          <w:sz w:val="28"/>
          <w:szCs w:val="28"/>
        </w:rPr>
      </w:pPr>
      <w:r>
        <w:rPr>
          <w:rFonts w:hint="eastAsia" w:ascii="宋体" w:hAnsi="宋体" w:eastAsia="宋体" w:cs="宋体"/>
          <w:sz w:val="28"/>
          <w:szCs w:val="28"/>
          <w:highlight w:val="none"/>
        </w:rPr>
        <w:t>投标人须具有</w:t>
      </w:r>
      <w:r>
        <w:rPr>
          <w:rFonts w:hint="eastAsia" w:ascii="宋体" w:hAnsi="宋体" w:eastAsia="宋体" w:cs="宋体"/>
          <w:sz w:val="28"/>
          <w:szCs w:val="28"/>
          <w:highlight w:val="none"/>
          <w:lang w:eastAsia="zh-CN"/>
        </w:rPr>
        <w:t>电子与智能化工程专业</w:t>
      </w:r>
      <w:r>
        <w:rPr>
          <w:rFonts w:hint="eastAsia" w:ascii="宋体" w:hAnsi="宋体" w:eastAsia="宋体" w:cs="宋体"/>
          <w:sz w:val="28"/>
          <w:szCs w:val="28"/>
          <w:highlight w:val="none"/>
          <w:lang w:val="en-US" w:eastAsia="zh-CN"/>
        </w:rPr>
        <w:t>承包二级资质及安全生产许可证</w:t>
      </w:r>
      <w:r>
        <w:rPr>
          <w:rFonts w:hint="eastAsia" w:ascii="宋体" w:hAnsi="宋体" w:eastAsia="宋体" w:cs="宋体"/>
          <w:sz w:val="28"/>
          <w:szCs w:val="28"/>
          <w:highlight w:val="none"/>
        </w:rPr>
        <w:t>（提供有关复印件并加盖公章</w:t>
      </w:r>
      <w:r>
        <w:rPr>
          <w:rFonts w:hint="eastAsia" w:ascii="宋体" w:hAnsi="宋体" w:eastAsia="宋体" w:cs="宋体"/>
          <w:sz w:val="28"/>
          <w:szCs w:val="28"/>
          <w:highlight w:val="none"/>
          <w:lang w:eastAsia="zh-CN"/>
        </w:rPr>
        <w:t>）。</w:t>
      </w:r>
    </w:p>
    <w:p>
      <w:pPr>
        <w:numPr>
          <w:ilvl w:val="0"/>
          <w:numId w:val="2"/>
        </w:numPr>
        <w:spacing w:line="360" w:lineRule="auto"/>
        <w:rPr>
          <w:rFonts w:hint="default" w:ascii="宋体" w:hAnsi="宋体" w:eastAsia="宋体" w:cs="宋体"/>
          <w:b/>
          <w:bCs/>
          <w:sz w:val="28"/>
          <w:szCs w:val="28"/>
          <w:highlight w:val="none"/>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t>本次招标不接受联合投标。</w:t>
      </w:r>
      <w:r>
        <w:rPr>
          <w:rFonts w:hint="eastAsia" w:ascii="宋体" w:hAnsi="宋体" w:eastAsia="宋体" w:cs="宋体"/>
          <w:b/>
          <w:bCs/>
          <w:sz w:val="28"/>
          <w:szCs w:val="28"/>
          <w:highlight w:val="none"/>
          <w:lang w:val="en-US" w:eastAsia="zh-CN"/>
        </w:rPr>
        <w:t xml:space="preserve"> </w:t>
      </w:r>
    </w:p>
    <w:p>
      <w:pPr>
        <w:numPr>
          <w:ilvl w:val="0"/>
          <w:numId w:val="3"/>
        </w:numPr>
        <w:spacing w:line="360" w:lineRule="auto"/>
        <w:ind w:left="0" w:leftChars="0" w:firstLine="0" w:firstLineChars="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项目内容及要求</w:t>
      </w:r>
    </w:p>
    <w:tbl>
      <w:tblPr>
        <w:tblStyle w:val="8"/>
        <w:tblW w:w="5000" w:type="pct"/>
        <w:tblInd w:w="0" w:type="dxa"/>
        <w:tblLayout w:type="autofit"/>
        <w:tblCellMar>
          <w:top w:w="0" w:type="dxa"/>
          <w:left w:w="108" w:type="dxa"/>
          <w:bottom w:w="0" w:type="dxa"/>
          <w:right w:w="108" w:type="dxa"/>
        </w:tblCellMar>
      </w:tblPr>
      <w:tblGrid>
        <w:gridCol w:w="607"/>
        <w:gridCol w:w="2368"/>
        <w:gridCol w:w="2563"/>
        <w:gridCol w:w="998"/>
        <w:gridCol w:w="607"/>
        <w:gridCol w:w="607"/>
        <w:gridCol w:w="608"/>
        <w:gridCol w:w="608"/>
      </w:tblGrid>
      <w:tr>
        <w:tblPrEx>
          <w:tblCellMar>
            <w:top w:w="0" w:type="dxa"/>
            <w:left w:w="108" w:type="dxa"/>
            <w:bottom w:w="0" w:type="dxa"/>
            <w:right w:w="108" w:type="dxa"/>
          </w:tblCellMar>
        </w:tblPrEx>
        <w:trPr>
          <w:trHeight w:val="360" w:hRule="atLeast"/>
        </w:trPr>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42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设备名称</w:t>
            </w:r>
          </w:p>
        </w:tc>
        <w:tc>
          <w:tcPr>
            <w:tcW w:w="137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规格型号</w:t>
            </w:r>
          </w:p>
        </w:tc>
        <w:tc>
          <w:tcPr>
            <w:tcW w:w="5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品牌</w:t>
            </w:r>
          </w:p>
        </w:tc>
        <w:tc>
          <w:tcPr>
            <w:tcW w:w="32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数量</w:t>
            </w:r>
          </w:p>
        </w:tc>
        <w:tc>
          <w:tcPr>
            <w:tcW w:w="28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w:t>
            </w:r>
          </w:p>
        </w:tc>
        <w:tc>
          <w:tcPr>
            <w:tcW w:w="33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单价</w:t>
            </w:r>
          </w:p>
        </w:tc>
        <w:tc>
          <w:tcPr>
            <w:tcW w:w="38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总价</w:t>
            </w: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A级安全门</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定制双人双锁</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王力</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扇</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B级安全门</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王力</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扇</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3</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指纹锁</w:t>
            </w:r>
          </w:p>
        </w:tc>
        <w:tc>
          <w:tcPr>
            <w:tcW w:w="1373"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k6i</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把</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4</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三</w:t>
            </w:r>
            <w:r>
              <w:rPr>
                <w:rFonts w:hint="eastAsia" w:ascii="宋体" w:hAnsi="宋体" w:eastAsia="宋体" w:cs="宋体"/>
                <w:color w:val="000000"/>
                <w:kern w:val="0"/>
                <w:sz w:val="28"/>
                <w:szCs w:val="28"/>
              </w:rPr>
              <w:t>扇门拆除清运</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lang w:val="en-US" w:eastAsia="zh-CN"/>
              </w:rPr>
            </w:pPr>
            <w:r>
              <w:rPr>
                <w:rFonts w:hint="eastAsia" w:ascii="DengXian" w:hAnsi="DengXian" w:eastAsia="DengXian" w:cs="宋体"/>
                <w:color w:val="000000"/>
                <w:kern w:val="0"/>
                <w:sz w:val="28"/>
                <w:szCs w:val="28"/>
                <w:lang w:val="en-US" w:eastAsia="zh-CN"/>
              </w:rPr>
              <w:t>3</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扇</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5</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温度计</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339" w:type="pct"/>
            <w:tcBorders>
              <w:top w:val="nil"/>
              <w:left w:val="nil"/>
              <w:bottom w:val="single" w:color="auto" w:sz="4" w:space="0"/>
              <w:right w:val="single" w:color="auto" w:sz="4" w:space="0"/>
            </w:tcBorders>
            <w:shd w:val="clear" w:color="auto" w:fill="auto"/>
            <w:noWrap/>
            <w:vAlign w:val="center"/>
          </w:tcPr>
          <w:p>
            <w:pPr>
              <w:widowControl/>
              <w:jc w:val="both"/>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6</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枪柜</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国光</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7</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高清摄像头</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DH-IPC-HDBW5443R1-ZYL-PS</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4</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8</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拾音器</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DH-HSP301-LX</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4</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9</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硬盘录像机</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DH-NVR5832FG-IH</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0</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企业级硬盘</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ST6000NM021A</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8</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块</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both"/>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1</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60寸电视</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60E3F</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海信</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2</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电源</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个</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both"/>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3</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交换机</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千兆8口</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华为</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both"/>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4</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报警主机</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英安特</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5</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红外报警设备（含喇叭）</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霍尼韦尔</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6</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电源线</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RVV3X1</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500</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米</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7</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网线</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500</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米</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8</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辅材</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批</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9</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千兆光纤收发器</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对</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ascii="宋体" w:hAnsi="宋体" w:eastAsia="宋体" w:cs="宋体"/>
                <w:color w:val="000000"/>
                <w:kern w:val="0"/>
                <w:sz w:val="28"/>
                <w:szCs w:val="28"/>
              </w:rPr>
              <w:t>0</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ups电源(主机+电池）</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NP12-100ah-LT</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YTR11110</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ascii="宋体" w:hAnsi="宋体" w:eastAsia="宋体" w:cs="宋体"/>
                <w:color w:val="000000"/>
                <w:kern w:val="0"/>
                <w:sz w:val="28"/>
                <w:szCs w:val="28"/>
              </w:rPr>
              <w:t>1</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安装调试施工费</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项</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ascii="宋体" w:hAnsi="宋体" w:eastAsia="宋体" w:cs="宋体"/>
                <w:color w:val="000000"/>
                <w:kern w:val="0"/>
                <w:sz w:val="28"/>
                <w:szCs w:val="28"/>
              </w:rPr>
              <w:t>2</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维保费</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年</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4612" w:type="pct"/>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项目验收费</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4612" w:type="pct"/>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增值税税率</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lang w:val="en-US" w:eastAsia="zh-CN"/>
              </w:rPr>
            </w:pPr>
            <w:r>
              <w:rPr>
                <w:rFonts w:hint="eastAsia" w:ascii="DengXian" w:hAnsi="DengXian" w:eastAsia="DengXian" w:cs="宋体"/>
                <w:color w:val="000000"/>
                <w:kern w:val="0"/>
                <w:sz w:val="28"/>
                <w:szCs w:val="28"/>
                <w:lang w:val="en-US" w:eastAsia="zh-CN"/>
              </w:rPr>
              <w:t>%</w:t>
            </w:r>
          </w:p>
        </w:tc>
      </w:tr>
      <w:tr>
        <w:tblPrEx>
          <w:tblCellMar>
            <w:top w:w="0" w:type="dxa"/>
            <w:left w:w="108" w:type="dxa"/>
            <w:bottom w:w="0" w:type="dxa"/>
            <w:right w:w="108" w:type="dxa"/>
          </w:tblCellMar>
        </w:tblPrEx>
        <w:trPr>
          <w:trHeight w:val="360" w:hRule="atLeast"/>
        </w:trPr>
        <w:tc>
          <w:tcPr>
            <w:tcW w:w="4612" w:type="pct"/>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合计（</w:t>
            </w:r>
            <w:r>
              <w:rPr>
                <w:rFonts w:hint="eastAsia" w:ascii="宋体" w:hAnsi="宋体" w:eastAsia="宋体" w:cs="宋体"/>
                <w:color w:val="000000"/>
                <w:kern w:val="0"/>
                <w:sz w:val="28"/>
                <w:szCs w:val="28"/>
                <w:lang w:eastAsia="zh-CN"/>
              </w:rPr>
              <w:t>含税</w:t>
            </w:r>
            <w:r>
              <w:rPr>
                <w:rFonts w:hint="eastAsia" w:ascii="宋体" w:hAnsi="宋体" w:eastAsia="宋体" w:cs="宋体"/>
                <w:color w:val="000000"/>
                <w:kern w:val="0"/>
                <w:sz w:val="28"/>
                <w:szCs w:val="28"/>
              </w:rPr>
              <w:t>）</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bl>
    <w:p>
      <w:pPr>
        <w:spacing w:line="360" w:lineRule="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备注：须经江苏省公安厅指定验收单位验收。</w:t>
      </w:r>
    </w:p>
    <w:p>
      <w:pPr>
        <w:spacing w:line="360" w:lineRule="auto"/>
        <w:rPr>
          <w:rFonts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评标方法</w:t>
      </w:r>
    </w:p>
    <w:p>
      <w:pPr>
        <w:numPr>
          <w:ilvl w:val="0"/>
          <w:numId w:val="4"/>
        </w:numPr>
        <w:spacing w:line="360" w:lineRule="auto"/>
        <w:rPr>
          <w:rFonts w:ascii="宋体" w:hAnsi="宋体" w:eastAsia="宋体" w:cs="宋体"/>
          <w:sz w:val="28"/>
          <w:szCs w:val="28"/>
        </w:rPr>
      </w:pPr>
      <w:r>
        <w:rPr>
          <w:rFonts w:hint="eastAsia" w:ascii="宋体" w:hAnsi="宋体" w:eastAsia="宋体" w:cs="宋体"/>
          <w:sz w:val="28"/>
          <w:szCs w:val="28"/>
        </w:rPr>
        <w:t>评审办法：</w:t>
      </w:r>
      <w:r>
        <w:rPr>
          <w:rFonts w:hint="eastAsia" w:ascii="宋体" w:hAnsi="宋体" w:eastAsia="宋体" w:cs="宋体"/>
          <w:sz w:val="28"/>
          <w:szCs w:val="28"/>
          <w:highlight w:val="none"/>
        </w:rPr>
        <w:t>经评审的最低投标价法（含税</w:t>
      </w:r>
      <w:r>
        <w:rPr>
          <w:rFonts w:hint="eastAsia" w:ascii="宋体" w:hAnsi="宋体" w:eastAsia="宋体" w:cs="宋体"/>
          <w:sz w:val="28"/>
          <w:szCs w:val="28"/>
          <w:highlight w:val="none"/>
          <w:lang w:val="en-US" w:eastAsia="zh-CN"/>
        </w:rPr>
        <w:t>总价</w:t>
      </w:r>
      <w:r>
        <w:rPr>
          <w:rFonts w:hint="eastAsia" w:ascii="宋体" w:hAnsi="宋体" w:eastAsia="宋体" w:cs="宋体"/>
          <w:sz w:val="28"/>
          <w:szCs w:val="28"/>
          <w:highlight w:val="none"/>
        </w:rPr>
        <w:t>）。</w:t>
      </w:r>
    </w:p>
    <w:p>
      <w:pPr>
        <w:numPr>
          <w:ilvl w:val="0"/>
          <w:numId w:val="4"/>
        </w:numPr>
        <w:spacing w:line="360" w:lineRule="auto"/>
        <w:rPr>
          <w:rFonts w:ascii="宋体" w:hAnsi="宋体" w:eastAsia="宋体" w:cs="宋体"/>
          <w:sz w:val="28"/>
          <w:szCs w:val="28"/>
        </w:rPr>
      </w:pPr>
      <w:r>
        <w:rPr>
          <w:rFonts w:hint="eastAsia" w:ascii="宋体" w:hAnsi="宋体" w:eastAsia="宋体" w:cs="宋体"/>
          <w:sz w:val="28"/>
          <w:szCs w:val="28"/>
        </w:rPr>
        <w:t>投标文件有下述情形之一的，视为未能对招标文件作出实质性响应，作为无效投标文件处理：</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（1）不满足合格投标人资格要求的。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（2）投标文件中的报价函未加盖投标人的公章的。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（3）未按招标文件规定的格式填写，内容不全或关键内容字迹模糊、无法辨认的。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（4）投标人递交多份内容不同的投标文件，或对同一项目报有两个或多个报价的。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（5）改变招标文件提供的设备/物资清单中的计量单位、数量的。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（6）未满足招标文件技术要求中</w:t>
      </w:r>
      <w:r>
        <w:rPr>
          <w:rFonts w:hint="eastAsia" w:ascii="宋体" w:hAnsi="宋体" w:eastAsia="宋体" w:cs="宋体"/>
          <w:sz w:val="28"/>
          <w:szCs w:val="28"/>
          <w:lang w:val="en-US" w:eastAsia="zh-CN"/>
        </w:rPr>
        <w:t>所有</w:t>
      </w:r>
      <w:r>
        <w:rPr>
          <w:rFonts w:hint="eastAsia" w:ascii="宋体" w:hAnsi="宋体" w:eastAsia="宋体" w:cs="宋体"/>
          <w:sz w:val="28"/>
          <w:szCs w:val="28"/>
        </w:rPr>
        <w:t>条款的。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（7）未完全响应招标文件合同条款格式内容的。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（8）不同投标人的投标文件出现了评审委员会认为不应当雷同的情况。</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（9）经评审委员会认定投标人的报价低于成本价的。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（10）超过项目招标限价的（如有）。</w:t>
      </w:r>
    </w:p>
    <w:p>
      <w:pPr>
        <w:spacing w:line="360" w:lineRule="auto"/>
        <w:rPr>
          <w:rFonts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、中标及合同授予</w:t>
      </w:r>
    </w:p>
    <w:p>
      <w:pPr>
        <w:numPr>
          <w:ilvl w:val="0"/>
          <w:numId w:val="5"/>
        </w:numPr>
        <w:spacing w:line="360" w:lineRule="auto"/>
        <w:rPr>
          <w:rFonts w:ascii="宋体" w:hAnsi="宋体" w:eastAsia="宋体" w:cs="宋体"/>
          <w:sz w:val="28"/>
          <w:szCs w:val="28"/>
        </w:rPr>
      </w:pPr>
      <w:r>
        <w:rPr>
          <w:rFonts w:hint="eastAsia" w:ascii="宋体" w:hAnsi="宋体" w:eastAsia="宋体" w:cs="宋体"/>
          <w:sz w:val="28"/>
          <w:szCs w:val="28"/>
        </w:rPr>
        <w:t>确定中标人后，招标人以</w:t>
      </w:r>
      <w:r>
        <w:rPr>
          <w:rFonts w:hint="eastAsia" w:ascii="宋体" w:hAnsi="宋体" w:eastAsia="宋体" w:cs="宋体"/>
          <w:sz w:val="28"/>
          <w:szCs w:val="28"/>
          <w:lang w:val="en-US" w:eastAsia="zh-CN"/>
        </w:rPr>
        <w:t>电话通知方式或</w:t>
      </w:r>
      <w:r>
        <w:rPr>
          <w:rFonts w:hint="eastAsia" w:ascii="宋体" w:hAnsi="宋体" w:eastAsia="宋体" w:cs="宋体"/>
          <w:sz w:val="28"/>
          <w:szCs w:val="28"/>
        </w:rPr>
        <w:t>书面方式通知中标人，并签订具体的采购合同，未接到中标通知的单位视为不中标，招标人没有义务解释不中标原因。</w:t>
      </w:r>
    </w:p>
    <w:p>
      <w:pPr>
        <w:numPr>
          <w:ilvl w:val="0"/>
          <w:numId w:val="5"/>
        </w:numPr>
        <w:spacing w:line="360" w:lineRule="auto"/>
        <w:rPr>
          <w:rFonts w:ascii="宋体" w:hAnsi="宋体" w:eastAsia="宋体" w:cs="宋体"/>
          <w:sz w:val="28"/>
          <w:szCs w:val="28"/>
        </w:rPr>
      </w:pPr>
      <w:r>
        <w:rPr>
          <w:rFonts w:hint="eastAsia" w:ascii="宋体" w:hAnsi="宋体" w:eastAsia="宋体" w:cs="宋体"/>
          <w:sz w:val="28"/>
          <w:szCs w:val="28"/>
        </w:rPr>
        <w:t xml:space="preserve">中标单位如在项目实施时, 违反了国家法律法规或严重违反招标方公司相关规定，以及产品、服务质量差，不符合招标方要求，招标人可终止合同，取消该单位中标人资格，并没收全部履约保证金（如有）。招标方可通知第二候选单位中标。 </w:t>
      </w:r>
    </w:p>
    <w:p>
      <w:pPr>
        <w:numPr>
          <w:ilvl w:val="0"/>
          <w:numId w:val="5"/>
        </w:numPr>
        <w:spacing w:line="360" w:lineRule="auto"/>
        <w:rPr>
          <w:rFonts w:ascii="宋体" w:hAnsi="宋体" w:eastAsia="宋体" w:cs="宋体"/>
          <w:sz w:val="28"/>
          <w:szCs w:val="28"/>
        </w:rPr>
      </w:pPr>
      <w:r>
        <w:rPr>
          <w:rFonts w:hint="eastAsia" w:ascii="宋体" w:hAnsi="宋体" w:eastAsia="宋体" w:cs="宋体"/>
          <w:sz w:val="28"/>
          <w:szCs w:val="28"/>
        </w:rPr>
        <w:t>招标人一旦发现投标人的投标文件中资质证明等材料文件造假，有权取消该投标人的中标资格并没收投标保证金及合同履约保证金（如有），且该投标人将被列入不诚信单位名单。</w:t>
      </w:r>
    </w:p>
    <w:p>
      <w:pPr>
        <w:numPr>
          <w:ilvl w:val="0"/>
          <w:numId w:val="5"/>
        </w:numPr>
        <w:spacing w:line="360" w:lineRule="auto"/>
        <w:rPr>
          <w:rFonts w:ascii="宋体" w:hAnsi="宋体" w:eastAsia="宋体" w:cs="宋体"/>
          <w:sz w:val="28"/>
          <w:szCs w:val="28"/>
        </w:rPr>
      </w:pPr>
      <w:r>
        <w:rPr>
          <w:rFonts w:hint="eastAsia" w:ascii="宋体" w:hAnsi="宋体" w:eastAsia="宋体" w:cs="宋体"/>
          <w:sz w:val="28"/>
          <w:szCs w:val="28"/>
        </w:rPr>
        <w:t>非招标人原因中标人拒签合同或中标人严重违约的，该中标人将被列入不诚信单位名单。</w:t>
      </w:r>
    </w:p>
    <w:p>
      <w:pPr>
        <w:numPr>
          <w:ilvl w:val="0"/>
          <w:numId w:val="5"/>
        </w:numPr>
        <w:spacing w:line="360" w:lineRule="auto"/>
        <w:rPr>
          <w:rFonts w:ascii="宋体" w:hAnsi="宋体" w:eastAsia="宋体" w:cs="宋体"/>
          <w:sz w:val="28"/>
          <w:szCs w:val="28"/>
        </w:rPr>
      </w:pPr>
      <w:r>
        <w:rPr>
          <w:rFonts w:hint="eastAsia" w:ascii="宋体" w:hAnsi="宋体" w:eastAsia="宋体" w:cs="宋体"/>
          <w:sz w:val="28"/>
          <w:szCs w:val="28"/>
        </w:rPr>
        <w:t>被列入不诚信单位名单的单位，招标人有权拒绝该单位之后其它项目的投标。</w:t>
      </w:r>
    </w:p>
    <w:p>
      <w:pPr>
        <w:spacing w:line="360" w:lineRule="auto"/>
        <w:rPr>
          <w:rFonts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、现场勘测</w:t>
      </w:r>
    </w:p>
    <w:p>
      <w:pPr>
        <w:numPr>
          <w:ilvl w:val="0"/>
          <w:numId w:val="6"/>
        </w:numPr>
        <w:spacing w:line="360" w:lineRule="auto"/>
        <w:rPr>
          <w:rFonts w:ascii="宋体" w:hAnsi="宋体" w:eastAsia="宋体" w:cs="宋体"/>
          <w:sz w:val="28"/>
          <w:szCs w:val="28"/>
        </w:rPr>
      </w:pPr>
      <w:r>
        <w:rPr>
          <w:rFonts w:hint="eastAsia" w:ascii="宋体" w:hAnsi="宋体" w:eastAsia="宋体" w:cs="宋体"/>
          <w:sz w:val="28"/>
          <w:szCs w:val="28"/>
        </w:rPr>
        <w:t>现场勘测时间：20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日上午9:00。</w:t>
      </w:r>
    </w:p>
    <w:p>
      <w:pPr>
        <w:numPr>
          <w:ilvl w:val="0"/>
          <w:numId w:val="6"/>
        </w:numPr>
        <w:spacing w:line="360" w:lineRule="auto"/>
        <w:rPr>
          <w:rFonts w:ascii="宋体" w:hAnsi="宋体" w:eastAsia="宋体" w:cs="宋体"/>
          <w:sz w:val="28"/>
          <w:szCs w:val="28"/>
        </w:rPr>
      </w:pPr>
      <w:r>
        <w:rPr>
          <w:rFonts w:hint="eastAsia" w:ascii="宋体" w:hAnsi="宋体" w:eastAsia="宋体" w:cs="宋体"/>
          <w:sz w:val="28"/>
          <w:szCs w:val="28"/>
        </w:rPr>
        <w:t>如投标人未按时现场勘测，则视为已充分了解项目需求。</w:t>
      </w:r>
    </w:p>
    <w:p>
      <w:pPr>
        <w:numPr>
          <w:ilvl w:val="0"/>
          <w:numId w:val="6"/>
        </w:numPr>
        <w:spacing w:line="360" w:lineRule="auto"/>
        <w:rPr>
          <w:rFonts w:hint="eastAsia" w:asciiTheme="minorEastAsia" w:hAnsiTheme="minorEastAsia" w:eastAsiaTheme="minorEastAsia" w:cstheme="minorEastAsia"/>
          <w:sz w:val="28"/>
          <w:szCs w:val="28"/>
        </w:rPr>
      </w:pPr>
      <w:r>
        <w:rPr>
          <w:rFonts w:hint="eastAsia" w:ascii="宋体" w:hAnsi="宋体" w:eastAsia="宋体" w:cs="宋体"/>
          <w:sz w:val="28"/>
          <w:szCs w:val="28"/>
          <w:highlight w:val="none"/>
        </w:rPr>
        <w:t>现场勘查</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咨询</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张工</w:t>
      </w:r>
      <w:r>
        <w:rPr>
          <w:rFonts w:hint="eastAsia" w:ascii="宋体" w:hAnsi="宋体" w:eastAsia="宋体" w:cs="宋体"/>
          <w:sz w:val="28"/>
          <w:szCs w:val="28"/>
          <w:highlight w:val="none"/>
        </w:rPr>
        <w:t>；联系电话：</w:t>
      </w:r>
      <w:r>
        <w:rPr>
          <w:rFonts w:hint="eastAsia" w:ascii="宋体" w:hAnsi="宋体" w:eastAsia="宋体" w:cs="宋体"/>
          <w:sz w:val="28"/>
          <w:szCs w:val="28"/>
          <w:highlight w:val="none"/>
          <w:lang w:val="en-US" w:eastAsia="zh-CN"/>
        </w:rPr>
        <w:t>0514-86100249</w:t>
      </w:r>
      <w:r>
        <w:rPr>
          <w:rFonts w:hint="eastAsia" w:ascii="宋体" w:hAnsi="宋体" w:eastAsia="宋体" w:cs="宋体"/>
          <w:sz w:val="28"/>
          <w:szCs w:val="28"/>
          <w:highlight w:val="none"/>
        </w:rPr>
        <w:t>。</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rPr>
        <w:t>、合同条款格式</w:t>
      </w:r>
    </w:p>
    <w:p>
      <w:p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详见附件</w:t>
      </w:r>
      <w:r>
        <w:rPr>
          <w:rFonts w:hint="eastAsia" w:asciiTheme="minorEastAsia" w:hAnsiTheme="minorEastAsia" w:cstheme="minorEastAsia"/>
          <w:sz w:val="28"/>
          <w:szCs w:val="28"/>
          <w:lang w:val="en-US" w:eastAsia="zh-CN"/>
        </w:rPr>
        <w:t>一</w:t>
      </w:r>
    </w:p>
    <w:p>
      <w:pPr>
        <w:snapToGrid w:val="0"/>
        <w:spacing w:line="360" w:lineRule="auto"/>
        <w:rPr>
          <w:rStyle w:val="11"/>
          <w:rFonts w:hint="eastAsia" w:asciiTheme="minorEastAsia" w:hAnsiTheme="minorEastAsia" w:eastAsiaTheme="minorEastAsia" w:cstheme="minorEastAsia"/>
          <w:sz w:val="24"/>
          <w:szCs w:val="24"/>
        </w:rPr>
      </w:pPr>
      <w:r>
        <w:rPr>
          <w:rStyle w:val="11"/>
          <w:rFonts w:hint="eastAsia" w:asciiTheme="minorEastAsia" w:hAnsiTheme="minorEastAsia" w:cstheme="minorEastAsia"/>
          <w:sz w:val="24"/>
          <w:szCs w:val="24"/>
          <w:lang w:val="en-US" w:eastAsia="zh-CN"/>
        </w:rPr>
        <w:t>八</w:t>
      </w:r>
      <w:r>
        <w:rPr>
          <w:rStyle w:val="11"/>
          <w:rFonts w:hint="eastAsia" w:asciiTheme="minorEastAsia" w:hAnsiTheme="minorEastAsia" w:eastAsiaTheme="minorEastAsia" w:cstheme="minorEastAsia"/>
          <w:sz w:val="24"/>
          <w:szCs w:val="24"/>
        </w:rPr>
        <w:t>、投标文件的组成</w:t>
      </w:r>
    </w:p>
    <w:p>
      <w:pPr>
        <w:spacing w:line="4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1.投标文件组成：详见附件</w:t>
      </w:r>
      <w:r>
        <w:rPr>
          <w:rFonts w:hint="eastAsia" w:ascii="宋体" w:hAnsi="宋体" w:eastAsia="宋体" w:cs="宋体"/>
          <w:sz w:val="28"/>
          <w:szCs w:val="28"/>
          <w:lang w:val="en-US" w:eastAsia="zh-CN"/>
        </w:rPr>
        <w:t>二</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2.投标文件一式三份（正本一份、副本二份），并明确标明“正本”和“副本”，正、副本如有不同之处，以正本为准。密封后加盖公章，否则无效。</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3.投标人在收到招标文件后，若需答疑，应以书面形式在投标文件的截止时间3天前向招标人提出。</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4.开标前须将投标文件按通知要求递交至指定开标地点，开标约定时间之后递交无效。</w:t>
      </w:r>
    </w:p>
    <w:p>
      <w:pPr>
        <w:spacing w:line="420" w:lineRule="exact"/>
        <w:ind w:firstLine="560" w:firstLineChars="200"/>
        <w:rPr>
          <w:rFonts w:hint="eastAsia" w:ascii="宋体" w:hAnsi="宋体" w:eastAsia="宋体" w:cs="宋体"/>
          <w:sz w:val="28"/>
          <w:szCs w:val="28"/>
        </w:rPr>
      </w:pPr>
    </w:p>
    <w:p>
      <w:pPr>
        <w:spacing w:line="360" w:lineRule="auto"/>
        <w:ind w:right="-238"/>
        <w:jc w:val="right"/>
        <w:rPr>
          <w:rFonts w:hint="eastAsia" w:ascii="宋体" w:hAnsi="宋体" w:eastAsia="宋体" w:cs="宋体"/>
          <w:sz w:val="28"/>
          <w:szCs w:val="28"/>
        </w:rPr>
      </w:pPr>
      <w:r>
        <w:rPr>
          <w:rFonts w:hint="eastAsia" w:ascii="宋体" w:hAnsi="宋体" w:eastAsia="宋体" w:cs="宋体"/>
          <w:sz w:val="28"/>
          <w:szCs w:val="28"/>
        </w:rPr>
        <w:t>扬州泰州国际机场投资建设有限责任公司</w:t>
      </w:r>
    </w:p>
    <w:p>
      <w:pPr>
        <w:spacing w:line="360" w:lineRule="auto"/>
        <w:ind w:right="-238"/>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2020年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w:t>
      </w:r>
    </w:p>
    <w:p>
      <w:pPr>
        <w:rPr>
          <w:rFonts w:hint="eastAsia" w:ascii="宋体" w:hAnsi="宋体" w:eastAsia="宋体" w:cs="宋体"/>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sz w:val="28"/>
          <w:szCs w:val="28"/>
        </w:rPr>
      </w:pPr>
    </w:p>
    <w:p>
      <w:pPr>
        <w:numPr>
          <w:ilvl w:val="0"/>
          <w:numId w:val="0"/>
        </w:numPr>
        <w:spacing w:line="360" w:lineRule="auto"/>
        <w:rPr>
          <w:rFonts w:hint="eastAsia" w:ascii="宋体" w:hAnsi="宋体" w:eastAsia="宋体"/>
          <w:b/>
          <w:bCs/>
          <w:sz w:val="28"/>
          <w:szCs w:val="28"/>
        </w:rPr>
      </w:pPr>
    </w:p>
    <w:p>
      <w:pPr>
        <w:numPr>
          <w:ilvl w:val="0"/>
          <w:numId w:val="0"/>
        </w:numPr>
        <w:spacing w:line="360" w:lineRule="auto"/>
        <w:rPr>
          <w:rFonts w:hint="eastAsia" w:ascii="宋体" w:hAnsi="宋体" w:eastAsia="宋体"/>
          <w:b/>
          <w:bCs/>
          <w:sz w:val="28"/>
          <w:szCs w:val="28"/>
        </w:rPr>
      </w:pPr>
    </w:p>
    <w:p>
      <w:pPr>
        <w:numPr>
          <w:ilvl w:val="0"/>
          <w:numId w:val="0"/>
        </w:numPr>
        <w:spacing w:line="360" w:lineRule="auto"/>
        <w:rPr>
          <w:rFonts w:hint="eastAsia" w:ascii="宋体" w:hAnsi="宋体" w:eastAsia="宋体"/>
          <w:b/>
          <w:bCs/>
          <w:sz w:val="28"/>
          <w:szCs w:val="28"/>
        </w:rPr>
      </w:pPr>
    </w:p>
    <w:p>
      <w:pPr>
        <w:numPr>
          <w:ilvl w:val="0"/>
          <w:numId w:val="0"/>
        </w:numPr>
        <w:spacing w:line="360" w:lineRule="auto"/>
        <w:rPr>
          <w:rFonts w:ascii="宋体" w:hAnsi="宋体" w:eastAsia="宋体"/>
          <w:sz w:val="28"/>
          <w:szCs w:val="28"/>
        </w:rPr>
      </w:pPr>
      <w:r>
        <w:rPr>
          <w:rFonts w:hint="eastAsia" w:ascii="宋体" w:hAnsi="宋体" w:eastAsia="宋体"/>
          <w:b/>
          <w:bCs/>
          <w:sz w:val="28"/>
          <w:szCs w:val="28"/>
        </w:rPr>
        <w:t>附件</w:t>
      </w:r>
      <w:r>
        <w:rPr>
          <w:rFonts w:hint="eastAsia" w:ascii="宋体" w:hAnsi="宋体" w:eastAsia="宋体"/>
          <w:b/>
          <w:bCs/>
          <w:sz w:val="28"/>
          <w:szCs w:val="28"/>
          <w:lang w:eastAsia="zh-CN"/>
        </w:rPr>
        <w:t>一</w:t>
      </w:r>
      <w:r>
        <w:rPr>
          <w:rFonts w:hint="eastAsia" w:ascii="宋体" w:hAnsi="宋体" w:eastAsia="宋体"/>
          <w:b/>
          <w:bCs/>
          <w:sz w:val="28"/>
          <w:szCs w:val="28"/>
        </w:rPr>
        <w:t>：合同条款格式</w:t>
      </w:r>
    </w:p>
    <w:p>
      <w:pPr>
        <w:spacing w:line="360" w:lineRule="auto"/>
        <w:ind w:firstLine="560" w:firstLineChars="200"/>
        <w:rPr>
          <w:rFonts w:ascii="宋体" w:hAnsi="宋体" w:eastAsia="宋体" w:cs="宋体"/>
          <w:sz w:val="28"/>
          <w:szCs w:val="28"/>
        </w:rPr>
      </w:pPr>
    </w:p>
    <w:p>
      <w:pPr>
        <w:tabs>
          <w:tab w:val="left" w:pos="4680"/>
        </w:tabs>
        <w:spacing w:line="360" w:lineRule="auto"/>
        <w:jc w:val="center"/>
        <w:rPr>
          <w:rStyle w:val="12"/>
          <w:rFonts w:hint="eastAsia"/>
          <w:sz w:val="28"/>
          <w:szCs w:val="28"/>
          <w:lang w:eastAsia="zh-CN"/>
        </w:rPr>
      </w:pPr>
      <w:r>
        <w:rPr>
          <w:rStyle w:val="12"/>
          <w:rFonts w:hint="eastAsia"/>
          <w:sz w:val="28"/>
          <w:szCs w:val="28"/>
          <w:lang w:eastAsia="zh-CN"/>
        </w:rPr>
        <w:t>枪</w:t>
      </w:r>
      <w:r>
        <w:rPr>
          <w:rStyle w:val="12"/>
          <w:rFonts w:hint="eastAsia"/>
          <w:sz w:val="28"/>
          <w:szCs w:val="28"/>
          <w:lang w:val="en-US" w:eastAsia="zh-CN"/>
        </w:rPr>
        <w:t>弹</w:t>
      </w:r>
      <w:r>
        <w:rPr>
          <w:rStyle w:val="12"/>
          <w:rFonts w:hint="eastAsia"/>
          <w:sz w:val="28"/>
          <w:szCs w:val="28"/>
          <w:lang w:eastAsia="zh-CN"/>
        </w:rPr>
        <w:t>库改造合同</w:t>
      </w:r>
    </w:p>
    <w:p>
      <w:pPr>
        <w:bidi w:val="0"/>
        <w:rPr>
          <w:rFonts w:hint="eastAsia" w:ascii="宋体" w:hAnsi="宋体" w:eastAsia="宋体" w:cs="宋体"/>
          <w:i w:val="0"/>
          <w:iCs w:val="0"/>
          <w:sz w:val="28"/>
          <w:szCs w:val="28"/>
          <w:u w:val="single"/>
          <w:lang w:val="en-US" w:eastAsia="zh-CN"/>
        </w:rPr>
      </w:pPr>
      <w:r>
        <w:rPr>
          <w:rFonts w:hint="eastAsia" w:ascii="宋体" w:hAnsi="宋体" w:eastAsia="宋体" w:cs="宋体"/>
          <w:sz w:val="28"/>
          <w:szCs w:val="28"/>
          <w:lang w:eastAsia="zh-CN"/>
        </w:rPr>
        <w:t>甲方：</w:t>
      </w:r>
      <w:r>
        <w:rPr>
          <w:rFonts w:hint="eastAsia" w:ascii="宋体" w:hAnsi="宋体" w:eastAsia="宋体" w:cs="宋体"/>
          <w:i w:val="0"/>
          <w:iCs w:val="0"/>
          <w:sz w:val="28"/>
          <w:szCs w:val="28"/>
          <w:u w:val="single"/>
          <w:lang w:eastAsia="zh-CN"/>
        </w:rPr>
        <w:t>扬州泰州国际机场投资建设有限责任公司</w:t>
      </w:r>
      <w:r>
        <w:rPr>
          <w:rFonts w:hint="eastAsia" w:ascii="宋体" w:hAnsi="宋体" w:eastAsia="宋体" w:cs="宋体"/>
          <w:i w:val="0"/>
          <w:iCs w:val="0"/>
          <w:sz w:val="28"/>
          <w:szCs w:val="28"/>
          <w:u w:val="single"/>
          <w:lang w:val="en-US" w:eastAsia="zh-CN"/>
        </w:rPr>
        <w:t xml:space="preserve">  </w:t>
      </w:r>
    </w:p>
    <w:p>
      <w:pPr>
        <w:bidi w:val="0"/>
        <w:rPr>
          <w:rFonts w:ascii="宋体" w:hAnsi="宋体" w:eastAsia="宋体" w:cs="Arial"/>
          <w:sz w:val="28"/>
          <w:szCs w:val="28"/>
        </w:rPr>
      </w:pPr>
      <w:r>
        <w:rPr>
          <w:rFonts w:hint="eastAsia" w:ascii="宋体" w:hAnsi="宋体" w:eastAsia="宋体" w:cs="宋体"/>
          <w:i w:val="0"/>
          <w:iCs w:val="0"/>
          <w:sz w:val="28"/>
          <w:szCs w:val="28"/>
          <w:u w:val="none"/>
          <w:lang w:eastAsia="zh-CN"/>
        </w:rPr>
        <w:t>乙方：</w:t>
      </w:r>
      <w:r>
        <w:rPr>
          <w:rFonts w:hint="eastAsia" w:ascii="宋体" w:hAnsi="宋体" w:eastAsia="宋体" w:cs="宋体"/>
          <w:i w:val="0"/>
          <w:iCs w:val="0"/>
          <w:sz w:val="28"/>
          <w:szCs w:val="28"/>
          <w:u w:val="single"/>
          <w:lang w:val="en-US" w:eastAsia="zh-CN"/>
        </w:rPr>
        <w:t xml:space="preserve">                                      </w:t>
      </w:r>
    </w:p>
    <w:p>
      <w:pPr>
        <w:bidi w:val="0"/>
        <w:spacing w:line="360" w:lineRule="auto"/>
        <w:ind w:firstLine="560" w:firstLineChars="200"/>
        <w:rPr>
          <w:rFonts w:hint="eastAsia" w:ascii="宋体" w:hAnsi="宋体" w:eastAsia="宋体" w:cs="宋体"/>
          <w:b/>
          <w:bCs/>
          <w:color w:val="000000"/>
          <w:spacing w:val="0"/>
          <w:w w:val="100"/>
          <w:position w:val="0"/>
          <w:sz w:val="28"/>
          <w:szCs w:val="28"/>
          <w:lang w:val="en-US" w:eastAsia="zh-CN" w:bidi="en-US"/>
        </w:rPr>
      </w:pPr>
      <w:r>
        <w:rPr>
          <w:rFonts w:hint="eastAsia" w:ascii="宋体" w:hAnsi="宋体" w:eastAsia="宋体" w:cs="宋体"/>
          <w:i w:val="0"/>
          <w:iCs w:val="0"/>
          <w:sz w:val="28"/>
          <w:szCs w:val="28"/>
          <w:u w:val="none"/>
          <w:lang w:val="en-US" w:eastAsia="zh-CN"/>
        </w:rPr>
        <w:t>双方就乙方为甲方枪弹库改造事宜，本着平等、互利、协商一致的原则，签订本合同，为明确双方职责、权利、义务经充分协商达成本合同条款，保证双方共同遵守执行。</w:t>
      </w:r>
    </w:p>
    <w:p>
      <w:pPr>
        <w:pStyle w:val="13"/>
        <w:keepNext w:val="0"/>
        <w:keepLines w:val="0"/>
        <w:widowControl w:val="0"/>
        <w:shd w:val="clear" w:color="auto" w:fill="auto"/>
        <w:bidi w:val="0"/>
        <w:spacing w:before="0" w:after="80" w:line="360" w:lineRule="auto"/>
        <w:ind w:left="0" w:leftChars="0" w:right="0" w:firstLine="0" w:firstLineChars="0"/>
        <w:jc w:val="both"/>
        <w:rPr>
          <w:rFonts w:hint="default" w:ascii="宋体" w:hAnsi="宋体" w:eastAsia="宋体" w:cs="宋体"/>
          <w:b/>
          <w:bCs/>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bidi="en-US"/>
        </w:rPr>
        <w:t>一</w:t>
      </w:r>
      <w:r>
        <w:rPr>
          <w:rFonts w:hint="eastAsia" w:ascii="宋体" w:hAnsi="宋体" w:eastAsia="宋体" w:cs="宋体"/>
          <w:b/>
          <w:bCs/>
          <w:color w:val="000000"/>
          <w:spacing w:val="0"/>
          <w:w w:val="100"/>
          <w:position w:val="0"/>
          <w:sz w:val="28"/>
          <w:szCs w:val="28"/>
          <w:lang w:val="en-US" w:eastAsia="en-US" w:bidi="en-US"/>
        </w:rPr>
        <w:t>、</w:t>
      </w:r>
      <w:r>
        <w:rPr>
          <w:rFonts w:hint="eastAsia" w:cs="宋体"/>
          <w:b/>
          <w:bCs/>
          <w:color w:val="000000"/>
          <w:spacing w:val="0"/>
          <w:w w:val="100"/>
          <w:position w:val="0"/>
          <w:sz w:val="28"/>
          <w:szCs w:val="28"/>
          <w:lang w:val="en-US" w:eastAsia="zh-CN" w:bidi="en-US"/>
        </w:rPr>
        <w:t>改造期限及</w:t>
      </w:r>
      <w:r>
        <w:rPr>
          <w:rFonts w:hint="eastAsia" w:ascii="宋体" w:hAnsi="宋体" w:eastAsia="宋体" w:cs="宋体"/>
          <w:b/>
          <w:bCs/>
          <w:color w:val="000000"/>
          <w:spacing w:val="0"/>
          <w:w w:val="100"/>
          <w:position w:val="0"/>
          <w:sz w:val="28"/>
          <w:szCs w:val="28"/>
          <w:lang w:eastAsia="zh-CN"/>
        </w:rPr>
        <w:t>费用</w:t>
      </w:r>
    </w:p>
    <w:p>
      <w:pPr>
        <w:pStyle w:val="13"/>
        <w:keepNext w:val="0"/>
        <w:keepLines w:val="0"/>
        <w:widowControl w:val="0"/>
        <w:shd w:val="clear" w:color="auto" w:fill="auto"/>
        <w:bidi w:val="0"/>
        <w:spacing w:before="0" w:after="200" w:line="360" w:lineRule="auto"/>
        <w:ind w:left="0" w:right="0" w:firstLine="520"/>
        <w:jc w:val="left"/>
        <w:rPr>
          <w:rFonts w:hint="default" w:cs="宋体"/>
          <w:color w:val="000000"/>
          <w:spacing w:val="0"/>
          <w:w w:val="100"/>
          <w:position w:val="0"/>
          <w:sz w:val="28"/>
          <w:szCs w:val="28"/>
          <w:lang w:val="en-US" w:eastAsia="zh-CN"/>
        </w:rPr>
      </w:pPr>
      <w:bookmarkStart w:id="0" w:name="bookmark0"/>
      <w:r>
        <w:rPr>
          <w:rFonts w:hint="eastAsia" w:ascii="宋体" w:hAnsi="宋体" w:eastAsia="宋体" w:cs="宋体"/>
          <w:color w:val="000000"/>
          <w:spacing w:val="0"/>
          <w:w w:val="100"/>
          <w:position w:val="0"/>
          <w:sz w:val="28"/>
          <w:szCs w:val="28"/>
          <w:lang w:eastAsia="zh-CN"/>
        </w:rPr>
        <w:t>1</w:t>
      </w:r>
      <w:bookmarkEnd w:id="0"/>
      <w:r>
        <w:rPr>
          <w:rFonts w:hint="eastAsia" w:ascii="宋体" w:hAnsi="宋体" w:eastAsia="宋体" w:cs="宋体"/>
          <w:color w:val="000000"/>
          <w:spacing w:val="0"/>
          <w:w w:val="100"/>
          <w:position w:val="0"/>
          <w:sz w:val="28"/>
          <w:szCs w:val="28"/>
          <w:lang w:eastAsia="zh-CN"/>
        </w:rPr>
        <w:t>、期限：</w:t>
      </w:r>
      <w:r>
        <w:rPr>
          <w:rFonts w:hint="eastAsia" w:ascii="宋体" w:hAnsi="宋体" w:eastAsia="宋体" w:cs="宋体"/>
          <w:color w:val="000000"/>
          <w:spacing w:val="0"/>
          <w:w w:val="100"/>
          <w:position w:val="0"/>
          <w:sz w:val="28"/>
          <w:szCs w:val="28"/>
          <w:u w:val="single"/>
          <w:lang w:eastAsia="zh-CN"/>
        </w:rPr>
        <w:t xml:space="preserve"> </w:t>
      </w:r>
      <w:r>
        <w:rPr>
          <w:rFonts w:hint="eastAsia" w:ascii="宋体" w:hAnsi="宋体" w:eastAsia="宋体" w:cs="宋体"/>
          <w:color w:val="000000"/>
          <w:spacing w:val="0"/>
          <w:w w:val="100"/>
          <w:position w:val="0"/>
          <w:sz w:val="28"/>
          <w:szCs w:val="28"/>
          <w:u w:val="single"/>
          <w:lang w:eastAsia="zh-CN"/>
        </w:rPr>
        <w:tab/>
      </w:r>
      <w:r>
        <w:rPr>
          <w:rFonts w:hint="eastAsia" w:ascii="宋体" w:hAnsi="宋体" w:eastAsia="宋体" w:cs="宋体"/>
          <w:color w:val="000000"/>
          <w:spacing w:val="0"/>
          <w:w w:val="100"/>
          <w:position w:val="0"/>
          <w:sz w:val="28"/>
          <w:szCs w:val="28"/>
          <w:u w:val="single"/>
          <w:lang w:eastAsia="zh-CN"/>
        </w:rPr>
        <w:t xml:space="preserve"> </w:t>
      </w:r>
      <w:r>
        <w:rPr>
          <w:rFonts w:hint="eastAsia" w:ascii="宋体" w:hAnsi="宋体" w:eastAsia="宋体" w:cs="宋体"/>
          <w:color w:val="000000"/>
          <w:spacing w:val="0"/>
          <w:w w:val="100"/>
          <w:position w:val="0"/>
          <w:sz w:val="28"/>
          <w:szCs w:val="28"/>
          <w:u w:val="single"/>
          <w:lang w:val="en-US" w:eastAsia="zh-CN"/>
        </w:rPr>
        <w:t xml:space="preserve"> </w:t>
      </w:r>
      <w:r>
        <w:rPr>
          <w:rFonts w:hint="eastAsia" w:ascii="宋体" w:hAnsi="宋体" w:eastAsia="宋体" w:cs="宋体"/>
          <w:color w:val="000000"/>
          <w:spacing w:val="0"/>
          <w:w w:val="100"/>
          <w:position w:val="0"/>
          <w:sz w:val="28"/>
          <w:szCs w:val="28"/>
          <w:u w:val="single"/>
          <w:lang w:eastAsia="zh-CN"/>
        </w:rPr>
        <w:t xml:space="preserve"> </w:t>
      </w:r>
      <w:r>
        <w:rPr>
          <w:rFonts w:hint="eastAsia" w:ascii="宋体" w:hAnsi="宋体" w:eastAsia="宋体" w:cs="宋体"/>
          <w:color w:val="000000"/>
          <w:spacing w:val="0"/>
          <w:w w:val="100"/>
          <w:position w:val="0"/>
          <w:sz w:val="28"/>
          <w:szCs w:val="28"/>
          <w:lang w:eastAsia="zh-CN"/>
        </w:rPr>
        <w:t>年</w:t>
      </w:r>
      <w:r>
        <w:rPr>
          <w:rFonts w:hint="eastAsia" w:ascii="宋体" w:hAnsi="宋体" w:eastAsia="宋体" w:cs="宋体"/>
          <w:color w:val="000000"/>
          <w:spacing w:val="0"/>
          <w:w w:val="100"/>
          <w:position w:val="0"/>
          <w:sz w:val="28"/>
          <w:szCs w:val="28"/>
          <w:u w:val="single"/>
          <w:lang w:val="en-US" w:eastAsia="zh-CN"/>
        </w:rPr>
        <w:t xml:space="preserve">  </w:t>
      </w:r>
      <w:r>
        <w:rPr>
          <w:rFonts w:hint="eastAsia" w:cs="宋体"/>
          <w:color w:val="000000"/>
          <w:spacing w:val="0"/>
          <w:w w:val="100"/>
          <w:position w:val="0"/>
          <w:sz w:val="28"/>
          <w:szCs w:val="28"/>
          <w:u w:val="single"/>
          <w:lang w:val="en-US" w:eastAsia="zh-CN"/>
        </w:rPr>
        <w:t xml:space="preserve"> </w:t>
      </w:r>
      <w:r>
        <w:rPr>
          <w:rFonts w:hint="eastAsia" w:ascii="宋体" w:hAnsi="宋体" w:eastAsia="宋体" w:cs="宋体"/>
          <w:color w:val="000000"/>
          <w:spacing w:val="0"/>
          <w:w w:val="100"/>
          <w:position w:val="0"/>
          <w:sz w:val="28"/>
          <w:szCs w:val="28"/>
          <w:lang w:eastAsia="zh-CN"/>
        </w:rPr>
        <w:t>月</w:t>
      </w:r>
      <w:r>
        <w:rPr>
          <w:rFonts w:hint="eastAsia" w:cs="宋体"/>
          <w:color w:val="000000"/>
          <w:spacing w:val="0"/>
          <w:w w:val="100"/>
          <w:position w:val="0"/>
          <w:sz w:val="28"/>
          <w:szCs w:val="28"/>
          <w:u w:val="single"/>
          <w:lang w:val="en-US" w:eastAsia="zh-CN"/>
        </w:rPr>
        <w:t xml:space="preserve">   </w:t>
      </w:r>
      <w:r>
        <w:rPr>
          <w:rFonts w:hint="eastAsia" w:cs="宋体"/>
          <w:color w:val="000000"/>
          <w:spacing w:val="0"/>
          <w:w w:val="100"/>
          <w:position w:val="0"/>
          <w:sz w:val="28"/>
          <w:szCs w:val="28"/>
          <w:u w:val="none"/>
          <w:lang w:val="en-US" w:eastAsia="zh-CN"/>
        </w:rPr>
        <w:t>日</w:t>
      </w:r>
      <w:r>
        <w:rPr>
          <w:rFonts w:hint="eastAsia" w:ascii="宋体" w:hAnsi="宋体" w:eastAsia="宋体" w:cs="宋体"/>
          <w:color w:val="000000"/>
          <w:spacing w:val="0"/>
          <w:w w:val="100"/>
          <w:position w:val="0"/>
          <w:sz w:val="28"/>
          <w:szCs w:val="28"/>
          <w:lang w:eastAsia="zh-CN"/>
        </w:rPr>
        <w:t>至</w:t>
      </w:r>
      <w:r>
        <w:rPr>
          <w:rFonts w:hint="eastAsia" w:ascii="宋体" w:hAnsi="宋体" w:eastAsia="宋体" w:cs="宋体"/>
          <w:color w:val="000000"/>
          <w:spacing w:val="0"/>
          <w:w w:val="100"/>
          <w:position w:val="0"/>
          <w:sz w:val="28"/>
          <w:szCs w:val="28"/>
          <w:u w:val="single"/>
          <w:lang w:val="en-US" w:eastAsia="zh-CN"/>
        </w:rPr>
        <w:t xml:space="preserve">  </w:t>
      </w:r>
      <w:r>
        <w:rPr>
          <w:rFonts w:hint="eastAsia" w:cs="宋体"/>
          <w:color w:val="000000"/>
          <w:spacing w:val="0"/>
          <w:w w:val="100"/>
          <w:position w:val="0"/>
          <w:sz w:val="28"/>
          <w:szCs w:val="28"/>
          <w:u w:val="single"/>
          <w:lang w:val="en-US" w:eastAsia="zh-CN"/>
        </w:rPr>
        <w:t xml:space="preserve">   </w:t>
      </w:r>
      <w:r>
        <w:rPr>
          <w:rFonts w:hint="eastAsia" w:ascii="宋体" w:hAnsi="宋体" w:eastAsia="宋体" w:cs="宋体"/>
          <w:color w:val="000000"/>
          <w:spacing w:val="0"/>
          <w:w w:val="100"/>
          <w:position w:val="0"/>
          <w:sz w:val="28"/>
          <w:szCs w:val="28"/>
          <w:lang w:eastAsia="zh-CN"/>
        </w:rPr>
        <w:t>年</w:t>
      </w:r>
      <w:r>
        <w:rPr>
          <w:rFonts w:hint="eastAsia" w:ascii="宋体" w:hAnsi="宋体" w:eastAsia="宋体" w:cs="宋体"/>
          <w:color w:val="000000"/>
          <w:spacing w:val="0"/>
          <w:w w:val="100"/>
          <w:position w:val="0"/>
          <w:sz w:val="28"/>
          <w:szCs w:val="28"/>
          <w:u w:val="single"/>
          <w:lang w:val="en-US" w:eastAsia="zh-CN"/>
        </w:rPr>
        <w:t xml:space="preserve">  </w:t>
      </w:r>
      <w:r>
        <w:rPr>
          <w:rFonts w:hint="eastAsia" w:cs="宋体"/>
          <w:color w:val="000000"/>
          <w:spacing w:val="0"/>
          <w:w w:val="100"/>
          <w:position w:val="0"/>
          <w:sz w:val="28"/>
          <w:szCs w:val="28"/>
          <w:u w:val="single"/>
          <w:lang w:val="en-US" w:eastAsia="zh-CN"/>
        </w:rPr>
        <w:t xml:space="preserve">  </w:t>
      </w:r>
      <w:r>
        <w:rPr>
          <w:rFonts w:hint="eastAsia" w:ascii="宋体" w:hAnsi="宋体" w:eastAsia="宋体" w:cs="宋体"/>
          <w:color w:val="000000"/>
          <w:spacing w:val="0"/>
          <w:w w:val="100"/>
          <w:position w:val="0"/>
          <w:sz w:val="28"/>
          <w:szCs w:val="28"/>
          <w:lang w:eastAsia="zh-CN"/>
        </w:rPr>
        <w:t>月</w:t>
      </w:r>
      <w:r>
        <w:rPr>
          <w:rFonts w:hint="eastAsia" w:cs="宋体"/>
          <w:color w:val="000000"/>
          <w:spacing w:val="0"/>
          <w:w w:val="100"/>
          <w:position w:val="0"/>
          <w:sz w:val="28"/>
          <w:szCs w:val="28"/>
          <w:u w:val="single"/>
          <w:lang w:val="en-US" w:eastAsia="zh-CN"/>
        </w:rPr>
        <w:t xml:space="preserve">   </w:t>
      </w:r>
      <w:r>
        <w:rPr>
          <w:rFonts w:hint="eastAsia" w:cs="宋体"/>
          <w:color w:val="000000"/>
          <w:spacing w:val="0"/>
          <w:w w:val="100"/>
          <w:position w:val="0"/>
          <w:sz w:val="28"/>
          <w:szCs w:val="28"/>
          <w:u w:val="none"/>
          <w:lang w:val="en-US" w:eastAsia="zh-CN"/>
        </w:rPr>
        <w:t>日</w:t>
      </w:r>
      <w:r>
        <w:rPr>
          <w:rFonts w:hint="eastAsia" w:cs="宋体"/>
          <w:color w:val="000000"/>
          <w:spacing w:val="0"/>
          <w:w w:val="100"/>
          <w:position w:val="0"/>
          <w:sz w:val="28"/>
          <w:szCs w:val="28"/>
          <w:lang w:eastAsia="zh-CN"/>
        </w:rPr>
        <w:t>。</w:t>
      </w:r>
      <w:bookmarkStart w:id="1" w:name="bookmark1"/>
      <w:r>
        <w:rPr>
          <w:rFonts w:hint="eastAsia" w:cs="宋体"/>
          <w:color w:val="000000"/>
          <w:spacing w:val="0"/>
          <w:w w:val="100"/>
          <w:position w:val="0"/>
          <w:sz w:val="28"/>
          <w:szCs w:val="28"/>
          <w:lang w:eastAsia="zh-CN"/>
        </w:rPr>
        <w:t>（工期</w:t>
      </w:r>
      <w:r>
        <w:rPr>
          <w:rFonts w:hint="eastAsia" w:cs="宋体"/>
          <w:color w:val="000000"/>
          <w:spacing w:val="0"/>
          <w:w w:val="100"/>
          <w:position w:val="0"/>
          <w:sz w:val="28"/>
          <w:szCs w:val="28"/>
          <w:lang w:val="en-US" w:eastAsia="zh-CN"/>
        </w:rPr>
        <w:t>20天）</w:t>
      </w:r>
    </w:p>
    <w:p>
      <w:pPr>
        <w:pStyle w:val="13"/>
        <w:keepNext w:val="0"/>
        <w:keepLines w:val="0"/>
        <w:widowControl w:val="0"/>
        <w:shd w:val="clear" w:color="auto" w:fill="auto"/>
        <w:bidi w:val="0"/>
        <w:spacing w:before="0" w:after="200" w:line="360" w:lineRule="auto"/>
        <w:ind w:left="0" w:right="0" w:firstLine="520"/>
        <w:jc w:val="left"/>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eastAsia="zh-CN"/>
        </w:rPr>
        <w:t>2</w:t>
      </w:r>
      <w:bookmarkEnd w:id="1"/>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lang w:val="en-US" w:eastAsia="zh-CN"/>
        </w:rPr>
        <w:t>本次合约金额:</w:t>
      </w:r>
      <w:r>
        <w:rPr>
          <w:rFonts w:hint="eastAsia" w:ascii="宋体" w:hAnsi="宋体" w:eastAsia="宋体" w:cs="宋体"/>
          <w:color w:val="000000"/>
          <w:spacing w:val="0"/>
          <w:w w:val="100"/>
          <w:position w:val="0"/>
          <w:sz w:val="28"/>
          <w:szCs w:val="28"/>
          <w:u w:val="single"/>
          <w:lang w:val="en-US" w:eastAsia="zh-CN"/>
        </w:rPr>
        <w:t xml:space="preserve"> </w:t>
      </w:r>
      <w:r>
        <w:rPr>
          <w:rFonts w:hint="eastAsia" w:cs="宋体"/>
          <w:color w:val="000000"/>
          <w:spacing w:val="0"/>
          <w:w w:val="100"/>
          <w:position w:val="0"/>
          <w:sz w:val="28"/>
          <w:szCs w:val="28"/>
          <w:u w:val="single"/>
          <w:lang w:val="en-US" w:eastAsia="zh-CN"/>
        </w:rPr>
        <w:t xml:space="preserve">         </w:t>
      </w:r>
      <w:r>
        <w:rPr>
          <w:rFonts w:hint="eastAsia" w:ascii="宋体" w:hAnsi="宋体" w:eastAsia="宋体" w:cs="宋体"/>
          <w:color w:val="000000"/>
          <w:spacing w:val="0"/>
          <w:w w:val="100"/>
          <w:position w:val="0"/>
          <w:sz w:val="28"/>
          <w:szCs w:val="28"/>
          <w:u w:val="single"/>
          <w:lang w:val="en-US" w:eastAsia="zh-CN"/>
        </w:rPr>
        <w:t xml:space="preserve"> </w:t>
      </w:r>
      <w:r>
        <w:rPr>
          <w:rFonts w:hint="eastAsia" w:ascii="宋体" w:hAnsi="宋体" w:eastAsia="宋体" w:cs="宋体"/>
          <w:color w:val="000000"/>
          <w:spacing w:val="0"/>
          <w:w w:val="100"/>
          <w:position w:val="0"/>
          <w:sz w:val="28"/>
          <w:szCs w:val="28"/>
          <w:lang w:val="en-US" w:eastAsia="zh-CN"/>
        </w:rPr>
        <w:t>，大写：</w:t>
      </w:r>
      <w:r>
        <w:rPr>
          <w:rFonts w:hint="eastAsia" w:ascii="宋体" w:hAnsi="宋体" w:eastAsia="宋体" w:cs="宋体"/>
          <w:color w:val="000000"/>
          <w:spacing w:val="0"/>
          <w:w w:val="100"/>
          <w:position w:val="0"/>
          <w:sz w:val="28"/>
          <w:szCs w:val="28"/>
          <w:u w:val="single"/>
          <w:lang w:val="en-US" w:eastAsia="zh-CN"/>
        </w:rPr>
        <w:t xml:space="preserve"> </w:t>
      </w:r>
      <w:r>
        <w:rPr>
          <w:rFonts w:hint="eastAsia" w:cs="宋体"/>
          <w:color w:val="000000"/>
          <w:spacing w:val="0"/>
          <w:w w:val="100"/>
          <w:position w:val="0"/>
          <w:sz w:val="28"/>
          <w:szCs w:val="28"/>
          <w:u w:val="single"/>
          <w:lang w:val="en-US" w:eastAsia="zh-CN"/>
        </w:rPr>
        <w:t xml:space="preserve">         </w:t>
      </w:r>
      <w:r>
        <w:rPr>
          <w:rFonts w:hint="eastAsia" w:ascii="宋体" w:hAnsi="宋体" w:eastAsia="宋体" w:cs="宋体"/>
          <w:color w:val="000000"/>
          <w:spacing w:val="0"/>
          <w:w w:val="100"/>
          <w:position w:val="0"/>
          <w:sz w:val="28"/>
          <w:szCs w:val="28"/>
          <w:u w:val="single"/>
          <w:lang w:val="en-US" w:eastAsia="zh-CN"/>
        </w:rPr>
        <w:t xml:space="preserve"> </w:t>
      </w:r>
      <w:r>
        <w:rPr>
          <w:rFonts w:hint="eastAsia" w:cs="宋体"/>
          <w:color w:val="000000"/>
          <w:spacing w:val="0"/>
          <w:w w:val="100"/>
          <w:position w:val="0"/>
          <w:sz w:val="28"/>
          <w:szCs w:val="28"/>
          <w:u w:val="single"/>
          <w:lang w:val="en-US" w:eastAsia="zh-CN"/>
        </w:rPr>
        <w:t>。</w:t>
      </w:r>
    </w:p>
    <w:p>
      <w:pPr>
        <w:pStyle w:val="13"/>
        <w:keepNext w:val="0"/>
        <w:keepLines w:val="0"/>
        <w:widowControl w:val="0"/>
        <w:shd w:val="clear" w:color="auto" w:fill="auto"/>
        <w:bidi w:val="0"/>
        <w:spacing w:before="0" w:after="200" w:line="360" w:lineRule="auto"/>
        <w:ind w:left="0" w:right="0" w:firstLine="520"/>
        <w:jc w:val="left"/>
        <w:rPr>
          <w:rFonts w:hint="eastAsia" w:ascii="宋体" w:hAnsi="宋体" w:eastAsia="宋体" w:cs="宋体"/>
          <w:color w:val="000000"/>
          <w:spacing w:val="0"/>
          <w:w w:val="100"/>
          <w:position w:val="0"/>
          <w:sz w:val="28"/>
          <w:szCs w:val="28"/>
          <w:lang w:val="en-US" w:eastAsia="zh-CN"/>
        </w:rPr>
      </w:pPr>
      <w:bookmarkStart w:id="2" w:name="bookmark3"/>
      <w:r>
        <w:rPr>
          <w:rFonts w:hint="eastAsia" w:ascii="宋体" w:hAnsi="宋体" w:eastAsia="宋体" w:cs="宋体"/>
          <w:color w:val="000000"/>
          <w:spacing w:val="0"/>
          <w:w w:val="100"/>
          <w:position w:val="0"/>
          <w:sz w:val="28"/>
          <w:szCs w:val="28"/>
          <w:lang w:val="en-US" w:eastAsia="zh-CN"/>
        </w:rPr>
        <w:t>5</w:t>
      </w:r>
      <w:bookmarkEnd w:id="2"/>
      <w:r>
        <w:rPr>
          <w:rFonts w:hint="eastAsia" w:ascii="宋体" w:hAnsi="宋体" w:eastAsia="宋体" w:cs="宋体"/>
          <w:color w:val="000000"/>
          <w:spacing w:val="0"/>
          <w:w w:val="100"/>
          <w:position w:val="0"/>
          <w:sz w:val="28"/>
          <w:szCs w:val="28"/>
          <w:lang w:val="en-US" w:eastAsia="zh-CN"/>
        </w:rPr>
        <w:t>、本合约价格用于完成本项目所发生的人工成本、交通费、管理费、</w:t>
      </w:r>
      <w:r>
        <w:rPr>
          <w:rFonts w:hint="eastAsia" w:cs="宋体"/>
          <w:color w:val="000000"/>
          <w:spacing w:val="0"/>
          <w:w w:val="100"/>
          <w:position w:val="0"/>
          <w:sz w:val="28"/>
          <w:szCs w:val="28"/>
          <w:lang w:val="en-US" w:eastAsia="zh-CN"/>
        </w:rPr>
        <w:t>验收费、</w:t>
      </w:r>
      <w:r>
        <w:rPr>
          <w:rFonts w:hint="eastAsia" w:ascii="宋体" w:hAnsi="宋体" w:eastAsia="宋体" w:cs="宋体"/>
          <w:color w:val="000000"/>
          <w:spacing w:val="0"/>
          <w:w w:val="100"/>
          <w:position w:val="0"/>
          <w:sz w:val="28"/>
          <w:szCs w:val="28"/>
          <w:lang w:val="en-US" w:eastAsia="zh-CN"/>
        </w:rPr>
        <w:t>利润、 税金等费用。</w:t>
      </w:r>
    </w:p>
    <w:p>
      <w:pPr>
        <w:pStyle w:val="13"/>
        <w:keepNext w:val="0"/>
        <w:keepLines w:val="0"/>
        <w:widowControl w:val="0"/>
        <w:shd w:val="clear" w:color="auto" w:fill="auto"/>
        <w:bidi w:val="0"/>
        <w:spacing w:before="0" w:after="200" w:line="360" w:lineRule="auto"/>
        <w:ind w:left="0" w:right="0" w:firstLine="520"/>
        <w:jc w:val="left"/>
        <w:rPr>
          <w:rFonts w:hint="eastAsia" w:ascii="宋体" w:hAnsi="宋体" w:eastAsia="宋体" w:cs="宋体"/>
          <w:color w:val="000000"/>
          <w:spacing w:val="0"/>
          <w:w w:val="100"/>
          <w:position w:val="0"/>
          <w:sz w:val="28"/>
          <w:szCs w:val="28"/>
          <w:lang w:val="en-US" w:eastAsia="zh-CN"/>
        </w:rPr>
      </w:pPr>
      <w:bookmarkStart w:id="3" w:name="bookmark4"/>
      <w:r>
        <w:rPr>
          <w:rFonts w:hint="eastAsia" w:ascii="宋体" w:hAnsi="宋体" w:eastAsia="宋体" w:cs="宋体"/>
          <w:color w:val="000000"/>
          <w:spacing w:val="0"/>
          <w:w w:val="100"/>
          <w:position w:val="0"/>
          <w:sz w:val="28"/>
          <w:szCs w:val="28"/>
          <w:lang w:val="en-US" w:eastAsia="zh-CN"/>
        </w:rPr>
        <w:t>6</w:t>
      </w:r>
      <w:bookmarkEnd w:id="3"/>
      <w:r>
        <w:rPr>
          <w:rFonts w:hint="eastAsia" w:ascii="宋体" w:hAnsi="宋体" w:eastAsia="宋体" w:cs="宋体"/>
          <w:color w:val="000000"/>
          <w:spacing w:val="0"/>
          <w:w w:val="100"/>
          <w:position w:val="0"/>
          <w:sz w:val="28"/>
          <w:szCs w:val="28"/>
          <w:lang w:val="en-US" w:eastAsia="zh-CN"/>
        </w:rPr>
        <w:t>、甲方合约范围外工作需乙方完成，经双方协商达成一致后按实际发生量结算。</w:t>
      </w:r>
    </w:p>
    <w:p>
      <w:pPr>
        <w:pStyle w:val="13"/>
        <w:keepNext w:val="0"/>
        <w:keepLines w:val="0"/>
        <w:widowControl w:val="0"/>
        <w:shd w:val="clear" w:color="auto" w:fill="auto"/>
        <w:bidi w:val="0"/>
        <w:spacing w:before="0" w:after="200" w:line="360" w:lineRule="auto"/>
        <w:ind w:left="0" w:leftChars="0" w:right="0" w:firstLine="0" w:firstLineChars="0"/>
        <w:jc w:val="left"/>
        <w:rPr>
          <w:rFonts w:hint="eastAsia" w:cs="宋体"/>
          <w:b/>
          <w:bCs/>
          <w:color w:val="000000"/>
          <w:spacing w:val="0"/>
          <w:w w:val="100"/>
          <w:position w:val="0"/>
          <w:sz w:val="28"/>
          <w:szCs w:val="28"/>
          <w:lang w:val="en-US" w:eastAsia="zh-CN"/>
        </w:rPr>
      </w:pPr>
      <w:r>
        <w:rPr>
          <w:rFonts w:hint="eastAsia" w:cs="宋体"/>
          <w:b/>
          <w:bCs/>
          <w:color w:val="000000"/>
          <w:spacing w:val="0"/>
          <w:w w:val="100"/>
          <w:position w:val="0"/>
          <w:sz w:val="28"/>
          <w:szCs w:val="28"/>
          <w:lang w:val="en-US" w:eastAsia="zh-CN"/>
        </w:rPr>
        <w:t>二、项目内容</w:t>
      </w:r>
    </w:p>
    <w:tbl>
      <w:tblPr>
        <w:tblStyle w:val="8"/>
        <w:tblW w:w="5000" w:type="pct"/>
        <w:tblInd w:w="0" w:type="dxa"/>
        <w:tblLayout w:type="autofit"/>
        <w:tblCellMar>
          <w:top w:w="0" w:type="dxa"/>
          <w:left w:w="108" w:type="dxa"/>
          <w:bottom w:w="0" w:type="dxa"/>
          <w:right w:w="108" w:type="dxa"/>
        </w:tblCellMar>
      </w:tblPr>
      <w:tblGrid>
        <w:gridCol w:w="607"/>
        <w:gridCol w:w="2368"/>
        <w:gridCol w:w="2563"/>
        <w:gridCol w:w="998"/>
        <w:gridCol w:w="607"/>
        <w:gridCol w:w="607"/>
        <w:gridCol w:w="608"/>
        <w:gridCol w:w="608"/>
      </w:tblGrid>
      <w:tr>
        <w:tblPrEx>
          <w:tblCellMar>
            <w:top w:w="0" w:type="dxa"/>
            <w:left w:w="108" w:type="dxa"/>
            <w:bottom w:w="0" w:type="dxa"/>
            <w:right w:w="108" w:type="dxa"/>
          </w:tblCellMar>
        </w:tblPrEx>
        <w:trPr>
          <w:trHeight w:val="360" w:hRule="atLeast"/>
        </w:trPr>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42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设备名称</w:t>
            </w:r>
          </w:p>
        </w:tc>
        <w:tc>
          <w:tcPr>
            <w:tcW w:w="137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规格型号</w:t>
            </w:r>
          </w:p>
        </w:tc>
        <w:tc>
          <w:tcPr>
            <w:tcW w:w="5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品牌</w:t>
            </w:r>
          </w:p>
        </w:tc>
        <w:tc>
          <w:tcPr>
            <w:tcW w:w="32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数量</w:t>
            </w:r>
          </w:p>
        </w:tc>
        <w:tc>
          <w:tcPr>
            <w:tcW w:w="28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w:t>
            </w:r>
          </w:p>
        </w:tc>
        <w:tc>
          <w:tcPr>
            <w:tcW w:w="33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单价</w:t>
            </w:r>
          </w:p>
        </w:tc>
        <w:tc>
          <w:tcPr>
            <w:tcW w:w="38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总价</w:t>
            </w: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A级安全门</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定制双人双锁</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王力</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扇</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B级安全门</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王力</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扇</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3</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指纹锁</w:t>
            </w:r>
          </w:p>
        </w:tc>
        <w:tc>
          <w:tcPr>
            <w:tcW w:w="1373"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k6i</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把</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4</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三</w:t>
            </w:r>
            <w:r>
              <w:rPr>
                <w:rFonts w:hint="eastAsia" w:ascii="宋体" w:hAnsi="宋体" w:eastAsia="宋体" w:cs="宋体"/>
                <w:color w:val="000000"/>
                <w:kern w:val="0"/>
                <w:sz w:val="28"/>
                <w:szCs w:val="28"/>
              </w:rPr>
              <w:t>扇门拆除清运</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lang w:val="en-US" w:eastAsia="zh-CN"/>
              </w:rPr>
            </w:pPr>
            <w:r>
              <w:rPr>
                <w:rFonts w:hint="eastAsia" w:ascii="DengXian" w:hAnsi="DengXian" w:eastAsia="DengXian" w:cs="宋体"/>
                <w:color w:val="000000"/>
                <w:kern w:val="0"/>
                <w:sz w:val="28"/>
                <w:szCs w:val="28"/>
                <w:lang w:val="en-US" w:eastAsia="zh-CN"/>
              </w:rPr>
              <w:t>3</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扇</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5</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温度计</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339" w:type="pct"/>
            <w:tcBorders>
              <w:top w:val="nil"/>
              <w:left w:val="nil"/>
              <w:bottom w:val="single" w:color="auto" w:sz="4" w:space="0"/>
              <w:right w:val="single" w:color="auto" w:sz="4" w:space="0"/>
            </w:tcBorders>
            <w:shd w:val="clear" w:color="auto" w:fill="auto"/>
            <w:noWrap/>
            <w:vAlign w:val="center"/>
          </w:tcPr>
          <w:p>
            <w:pPr>
              <w:widowControl/>
              <w:jc w:val="both"/>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6</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枪柜</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国光</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7</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高清摄像头</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DH-IPC-HDBW5443R1-ZYL-PS</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4</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8</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拾音器</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DH-HSP301-LX</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4</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9</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硬盘录像机</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DH-NVR5832FG-IH</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0</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企业级硬盘</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ST6000NM021A</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8</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块</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both"/>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1</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60寸电视</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60E3F</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海信</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2</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电源</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个</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both"/>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3</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交换机</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千兆8口</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华为</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both"/>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4</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报警主机</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英安特</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5</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红外报警设备（含喇叭）</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霍尼韦尔</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6</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电源线</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RVV3X1</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500</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米</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7</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网线</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500</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米</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8</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辅材</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批</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9</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千兆光纤收发器</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对</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ascii="宋体" w:hAnsi="宋体" w:eastAsia="宋体" w:cs="宋体"/>
                <w:color w:val="000000"/>
                <w:kern w:val="0"/>
                <w:sz w:val="28"/>
                <w:szCs w:val="28"/>
              </w:rPr>
              <w:t>0</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ups电源(主机+电池）</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NP12-100ah-LT</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YTR11110</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ascii="宋体" w:hAnsi="宋体" w:eastAsia="宋体" w:cs="宋体"/>
                <w:color w:val="000000"/>
                <w:kern w:val="0"/>
                <w:sz w:val="28"/>
                <w:szCs w:val="28"/>
              </w:rPr>
              <w:t>1</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安装调试施工费</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项</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ascii="宋体" w:hAnsi="宋体" w:eastAsia="宋体" w:cs="宋体"/>
                <w:color w:val="000000"/>
                <w:kern w:val="0"/>
                <w:sz w:val="28"/>
                <w:szCs w:val="28"/>
              </w:rPr>
              <w:t>2</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维保费</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年</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4612" w:type="pct"/>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项目验收费</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4612" w:type="pct"/>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增值税税率</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lang w:val="en-US" w:eastAsia="zh-CN"/>
              </w:rPr>
            </w:pPr>
            <w:r>
              <w:rPr>
                <w:rFonts w:hint="eastAsia" w:ascii="DengXian" w:hAnsi="DengXian" w:eastAsia="DengXian" w:cs="宋体"/>
                <w:color w:val="000000"/>
                <w:kern w:val="0"/>
                <w:sz w:val="28"/>
                <w:szCs w:val="28"/>
                <w:lang w:val="en-US" w:eastAsia="zh-CN"/>
              </w:rPr>
              <w:t>%</w:t>
            </w:r>
          </w:p>
        </w:tc>
      </w:tr>
      <w:tr>
        <w:tblPrEx>
          <w:tblCellMar>
            <w:top w:w="0" w:type="dxa"/>
            <w:left w:w="108" w:type="dxa"/>
            <w:bottom w:w="0" w:type="dxa"/>
            <w:right w:w="108" w:type="dxa"/>
          </w:tblCellMar>
        </w:tblPrEx>
        <w:trPr>
          <w:trHeight w:val="360" w:hRule="atLeast"/>
        </w:trPr>
        <w:tc>
          <w:tcPr>
            <w:tcW w:w="4612" w:type="pct"/>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合计（</w:t>
            </w:r>
            <w:r>
              <w:rPr>
                <w:rFonts w:hint="eastAsia" w:ascii="宋体" w:hAnsi="宋体" w:eastAsia="宋体" w:cs="宋体"/>
                <w:color w:val="000000"/>
                <w:kern w:val="0"/>
                <w:sz w:val="28"/>
                <w:szCs w:val="28"/>
                <w:lang w:eastAsia="zh-CN"/>
              </w:rPr>
              <w:t>含税</w:t>
            </w:r>
            <w:r>
              <w:rPr>
                <w:rFonts w:hint="eastAsia" w:ascii="宋体" w:hAnsi="宋体" w:eastAsia="宋体" w:cs="宋体"/>
                <w:color w:val="000000"/>
                <w:kern w:val="0"/>
                <w:sz w:val="28"/>
                <w:szCs w:val="28"/>
              </w:rPr>
              <w:t>）</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bl>
    <w:p>
      <w:pPr>
        <w:spacing w:line="360" w:lineRule="auto"/>
        <w:rPr>
          <w:rFonts w:hint="default" w:cs="宋体"/>
          <w:color w:val="000000"/>
          <w:spacing w:val="0"/>
          <w:w w:val="100"/>
          <w:position w:val="0"/>
          <w:sz w:val="28"/>
          <w:szCs w:val="28"/>
          <w:lang w:val="en-US" w:eastAsia="zh-CN"/>
        </w:rPr>
      </w:pPr>
      <w:r>
        <w:rPr>
          <w:rFonts w:hint="eastAsia" w:ascii="宋体" w:hAnsi="宋体" w:eastAsia="宋体" w:cs="宋体"/>
          <w:b w:val="0"/>
          <w:bCs/>
          <w:sz w:val="28"/>
          <w:szCs w:val="28"/>
          <w:lang w:val="en-US" w:eastAsia="zh-CN"/>
        </w:rPr>
        <w:t>备注：须经江苏省公安厅指定验收单位验收。</w:t>
      </w:r>
    </w:p>
    <w:p>
      <w:pPr>
        <w:pStyle w:val="13"/>
        <w:keepNext w:val="0"/>
        <w:keepLines w:val="0"/>
        <w:widowControl w:val="0"/>
        <w:shd w:val="clear" w:color="auto" w:fill="auto"/>
        <w:bidi w:val="0"/>
        <w:spacing w:before="0" w:after="200" w:line="360" w:lineRule="auto"/>
        <w:ind w:left="0" w:leftChars="0" w:right="0" w:firstLine="0" w:firstLineChars="0"/>
        <w:jc w:val="left"/>
        <w:rPr>
          <w:rFonts w:hint="eastAsia" w:ascii="宋体" w:hAnsi="宋体" w:eastAsia="宋体" w:cs="宋体"/>
          <w:b/>
          <w:bCs/>
          <w:color w:val="000000"/>
          <w:spacing w:val="0"/>
          <w:w w:val="100"/>
          <w:position w:val="0"/>
          <w:sz w:val="28"/>
          <w:szCs w:val="28"/>
          <w:lang w:val="en-US" w:eastAsia="zh-CN"/>
        </w:rPr>
      </w:pPr>
      <w:r>
        <w:rPr>
          <w:rFonts w:hint="eastAsia" w:cs="宋体"/>
          <w:b/>
          <w:bCs/>
          <w:color w:val="000000"/>
          <w:spacing w:val="0"/>
          <w:w w:val="100"/>
          <w:position w:val="0"/>
          <w:sz w:val="28"/>
          <w:szCs w:val="28"/>
          <w:lang w:val="en-US" w:eastAsia="zh-CN"/>
        </w:rPr>
        <w:t>三</w:t>
      </w:r>
      <w:r>
        <w:rPr>
          <w:rFonts w:hint="eastAsia" w:ascii="宋体" w:hAnsi="宋体" w:eastAsia="宋体" w:cs="宋体"/>
          <w:b/>
          <w:bCs/>
          <w:color w:val="000000"/>
          <w:spacing w:val="0"/>
          <w:w w:val="100"/>
          <w:position w:val="0"/>
          <w:sz w:val="28"/>
          <w:szCs w:val="28"/>
          <w:lang w:val="en-US" w:eastAsia="zh-CN"/>
        </w:rPr>
        <w:t>、付款方式</w:t>
      </w:r>
    </w:p>
    <w:p>
      <w:pPr>
        <w:pStyle w:val="13"/>
        <w:keepNext w:val="0"/>
        <w:keepLines w:val="0"/>
        <w:widowControl w:val="0"/>
        <w:shd w:val="clear" w:color="auto" w:fill="auto"/>
        <w:bidi w:val="0"/>
        <w:spacing w:before="0" w:after="0" w:line="360" w:lineRule="auto"/>
        <w:ind w:right="0" w:firstLine="624" w:firstLineChars="223"/>
        <w:jc w:val="left"/>
        <w:rPr>
          <w:rFonts w:hint="eastAsia" w:ascii="宋体" w:hAnsi="宋体" w:eastAsia="宋体" w:cs="宋体"/>
          <w:b w:val="0"/>
          <w:bCs w:val="0"/>
          <w:color w:val="000000"/>
          <w:spacing w:val="0"/>
          <w:w w:val="100"/>
          <w:position w:val="0"/>
          <w:sz w:val="28"/>
          <w:szCs w:val="28"/>
          <w:lang w:eastAsia="zh-CN"/>
        </w:rPr>
      </w:pPr>
      <w:r>
        <w:rPr>
          <w:rFonts w:hint="eastAsia" w:asciiTheme="minorEastAsia" w:hAnsiTheme="minorEastAsia" w:eastAsiaTheme="minorEastAsia" w:cstheme="minorEastAsia"/>
          <w:b w:val="0"/>
          <w:bCs w:val="0"/>
          <w:color w:val="000000"/>
          <w:spacing w:val="0"/>
          <w:w w:val="100"/>
          <w:position w:val="0"/>
          <w:sz w:val="28"/>
          <w:szCs w:val="28"/>
          <w:lang w:eastAsia="zh-CN"/>
        </w:rPr>
        <w:t>枪</w:t>
      </w:r>
      <w:r>
        <w:rPr>
          <w:rFonts w:hint="eastAsia" w:asciiTheme="minorEastAsia" w:hAnsiTheme="minorEastAsia" w:eastAsiaTheme="minorEastAsia" w:cstheme="minorEastAsia"/>
          <w:b w:val="0"/>
          <w:bCs w:val="0"/>
          <w:color w:val="000000"/>
          <w:spacing w:val="0"/>
          <w:w w:val="100"/>
          <w:position w:val="0"/>
          <w:sz w:val="28"/>
          <w:szCs w:val="28"/>
          <w:lang w:val="en-US" w:eastAsia="zh-CN"/>
        </w:rPr>
        <w:t>弹</w:t>
      </w:r>
      <w:r>
        <w:rPr>
          <w:rFonts w:hint="eastAsia" w:asciiTheme="minorEastAsia" w:hAnsiTheme="minorEastAsia" w:eastAsiaTheme="minorEastAsia" w:cstheme="minorEastAsia"/>
          <w:b w:val="0"/>
          <w:bCs w:val="0"/>
          <w:color w:val="000000"/>
          <w:spacing w:val="0"/>
          <w:w w:val="100"/>
          <w:position w:val="0"/>
          <w:sz w:val="28"/>
          <w:szCs w:val="28"/>
          <w:lang w:eastAsia="zh-CN"/>
        </w:rPr>
        <w:t>库改造项目完成</w:t>
      </w:r>
      <w:r>
        <w:rPr>
          <w:rFonts w:hint="eastAsia" w:asciiTheme="minorEastAsia" w:hAnsiTheme="minorEastAsia" w:eastAsiaTheme="minorEastAsia" w:cstheme="minorEastAsia"/>
          <w:b w:val="0"/>
          <w:bCs w:val="0"/>
          <w:color w:val="000000"/>
          <w:spacing w:val="0"/>
          <w:w w:val="100"/>
          <w:position w:val="0"/>
          <w:sz w:val="28"/>
          <w:szCs w:val="28"/>
          <w:lang w:val="en-US" w:eastAsia="zh-CN"/>
        </w:rPr>
        <w:t>后</w:t>
      </w:r>
      <w:r>
        <w:rPr>
          <w:rFonts w:hint="eastAsia" w:asciiTheme="minorEastAsia" w:hAnsiTheme="minorEastAsia" w:eastAsiaTheme="minorEastAsia" w:cstheme="minorEastAsia"/>
          <w:b w:val="0"/>
          <w:bCs w:val="0"/>
          <w:color w:val="000000"/>
          <w:spacing w:val="0"/>
          <w:w w:val="100"/>
          <w:position w:val="0"/>
          <w:sz w:val="28"/>
          <w:szCs w:val="28"/>
          <w:lang w:eastAsia="zh-CN"/>
        </w:rPr>
        <w:t>，</w:t>
      </w:r>
      <w:r>
        <w:rPr>
          <w:rFonts w:hint="eastAsia" w:asciiTheme="minorEastAsia" w:hAnsiTheme="minorEastAsia" w:eastAsiaTheme="minorEastAsia" w:cstheme="minorEastAsia"/>
          <w:b w:val="0"/>
          <w:bCs w:val="0"/>
          <w:color w:val="000000"/>
          <w:spacing w:val="0"/>
          <w:w w:val="100"/>
          <w:position w:val="0"/>
          <w:sz w:val="28"/>
          <w:szCs w:val="28"/>
          <w:lang w:val="en-US" w:eastAsia="zh-CN"/>
        </w:rPr>
        <w:t>经江苏省公安厅指定验收单位验收合格后，</w:t>
      </w:r>
      <w:r>
        <w:rPr>
          <w:rFonts w:hint="eastAsia" w:asciiTheme="minorEastAsia" w:hAnsiTheme="minorEastAsia" w:eastAsiaTheme="minorEastAsia" w:cstheme="minorEastAsia"/>
          <w:sz w:val="28"/>
          <w:szCs w:val="28"/>
          <w:lang w:val="en-US" w:eastAsia="zh-CN"/>
        </w:rPr>
        <w:t>并开具增值税专用发票20个工作日内付工程款的 95%</w:t>
      </w:r>
      <w:r>
        <w:rPr>
          <w:rFonts w:hint="eastAsia" w:asciiTheme="minorEastAsia" w:hAnsiTheme="minorEastAsia" w:eastAsiaTheme="minorEastAsia" w:cstheme="minorEastAsia"/>
          <w:b w:val="0"/>
          <w:bCs w:val="0"/>
          <w:color w:val="000000"/>
          <w:spacing w:val="0"/>
          <w:w w:val="100"/>
          <w:position w:val="0"/>
          <w:sz w:val="28"/>
          <w:szCs w:val="28"/>
          <w:lang w:val="en-US" w:eastAsia="zh-CN"/>
        </w:rPr>
        <w:t>，</w:t>
      </w:r>
      <w:r>
        <w:rPr>
          <w:rFonts w:hint="eastAsia" w:cs="宋体"/>
          <w:b w:val="0"/>
          <w:bCs w:val="0"/>
          <w:color w:val="000000"/>
          <w:spacing w:val="0"/>
          <w:w w:val="100"/>
          <w:position w:val="0"/>
          <w:sz w:val="28"/>
          <w:szCs w:val="28"/>
          <w:lang w:val="en-US" w:eastAsia="zh-CN"/>
        </w:rPr>
        <w:t>质保期满后支付余款</w:t>
      </w:r>
      <w:r>
        <w:rPr>
          <w:rFonts w:hint="eastAsia" w:cs="宋体"/>
          <w:b w:val="0"/>
          <w:bCs w:val="0"/>
          <w:color w:val="000000"/>
          <w:spacing w:val="0"/>
          <w:w w:val="100"/>
          <w:position w:val="0"/>
          <w:sz w:val="28"/>
          <w:szCs w:val="28"/>
          <w:lang w:eastAsia="zh-CN"/>
        </w:rPr>
        <w:t>。</w:t>
      </w:r>
    </w:p>
    <w:p>
      <w:pPr>
        <w:pStyle w:val="13"/>
        <w:keepNext w:val="0"/>
        <w:keepLines w:val="0"/>
        <w:widowControl w:val="0"/>
        <w:shd w:val="clear" w:color="auto" w:fill="auto"/>
        <w:bidi w:val="0"/>
        <w:spacing w:before="0" w:after="0" w:line="360" w:lineRule="auto"/>
        <w:ind w:left="0" w:leftChars="0" w:right="0" w:firstLine="0" w:firstLineChars="0"/>
        <w:jc w:val="left"/>
        <w:rPr>
          <w:rFonts w:hint="eastAsia" w:ascii="宋体" w:hAnsi="宋体" w:eastAsia="宋体" w:cs="宋体"/>
          <w:b/>
          <w:bCs/>
          <w:sz w:val="28"/>
          <w:szCs w:val="28"/>
          <w:lang w:val="en-US" w:eastAsia="zh-CN"/>
        </w:rPr>
      </w:pPr>
      <w:r>
        <w:rPr>
          <w:rFonts w:hint="eastAsia" w:cs="宋体"/>
          <w:b/>
          <w:bCs/>
          <w:color w:val="000000"/>
          <w:spacing w:val="0"/>
          <w:w w:val="100"/>
          <w:position w:val="0"/>
          <w:sz w:val="28"/>
          <w:szCs w:val="28"/>
          <w:lang w:val="en-US" w:eastAsia="zh-CN"/>
        </w:rPr>
        <w:t>四</w:t>
      </w:r>
      <w:r>
        <w:rPr>
          <w:rFonts w:hint="eastAsia" w:ascii="宋体" w:hAnsi="宋体" w:eastAsia="宋体" w:cs="宋体"/>
          <w:b/>
          <w:bCs/>
          <w:color w:val="000000"/>
          <w:spacing w:val="0"/>
          <w:w w:val="100"/>
          <w:position w:val="0"/>
          <w:sz w:val="28"/>
          <w:szCs w:val="28"/>
        </w:rPr>
        <w:t>、</w:t>
      </w:r>
      <w:r>
        <w:rPr>
          <w:rFonts w:hint="eastAsia" w:cs="宋体"/>
          <w:b/>
          <w:bCs/>
          <w:color w:val="000000"/>
          <w:spacing w:val="0"/>
          <w:w w:val="100"/>
          <w:position w:val="0"/>
          <w:sz w:val="28"/>
          <w:szCs w:val="28"/>
          <w:lang w:val="en-US" w:eastAsia="zh-CN"/>
        </w:rPr>
        <w:t>质保期</w:t>
      </w:r>
    </w:p>
    <w:p>
      <w:pPr>
        <w:pStyle w:val="13"/>
        <w:keepNext w:val="0"/>
        <w:keepLines w:val="0"/>
        <w:widowControl w:val="0"/>
        <w:shd w:val="clear" w:color="auto" w:fill="auto"/>
        <w:bidi w:val="0"/>
        <w:spacing w:before="0" w:after="0" w:line="360" w:lineRule="auto"/>
        <w:ind w:left="0" w:leftChars="0" w:right="0" w:firstLine="560" w:firstLineChars="200"/>
        <w:jc w:val="left"/>
        <w:rPr>
          <w:rFonts w:hint="eastAsia" w:ascii="宋体" w:hAnsi="宋体" w:eastAsia="宋体" w:cs="宋体"/>
          <w:color w:val="000000"/>
          <w:spacing w:val="0"/>
          <w:w w:val="100"/>
          <w:position w:val="0"/>
          <w:sz w:val="28"/>
          <w:szCs w:val="28"/>
          <w:lang w:eastAsia="zh-CN"/>
        </w:rPr>
      </w:pPr>
      <w:r>
        <w:rPr>
          <w:rFonts w:hint="eastAsia" w:cs="宋体"/>
          <w:color w:val="000000"/>
          <w:spacing w:val="0"/>
          <w:w w:val="100"/>
          <w:position w:val="0"/>
          <w:sz w:val="28"/>
          <w:szCs w:val="28"/>
          <w:lang w:eastAsia="zh-CN"/>
        </w:rPr>
        <w:t>质保两年。</w:t>
      </w:r>
    </w:p>
    <w:p>
      <w:pPr>
        <w:pStyle w:val="14"/>
        <w:keepNext w:val="0"/>
        <w:keepLines w:val="0"/>
        <w:widowControl w:val="0"/>
        <w:shd w:val="clear" w:color="auto" w:fill="auto"/>
        <w:bidi w:val="0"/>
        <w:spacing w:before="0" w:after="80" w:line="360" w:lineRule="auto"/>
        <w:ind w:left="0" w:leftChars="0" w:right="0" w:firstLine="0" w:firstLineChars="0"/>
        <w:jc w:val="left"/>
        <w:rPr>
          <w:rFonts w:hint="eastAsia" w:ascii="宋体" w:hAnsi="宋体" w:eastAsia="宋体" w:cs="宋体"/>
          <w:b/>
          <w:bCs/>
          <w:sz w:val="28"/>
          <w:szCs w:val="28"/>
          <w:u w:val="none"/>
        </w:rPr>
      </w:pPr>
      <w:r>
        <w:rPr>
          <w:rFonts w:hint="eastAsia" w:ascii="宋体" w:hAnsi="宋体" w:eastAsia="宋体" w:cs="宋体"/>
          <w:b/>
          <w:bCs/>
          <w:color w:val="000000"/>
          <w:spacing w:val="0"/>
          <w:w w:val="100"/>
          <w:position w:val="0"/>
          <w:sz w:val="28"/>
          <w:szCs w:val="28"/>
          <w:u w:val="none"/>
          <w:lang w:val="en-US" w:eastAsia="zh-CN"/>
        </w:rPr>
        <w:t>五</w:t>
      </w:r>
      <w:r>
        <w:rPr>
          <w:rFonts w:hint="eastAsia" w:ascii="宋体" w:hAnsi="宋体" w:eastAsia="宋体" w:cs="宋体"/>
          <w:b/>
          <w:bCs/>
          <w:color w:val="000000"/>
          <w:spacing w:val="0"/>
          <w:w w:val="100"/>
          <w:position w:val="0"/>
          <w:sz w:val="28"/>
          <w:szCs w:val="28"/>
          <w:u w:val="none"/>
        </w:rPr>
        <w:t>、其他事项</w:t>
      </w:r>
    </w:p>
    <w:p>
      <w:pPr>
        <w:pStyle w:val="14"/>
        <w:keepNext w:val="0"/>
        <w:keepLines w:val="0"/>
        <w:widowControl w:val="0"/>
        <w:shd w:val="clear" w:color="auto" w:fill="auto"/>
        <w:bidi w:val="0"/>
        <w:spacing w:before="0" w:after="0" w:line="360" w:lineRule="auto"/>
        <w:ind w:right="0" w:firstLine="560" w:firstLineChars="200"/>
        <w:jc w:val="left"/>
        <w:rPr>
          <w:rFonts w:hint="eastAsia" w:ascii="宋体" w:hAnsi="宋体" w:eastAsia="宋体" w:cs="宋体"/>
          <w:color w:val="000000"/>
          <w:spacing w:val="0"/>
          <w:w w:val="100"/>
          <w:position w:val="0"/>
          <w:sz w:val="28"/>
          <w:szCs w:val="28"/>
          <w:u w:val="none"/>
        </w:rPr>
      </w:pPr>
      <w:r>
        <w:rPr>
          <w:rFonts w:hint="eastAsia" w:ascii="宋体" w:hAnsi="宋体" w:eastAsia="宋体" w:cs="宋体"/>
          <w:color w:val="000000"/>
          <w:spacing w:val="0"/>
          <w:w w:val="100"/>
          <w:position w:val="0"/>
          <w:sz w:val="28"/>
          <w:szCs w:val="28"/>
          <w:u w:val="none"/>
        </w:rPr>
        <w:t>1、本协议经双方授权代表签字盖章之日起生效，未尽事宜由双方以书面文件予以补充，并作为本协议的附件。</w:t>
      </w:r>
    </w:p>
    <w:p>
      <w:pPr>
        <w:pStyle w:val="14"/>
        <w:keepNext w:val="0"/>
        <w:keepLines w:val="0"/>
        <w:widowControl w:val="0"/>
        <w:shd w:val="clear" w:color="auto" w:fill="auto"/>
        <w:bidi w:val="0"/>
        <w:spacing w:before="0" w:after="0" w:line="360" w:lineRule="auto"/>
        <w:ind w:right="0" w:firstLine="560" w:firstLineChars="200"/>
        <w:jc w:val="left"/>
        <w:rPr>
          <w:rFonts w:hint="eastAsia" w:ascii="宋体" w:hAnsi="宋体" w:eastAsia="宋体" w:cs="宋体"/>
          <w:sz w:val="28"/>
          <w:szCs w:val="28"/>
          <w:u w:val="none"/>
        </w:rPr>
      </w:pPr>
      <w:r>
        <w:rPr>
          <w:rFonts w:hint="eastAsia" w:ascii="宋体" w:hAnsi="宋体" w:eastAsia="宋体" w:cs="宋体"/>
          <w:color w:val="000000"/>
          <w:spacing w:val="0"/>
          <w:w w:val="100"/>
          <w:position w:val="0"/>
          <w:sz w:val="28"/>
          <w:szCs w:val="28"/>
          <w:u w:val="none"/>
        </w:rPr>
        <w:t>2、对本协议履行时所发生的或与本协议有关的一切争议，双方应本着互谅</w:t>
      </w:r>
      <w:r>
        <w:rPr>
          <w:rFonts w:hint="eastAsia" w:ascii="宋体" w:hAnsi="宋体" w:eastAsia="宋体" w:cs="宋体"/>
          <w:color w:val="000000"/>
          <w:spacing w:val="0"/>
          <w:w w:val="100"/>
          <w:position w:val="0"/>
          <w:sz w:val="28"/>
          <w:szCs w:val="28"/>
          <w:u w:val="none"/>
          <w:lang w:eastAsia="zh-CN"/>
        </w:rPr>
        <w:t>、</w:t>
      </w:r>
      <w:r>
        <w:rPr>
          <w:rFonts w:hint="eastAsia" w:ascii="宋体" w:hAnsi="宋体" w:eastAsia="宋体" w:cs="宋体"/>
          <w:color w:val="000000"/>
          <w:spacing w:val="0"/>
          <w:w w:val="100"/>
          <w:position w:val="0"/>
          <w:sz w:val="28"/>
          <w:szCs w:val="28"/>
          <w:u w:val="none"/>
        </w:rPr>
        <w:t>互让的原则友好协商解决；如协商不能解决，可向甲方所在地法院提起诉讼。</w:t>
      </w:r>
    </w:p>
    <w:p>
      <w:pPr>
        <w:pStyle w:val="13"/>
        <w:keepNext w:val="0"/>
        <w:keepLines w:val="0"/>
        <w:widowControl w:val="0"/>
        <w:numPr>
          <w:ilvl w:val="0"/>
          <w:numId w:val="0"/>
        </w:numPr>
        <w:shd w:val="clear" w:color="auto" w:fill="auto"/>
        <w:bidi w:val="0"/>
        <w:spacing w:before="0" w:after="200" w:line="360" w:lineRule="auto"/>
        <w:ind w:right="0" w:rightChars="0" w:firstLine="560" w:firstLineChars="200"/>
        <w:jc w:val="left"/>
        <w:rPr>
          <w:rFonts w:hint="eastAsia" w:ascii="宋体" w:hAnsi="宋体" w:eastAsia="宋体" w:cs="宋体"/>
          <w:color w:val="000000"/>
          <w:spacing w:val="0"/>
          <w:w w:val="100"/>
          <w:position w:val="0"/>
          <w:sz w:val="28"/>
          <w:szCs w:val="28"/>
          <w:u w:val="none"/>
        </w:rPr>
      </w:pPr>
      <w:r>
        <w:rPr>
          <w:rFonts w:hint="eastAsia" w:ascii="宋体" w:hAnsi="宋体" w:eastAsia="宋体" w:cs="宋体"/>
          <w:color w:val="000000"/>
          <w:spacing w:val="0"/>
          <w:w w:val="100"/>
          <w:position w:val="0"/>
          <w:sz w:val="28"/>
          <w:szCs w:val="28"/>
          <w:u w:val="none"/>
        </w:rPr>
        <w:t>3、</w:t>
      </w:r>
      <w:r>
        <w:rPr>
          <w:rFonts w:hint="eastAsia" w:ascii="宋体" w:hAnsi="宋体" w:eastAsia="宋体" w:cs="宋体"/>
          <w:color w:val="000000"/>
          <w:spacing w:val="0"/>
          <w:w w:val="100"/>
          <w:position w:val="0"/>
          <w:sz w:val="28"/>
          <w:szCs w:val="28"/>
          <w:highlight w:val="none"/>
          <w:u w:val="none"/>
        </w:rPr>
        <w:t>本协议</w:t>
      </w:r>
      <w:r>
        <w:rPr>
          <w:rFonts w:hint="eastAsia" w:ascii="宋体" w:hAnsi="宋体" w:eastAsia="宋体" w:cs="宋体"/>
          <w:color w:val="000000"/>
          <w:spacing w:val="0"/>
          <w:w w:val="100"/>
          <w:position w:val="0"/>
          <w:sz w:val="28"/>
          <w:szCs w:val="28"/>
          <w:highlight w:val="none"/>
          <w:u w:val="none"/>
          <w:lang w:eastAsia="zh-CN"/>
        </w:rPr>
        <w:t>一式</w:t>
      </w:r>
      <w:r>
        <w:rPr>
          <w:rFonts w:hint="eastAsia" w:cs="宋体"/>
          <w:color w:val="000000"/>
          <w:spacing w:val="0"/>
          <w:w w:val="100"/>
          <w:position w:val="0"/>
          <w:sz w:val="28"/>
          <w:szCs w:val="28"/>
          <w:highlight w:val="none"/>
          <w:u w:val="none"/>
          <w:lang w:eastAsia="zh-CN"/>
        </w:rPr>
        <w:t>陆</w:t>
      </w:r>
      <w:r>
        <w:rPr>
          <w:rFonts w:hint="eastAsia" w:ascii="宋体" w:hAnsi="宋体" w:eastAsia="宋体" w:cs="宋体"/>
          <w:color w:val="000000"/>
          <w:spacing w:val="0"/>
          <w:w w:val="100"/>
          <w:position w:val="0"/>
          <w:sz w:val="28"/>
          <w:szCs w:val="28"/>
          <w:highlight w:val="none"/>
          <w:u w:val="none"/>
          <w:lang w:eastAsia="zh-CN"/>
        </w:rPr>
        <w:t>份</w:t>
      </w:r>
      <w:r>
        <w:rPr>
          <w:rFonts w:hint="eastAsia" w:ascii="宋体" w:hAnsi="宋体" w:eastAsia="宋体" w:cs="宋体"/>
          <w:color w:val="000000"/>
          <w:spacing w:val="0"/>
          <w:w w:val="100"/>
          <w:position w:val="0"/>
          <w:sz w:val="28"/>
          <w:szCs w:val="28"/>
          <w:highlight w:val="none"/>
          <w:u w:val="none"/>
        </w:rPr>
        <w:t>，</w:t>
      </w:r>
      <w:r>
        <w:rPr>
          <w:rFonts w:hint="eastAsia" w:ascii="宋体" w:hAnsi="宋体" w:eastAsia="宋体" w:cs="宋体"/>
          <w:color w:val="000000"/>
          <w:spacing w:val="0"/>
          <w:w w:val="100"/>
          <w:position w:val="0"/>
          <w:sz w:val="28"/>
          <w:szCs w:val="28"/>
          <w:highlight w:val="none"/>
          <w:u w:val="none"/>
          <w:lang w:eastAsia="zh-CN"/>
        </w:rPr>
        <w:t>甲方</w:t>
      </w:r>
      <w:r>
        <w:rPr>
          <w:rFonts w:hint="eastAsia" w:cs="宋体"/>
          <w:color w:val="000000"/>
          <w:spacing w:val="0"/>
          <w:w w:val="100"/>
          <w:position w:val="0"/>
          <w:sz w:val="28"/>
          <w:szCs w:val="28"/>
          <w:highlight w:val="none"/>
          <w:u w:val="none"/>
          <w:lang w:eastAsia="zh-CN"/>
        </w:rPr>
        <w:t>叁</w:t>
      </w:r>
      <w:r>
        <w:rPr>
          <w:rFonts w:hint="eastAsia" w:ascii="宋体" w:hAnsi="宋体" w:eastAsia="宋体" w:cs="宋体"/>
          <w:color w:val="000000"/>
          <w:spacing w:val="0"/>
          <w:w w:val="100"/>
          <w:position w:val="0"/>
          <w:sz w:val="28"/>
          <w:szCs w:val="28"/>
          <w:highlight w:val="none"/>
          <w:u w:val="none"/>
          <w:lang w:eastAsia="zh-CN"/>
        </w:rPr>
        <w:t>份，乙方</w:t>
      </w:r>
      <w:r>
        <w:rPr>
          <w:rFonts w:hint="eastAsia" w:cs="宋体"/>
          <w:color w:val="000000"/>
          <w:spacing w:val="0"/>
          <w:w w:val="100"/>
          <w:position w:val="0"/>
          <w:sz w:val="28"/>
          <w:szCs w:val="28"/>
          <w:highlight w:val="none"/>
          <w:u w:val="none"/>
          <w:lang w:eastAsia="zh-CN"/>
        </w:rPr>
        <w:t>叁</w:t>
      </w:r>
      <w:r>
        <w:rPr>
          <w:rFonts w:hint="eastAsia" w:ascii="宋体" w:hAnsi="宋体" w:eastAsia="宋体" w:cs="宋体"/>
          <w:color w:val="000000"/>
          <w:spacing w:val="0"/>
          <w:w w:val="100"/>
          <w:position w:val="0"/>
          <w:sz w:val="28"/>
          <w:szCs w:val="28"/>
          <w:highlight w:val="none"/>
          <w:u w:val="none"/>
          <w:lang w:eastAsia="zh-CN"/>
        </w:rPr>
        <w:t>份</w:t>
      </w:r>
      <w:r>
        <w:rPr>
          <w:rFonts w:hint="eastAsia" w:ascii="宋体" w:hAnsi="宋体" w:eastAsia="宋体" w:cs="宋体"/>
          <w:color w:val="000000"/>
          <w:spacing w:val="0"/>
          <w:w w:val="100"/>
          <w:position w:val="0"/>
          <w:sz w:val="28"/>
          <w:szCs w:val="28"/>
          <w:u w:val="none"/>
          <w:lang w:eastAsia="zh-CN"/>
        </w:rPr>
        <w:t>，</w:t>
      </w:r>
      <w:r>
        <w:rPr>
          <w:rFonts w:hint="eastAsia" w:ascii="宋体" w:hAnsi="宋体" w:eastAsia="宋体" w:cs="宋体"/>
          <w:color w:val="000000"/>
          <w:spacing w:val="0"/>
          <w:w w:val="100"/>
          <w:position w:val="0"/>
          <w:sz w:val="28"/>
          <w:szCs w:val="28"/>
          <w:u w:val="none"/>
        </w:rPr>
        <w:t>具有同等法律效力</w:t>
      </w:r>
      <w:r>
        <w:rPr>
          <w:rFonts w:hint="eastAsia" w:ascii="宋体" w:hAnsi="宋体" w:eastAsia="宋体" w:cs="宋体"/>
          <w:color w:val="000000"/>
          <w:spacing w:val="0"/>
          <w:w w:val="100"/>
          <w:position w:val="0"/>
          <w:sz w:val="28"/>
          <w:szCs w:val="28"/>
          <w:u w:val="none"/>
          <w:lang w:eastAsia="zh-CN"/>
        </w:rPr>
        <w:t>。</w:t>
      </w:r>
    </w:p>
    <w:tbl>
      <w:tblPr>
        <w:tblStyle w:val="9"/>
        <w:tblpPr w:leftFromText="180" w:rightFromText="180" w:vertAnchor="text" w:horzAnchor="page" w:tblpX="1920" w:tblpY="24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6" w:hRule="atLeast"/>
        </w:trPr>
        <w:tc>
          <w:tcPr>
            <w:tcW w:w="4261" w:type="dxa"/>
          </w:tcPr>
          <w:p>
            <w:pPr>
              <w:pStyle w:val="13"/>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甲方：扬州泰州国际机场投资建设责任有限公司</w:t>
            </w:r>
          </w:p>
          <w:p>
            <w:pPr>
              <w:pStyle w:val="13"/>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单位地址：扬州市江都区丁沟镇</w:t>
            </w:r>
          </w:p>
          <w:p>
            <w:pPr>
              <w:pStyle w:val="13"/>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法定代理人:</w:t>
            </w:r>
          </w:p>
          <w:p>
            <w:pPr>
              <w:pStyle w:val="13"/>
              <w:keepNext w:val="0"/>
              <w:keepLines w:val="0"/>
              <w:widowControl w:val="0"/>
              <w:numPr>
                <w:ilvl w:val="0"/>
                <w:numId w:val="0"/>
              </w:numPr>
              <w:shd w:val="clear"/>
              <w:bidi w:val="0"/>
              <w:spacing w:before="0" w:after="200" w:line="360" w:lineRule="auto"/>
              <w:ind w:right="0" w:rightChars="0"/>
              <w:jc w:val="left"/>
              <w:rPr>
                <w:rFonts w:hint="default"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电话：0514-86100136</w:t>
            </w:r>
          </w:p>
          <w:p>
            <w:pPr>
              <w:pStyle w:val="13"/>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传真：</w:t>
            </w:r>
          </w:p>
          <w:p>
            <w:pPr>
              <w:pStyle w:val="13"/>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开户银行：中行维扬支行</w:t>
            </w:r>
          </w:p>
          <w:p>
            <w:pPr>
              <w:pStyle w:val="13"/>
              <w:keepNext w:val="0"/>
              <w:keepLines w:val="0"/>
              <w:widowControl w:val="0"/>
              <w:numPr>
                <w:ilvl w:val="0"/>
                <w:numId w:val="0"/>
              </w:numPr>
              <w:shd w:val="clear"/>
              <w:bidi w:val="0"/>
              <w:spacing w:before="0" w:after="200" w:line="360" w:lineRule="auto"/>
              <w:ind w:right="0" w:rightChars="0"/>
              <w:jc w:val="left"/>
              <w:rPr>
                <w:rFonts w:hint="default"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账号：548258205389</w:t>
            </w:r>
          </w:p>
          <w:p>
            <w:pPr>
              <w:pStyle w:val="13"/>
              <w:keepNext w:val="0"/>
              <w:keepLines w:val="0"/>
              <w:widowControl w:val="0"/>
              <w:numPr>
                <w:ilvl w:val="0"/>
                <w:numId w:val="0"/>
              </w:numPr>
              <w:shd w:val="clear"/>
              <w:bidi w:val="0"/>
              <w:spacing w:before="0" w:after="200" w:line="360" w:lineRule="auto"/>
              <w:ind w:right="0" w:rightChars="0"/>
              <w:jc w:val="left"/>
              <w:rPr>
                <w:rFonts w:hint="default"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税号：913210005558065851</w:t>
            </w:r>
          </w:p>
        </w:tc>
        <w:tc>
          <w:tcPr>
            <w:tcW w:w="4261" w:type="dxa"/>
          </w:tcPr>
          <w:p>
            <w:pPr>
              <w:pStyle w:val="13"/>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乙方：</w:t>
            </w:r>
          </w:p>
          <w:p>
            <w:pPr>
              <w:pStyle w:val="13"/>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单位地址：</w:t>
            </w:r>
          </w:p>
          <w:p>
            <w:pPr>
              <w:pStyle w:val="13"/>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法定代理人：</w:t>
            </w:r>
          </w:p>
          <w:p>
            <w:pPr>
              <w:pStyle w:val="13"/>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电话：</w:t>
            </w:r>
          </w:p>
          <w:p>
            <w:pPr>
              <w:pStyle w:val="13"/>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传真：</w:t>
            </w:r>
          </w:p>
          <w:p>
            <w:pPr>
              <w:pStyle w:val="13"/>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开户银行：</w:t>
            </w:r>
          </w:p>
          <w:p>
            <w:pPr>
              <w:pStyle w:val="13"/>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账号：</w:t>
            </w:r>
          </w:p>
          <w:p>
            <w:pPr>
              <w:pStyle w:val="13"/>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8"/>
                <w:szCs w:val="28"/>
                <w:u w:val="none"/>
                <w:vertAlign w:val="baseline"/>
                <w:lang w:val="en-US" w:eastAsia="zh-CN"/>
              </w:rPr>
            </w:pPr>
            <w:r>
              <w:rPr>
                <w:rFonts w:hint="eastAsia" w:cs="宋体"/>
                <w:color w:val="000000"/>
                <w:spacing w:val="0"/>
                <w:w w:val="100"/>
                <w:position w:val="0"/>
                <w:sz w:val="28"/>
                <w:szCs w:val="28"/>
                <w:u w:val="none"/>
                <w:vertAlign w:val="baseline"/>
                <w:lang w:val="en-US" w:eastAsia="zh-CN"/>
              </w:rPr>
              <w:t>税号：</w:t>
            </w:r>
          </w:p>
        </w:tc>
      </w:tr>
    </w:tbl>
    <w:p>
      <w:pPr>
        <w:spacing w:after="0"/>
        <w:rPr>
          <w:rFonts w:ascii="Times New Roman"/>
          <w:sz w:val="28"/>
          <w:szCs w:val="28"/>
        </w:rPr>
        <w:sectPr>
          <w:pgSz w:w="11910" w:h="16840"/>
          <w:pgMar w:top="1420" w:right="1580" w:bottom="280" w:left="1580" w:header="720" w:footer="720" w:gutter="0"/>
        </w:sectPr>
      </w:pPr>
    </w:p>
    <w:p>
      <w:pPr>
        <w:tabs>
          <w:tab w:val="left" w:pos="4680"/>
        </w:tabs>
        <w:spacing w:line="360" w:lineRule="auto"/>
        <w:rPr>
          <w:rFonts w:ascii="黑体" w:hAnsi="黑体" w:eastAsia="黑体"/>
          <w:sz w:val="28"/>
          <w:szCs w:val="28"/>
        </w:rPr>
      </w:pPr>
      <w:r>
        <w:rPr>
          <w:rFonts w:hint="eastAsia" w:ascii="宋体" w:hAnsi="宋体" w:eastAsia="宋体"/>
          <w:b/>
          <w:bCs/>
          <w:sz w:val="28"/>
          <w:szCs w:val="28"/>
        </w:rPr>
        <w:t>附件</w:t>
      </w:r>
      <w:r>
        <w:rPr>
          <w:rFonts w:hint="eastAsia" w:ascii="宋体" w:hAnsi="宋体" w:eastAsia="宋体"/>
          <w:b/>
          <w:bCs/>
          <w:sz w:val="28"/>
          <w:szCs w:val="28"/>
          <w:lang w:eastAsia="zh-CN"/>
        </w:rPr>
        <w:t>二</w:t>
      </w:r>
      <w:r>
        <w:rPr>
          <w:rFonts w:hint="eastAsia" w:ascii="宋体" w:hAnsi="宋体" w:eastAsia="宋体"/>
          <w:b/>
          <w:bCs/>
          <w:sz w:val="28"/>
          <w:szCs w:val="28"/>
        </w:rPr>
        <w:t>：投标文件组成</w:t>
      </w:r>
    </w:p>
    <w:p>
      <w:pPr>
        <w:snapToGrid w:val="0"/>
        <w:spacing w:line="360" w:lineRule="auto"/>
        <w:jc w:val="center"/>
        <w:rPr>
          <w:rFonts w:ascii="宋体" w:hAnsi="宋体" w:eastAsia="宋体"/>
          <w:sz w:val="28"/>
          <w:szCs w:val="28"/>
        </w:rPr>
      </w:pPr>
    </w:p>
    <w:p>
      <w:pPr>
        <w:adjustRightInd w:val="0"/>
        <w:snapToGrid w:val="0"/>
        <w:spacing w:line="360" w:lineRule="auto"/>
        <w:rPr>
          <w:rFonts w:ascii="宋体" w:hAnsi="宋体" w:eastAsia="宋体"/>
          <w:sz w:val="28"/>
          <w:szCs w:val="28"/>
        </w:rPr>
      </w:pPr>
      <w:r>
        <w:rPr>
          <w:rFonts w:hint="eastAsia" w:ascii="宋体" w:hAnsi="宋体" w:eastAsia="宋体"/>
          <w:sz w:val="28"/>
          <w:szCs w:val="28"/>
        </w:rPr>
        <w:t>一、</w:t>
      </w:r>
      <w:r>
        <w:rPr>
          <w:rFonts w:hint="eastAsia" w:ascii="宋体" w:hAnsi="宋体" w:eastAsia="宋体"/>
          <w:snapToGrid w:val="0"/>
          <w:sz w:val="28"/>
          <w:szCs w:val="28"/>
        </w:rPr>
        <w:t>投标函（格式附后）</w:t>
      </w:r>
    </w:p>
    <w:p>
      <w:pPr>
        <w:adjustRightInd w:val="0"/>
        <w:snapToGrid w:val="0"/>
        <w:spacing w:line="360" w:lineRule="auto"/>
        <w:rPr>
          <w:rFonts w:hint="eastAsia" w:ascii="宋体" w:hAnsi="宋体" w:eastAsia="宋体"/>
          <w:snapToGrid w:val="0"/>
          <w:sz w:val="28"/>
          <w:szCs w:val="28"/>
        </w:rPr>
      </w:pPr>
      <w:r>
        <w:rPr>
          <w:rFonts w:hint="eastAsia" w:ascii="宋体" w:hAnsi="宋体" w:eastAsia="宋体"/>
          <w:sz w:val="28"/>
          <w:szCs w:val="28"/>
        </w:rPr>
        <w:t>二、</w:t>
      </w:r>
      <w:r>
        <w:rPr>
          <w:rFonts w:hint="eastAsia" w:ascii="宋体" w:hAnsi="宋体" w:eastAsia="宋体"/>
          <w:snapToGrid w:val="0"/>
          <w:sz w:val="28"/>
          <w:szCs w:val="28"/>
        </w:rPr>
        <w:t>报价表（格式附后）</w:t>
      </w:r>
    </w:p>
    <w:p>
      <w:pPr>
        <w:adjustRightInd w:val="0"/>
        <w:snapToGrid w:val="0"/>
        <w:spacing w:line="360" w:lineRule="auto"/>
        <w:rPr>
          <w:rFonts w:hint="default" w:ascii="宋体" w:hAnsi="宋体" w:eastAsia="宋体"/>
          <w:snapToGrid w:val="0"/>
          <w:sz w:val="28"/>
          <w:szCs w:val="28"/>
          <w:lang w:val="en-US" w:eastAsia="zh-CN"/>
        </w:rPr>
      </w:pPr>
      <w:r>
        <w:rPr>
          <w:rFonts w:hint="eastAsia" w:ascii="宋体" w:hAnsi="宋体" w:eastAsia="宋体"/>
          <w:snapToGrid w:val="0"/>
          <w:sz w:val="28"/>
          <w:szCs w:val="28"/>
          <w:lang w:val="en-US" w:eastAsia="zh-CN"/>
        </w:rPr>
        <w:t>三、法定代表人授权书（格式附后）</w:t>
      </w:r>
    </w:p>
    <w:p>
      <w:pPr>
        <w:adjustRightInd w:val="0"/>
        <w:snapToGrid w:val="0"/>
        <w:spacing w:line="360" w:lineRule="auto"/>
        <w:rPr>
          <w:rFonts w:ascii="宋体" w:hAnsi="宋体" w:eastAsia="宋体"/>
          <w:snapToGrid w:val="0"/>
          <w:sz w:val="28"/>
          <w:szCs w:val="28"/>
        </w:rPr>
      </w:pPr>
      <w:r>
        <w:rPr>
          <w:rFonts w:hint="eastAsia" w:ascii="宋体" w:hAnsi="宋体" w:eastAsia="宋体"/>
          <w:sz w:val="28"/>
          <w:szCs w:val="28"/>
          <w:lang w:val="en-US" w:eastAsia="zh-CN"/>
        </w:rPr>
        <w:t>四</w:t>
      </w:r>
      <w:r>
        <w:rPr>
          <w:rFonts w:hint="eastAsia" w:ascii="宋体" w:hAnsi="宋体" w:eastAsia="宋体"/>
          <w:sz w:val="28"/>
          <w:szCs w:val="28"/>
        </w:rPr>
        <w:t>、</w:t>
      </w:r>
      <w:r>
        <w:rPr>
          <w:rFonts w:hint="eastAsia" w:ascii="宋体" w:hAnsi="宋体" w:eastAsia="宋体"/>
          <w:snapToGrid w:val="0"/>
          <w:sz w:val="28"/>
          <w:szCs w:val="28"/>
        </w:rPr>
        <w:t>合格投标人资格证明文件（包括但不限于招标文件第二条内容）</w:t>
      </w:r>
    </w:p>
    <w:p>
      <w:pPr>
        <w:adjustRightInd w:val="0"/>
        <w:snapToGrid w:val="0"/>
        <w:spacing w:line="360" w:lineRule="auto"/>
        <w:rPr>
          <w:rFonts w:ascii="宋体" w:hAnsi="宋体" w:eastAsia="宋体"/>
          <w:snapToGrid w:val="0"/>
          <w:sz w:val="28"/>
          <w:szCs w:val="28"/>
        </w:rPr>
      </w:pPr>
      <w:r>
        <w:rPr>
          <w:rFonts w:hint="eastAsia" w:ascii="宋体" w:hAnsi="宋体" w:eastAsia="宋体"/>
          <w:sz w:val="28"/>
          <w:szCs w:val="28"/>
          <w:lang w:val="en-US" w:eastAsia="zh-CN"/>
        </w:rPr>
        <w:t>五</w:t>
      </w:r>
      <w:r>
        <w:rPr>
          <w:rFonts w:hint="eastAsia" w:ascii="宋体" w:hAnsi="宋体" w:eastAsia="宋体"/>
          <w:sz w:val="28"/>
          <w:szCs w:val="28"/>
        </w:rPr>
        <w:t>、投标</w:t>
      </w:r>
      <w:r>
        <w:rPr>
          <w:rFonts w:ascii="宋体" w:hAnsi="宋体" w:eastAsia="宋体"/>
          <w:sz w:val="28"/>
          <w:szCs w:val="28"/>
        </w:rPr>
        <w:t>人认为应提交的其它材料</w:t>
      </w:r>
    </w:p>
    <w:p>
      <w:pPr>
        <w:adjustRightInd w:val="0"/>
        <w:spacing w:line="360" w:lineRule="auto"/>
        <w:rPr>
          <w:rFonts w:ascii="Times New Roman" w:hAnsi="Times New Roman"/>
          <w:sz w:val="28"/>
          <w:szCs w:val="28"/>
        </w:rPr>
      </w:pPr>
      <w:r>
        <w:rPr>
          <w:rFonts w:ascii="宋体" w:hAnsi="宋体" w:eastAsia="宋体"/>
          <w:sz w:val="28"/>
          <w:szCs w:val="28"/>
        </w:rPr>
        <w:br w:type="page"/>
      </w:r>
      <w:r>
        <w:rPr>
          <w:rFonts w:hint="eastAsia" w:ascii="宋体" w:hAnsi="宋体" w:eastAsia="宋体"/>
          <w:b/>
          <w:bCs/>
          <w:sz w:val="28"/>
          <w:szCs w:val="28"/>
        </w:rPr>
        <w:t>一、投标函（格式）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扬州泰州国际机场投资建设有限责任公司：</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（投标人全称）</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（全权代表姓名、职务）</w:t>
      </w:r>
      <w:r>
        <w:rPr>
          <w:rFonts w:hint="eastAsia" w:asciiTheme="minorEastAsia" w:hAnsiTheme="minorEastAsia" w:eastAsiaTheme="minorEastAsia" w:cstheme="minorEastAsia"/>
          <w:sz w:val="24"/>
          <w:szCs w:val="24"/>
        </w:rPr>
        <w:t>为全权代表，参加贵方组织的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项目名称）</w:t>
      </w:r>
      <w:r>
        <w:rPr>
          <w:rFonts w:hint="eastAsia" w:asciiTheme="minorEastAsia" w:hAnsiTheme="minorEastAsia" w:eastAsiaTheme="minorEastAsia" w:cstheme="minorEastAsia"/>
          <w:sz w:val="24"/>
          <w:szCs w:val="24"/>
        </w:rPr>
        <w:t>的有关活动，为此：</w:t>
      </w:r>
    </w:p>
    <w:p>
      <w:pPr>
        <w:numPr>
          <w:ilvl w:val="0"/>
          <w:numId w:val="7"/>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提供投标文件规定的全部投标文件（正本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pPr>
        <w:numPr>
          <w:ilvl w:val="0"/>
          <w:numId w:val="7"/>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提供按招标文件要求的</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报价为人民币（大写）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元（RMB:</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）（详见报价清单）。</w:t>
      </w:r>
    </w:p>
    <w:p>
      <w:pPr>
        <w:numPr>
          <w:ilvl w:val="0"/>
          <w:numId w:val="7"/>
        </w:numPr>
        <w:tabs>
          <w:tab w:val="left" w:pos="84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投标人将按招标文件的规定履行全部责任和义务。</w:t>
      </w:r>
    </w:p>
    <w:p>
      <w:pPr>
        <w:numPr>
          <w:ilvl w:val="0"/>
          <w:numId w:val="7"/>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投标人已详细审查全部招标文件，我们完全理解并同意放弃对招标文件提出质疑及/或争议的权利。</w:t>
      </w:r>
    </w:p>
    <w:p>
      <w:pPr>
        <w:numPr>
          <w:ilvl w:val="0"/>
          <w:numId w:val="7"/>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愿意向贵方提供任何与该项投标文件有关的数据、情况和技术资料，完全理解贵方不一定接受最低价的投标文件或收到的任何投标文件。</w:t>
      </w:r>
    </w:p>
    <w:p>
      <w:pPr>
        <w:numPr>
          <w:ilvl w:val="0"/>
          <w:numId w:val="7"/>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我方授权贵方查询或调查我们递交的与本投标文件有关的声明、文件和资料，并同意在贵方的要求下提供相关文件或证书的原件及其他相关书面材料。</w:t>
      </w:r>
    </w:p>
    <w:p>
      <w:pPr>
        <w:numPr>
          <w:ilvl w:val="0"/>
          <w:numId w:val="7"/>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我方承诺：招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7"/>
        </w:numPr>
        <w:tabs>
          <w:tab w:val="left" w:pos="1260"/>
        </w:tabs>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我方</w:t>
      </w:r>
      <w:r>
        <w:rPr>
          <w:rFonts w:hint="eastAsia" w:asciiTheme="minorEastAsia" w:hAnsiTheme="minorEastAsia" w:eastAsiaTheme="minorEastAsia" w:cstheme="minorEastAsia"/>
          <w:sz w:val="24"/>
          <w:szCs w:val="24"/>
        </w:rPr>
        <w:t>承诺：本项目质保期     个月，质保期内非人为损坏所发生的故障或破损免费更换和维修。</w:t>
      </w:r>
    </w:p>
    <w:p>
      <w:pPr>
        <w:numPr>
          <w:ilvl w:val="0"/>
          <w:numId w:val="7"/>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与本投标文件有关的一切往来联系电话（手机）：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；邮件地址：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投标人名称（盖章）：</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投标人代表（签字）：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adjustRightInd w:val="0"/>
        <w:snapToGrid w:val="0"/>
        <w:spacing w:line="360" w:lineRule="auto"/>
        <w:rPr>
          <w:rFonts w:hint="eastAsia" w:ascii="宋体" w:hAnsi="宋体" w:eastAsia="宋体"/>
          <w:snapToGrid w:val="0"/>
          <w:sz w:val="24"/>
          <w:szCs w:val="24"/>
          <w:lang w:val="en-US" w:eastAsia="zh-CN"/>
        </w:rPr>
      </w:pPr>
    </w:p>
    <w:p>
      <w:pPr>
        <w:adjustRightInd w:val="0"/>
        <w:snapToGrid w:val="0"/>
        <w:spacing w:line="360" w:lineRule="auto"/>
        <w:rPr>
          <w:rFonts w:hint="eastAsia" w:ascii="宋体" w:hAnsi="宋体" w:eastAsia="宋体"/>
          <w:snapToGrid w:val="0"/>
          <w:sz w:val="24"/>
          <w:szCs w:val="24"/>
          <w:lang w:val="en-US" w:eastAsia="zh-CN"/>
        </w:rPr>
      </w:pPr>
    </w:p>
    <w:p>
      <w:pPr>
        <w:spacing w:line="360" w:lineRule="auto"/>
        <w:rPr>
          <w:rFonts w:ascii="宋体" w:hAnsi="宋体" w:eastAsia="宋体"/>
          <w:sz w:val="28"/>
          <w:szCs w:val="28"/>
          <w:u w:val="single"/>
        </w:rPr>
      </w:pPr>
    </w:p>
    <w:p>
      <w:pPr>
        <w:numPr>
          <w:ilvl w:val="0"/>
          <w:numId w:val="8"/>
        </w:numPr>
        <w:adjustRightInd w:val="0"/>
        <w:snapToGrid w:val="0"/>
        <w:spacing w:line="360" w:lineRule="auto"/>
        <w:rPr>
          <w:rFonts w:hint="eastAsia" w:ascii="宋体" w:hAnsi="宋体" w:eastAsia="宋体"/>
          <w:b/>
          <w:bCs/>
          <w:sz w:val="28"/>
          <w:szCs w:val="28"/>
        </w:rPr>
      </w:pPr>
      <w:r>
        <w:rPr>
          <w:rFonts w:ascii="宋体" w:hAnsi="宋体" w:eastAsia="宋体"/>
          <w:sz w:val="28"/>
          <w:szCs w:val="28"/>
        </w:rPr>
        <w:br w:type="page"/>
      </w:r>
      <w:r>
        <w:rPr>
          <w:rFonts w:hint="eastAsia" w:ascii="宋体" w:hAnsi="宋体" w:eastAsia="宋体"/>
          <w:b/>
          <w:bCs/>
          <w:sz w:val="28"/>
          <w:szCs w:val="28"/>
        </w:rPr>
        <w:t>报价表（格式）</w:t>
      </w:r>
    </w:p>
    <w:tbl>
      <w:tblPr>
        <w:tblStyle w:val="8"/>
        <w:tblW w:w="5000" w:type="pct"/>
        <w:tblInd w:w="0" w:type="dxa"/>
        <w:tblLayout w:type="autofit"/>
        <w:tblCellMar>
          <w:top w:w="0" w:type="dxa"/>
          <w:left w:w="108" w:type="dxa"/>
          <w:bottom w:w="0" w:type="dxa"/>
          <w:right w:w="108" w:type="dxa"/>
        </w:tblCellMar>
      </w:tblPr>
      <w:tblGrid>
        <w:gridCol w:w="583"/>
        <w:gridCol w:w="2236"/>
        <w:gridCol w:w="2419"/>
        <w:gridCol w:w="950"/>
        <w:gridCol w:w="583"/>
        <w:gridCol w:w="583"/>
        <w:gridCol w:w="584"/>
        <w:gridCol w:w="584"/>
      </w:tblGrid>
      <w:tr>
        <w:tblPrEx>
          <w:tblCellMar>
            <w:top w:w="0" w:type="dxa"/>
            <w:left w:w="108" w:type="dxa"/>
            <w:bottom w:w="0" w:type="dxa"/>
            <w:right w:w="108" w:type="dxa"/>
          </w:tblCellMar>
        </w:tblPrEx>
        <w:trPr>
          <w:trHeight w:val="360" w:hRule="atLeast"/>
        </w:trPr>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42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设备名称</w:t>
            </w:r>
          </w:p>
        </w:tc>
        <w:tc>
          <w:tcPr>
            <w:tcW w:w="137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规格型号</w:t>
            </w:r>
          </w:p>
        </w:tc>
        <w:tc>
          <w:tcPr>
            <w:tcW w:w="5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品牌</w:t>
            </w:r>
          </w:p>
        </w:tc>
        <w:tc>
          <w:tcPr>
            <w:tcW w:w="32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数量</w:t>
            </w:r>
          </w:p>
        </w:tc>
        <w:tc>
          <w:tcPr>
            <w:tcW w:w="28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w:t>
            </w:r>
          </w:p>
        </w:tc>
        <w:tc>
          <w:tcPr>
            <w:tcW w:w="33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单价</w:t>
            </w:r>
          </w:p>
        </w:tc>
        <w:tc>
          <w:tcPr>
            <w:tcW w:w="38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总价</w:t>
            </w: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A级安全门</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定制双人双锁</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王力</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扇</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B级安全门</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王力</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扇</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3</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指纹锁</w:t>
            </w:r>
          </w:p>
        </w:tc>
        <w:tc>
          <w:tcPr>
            <w:tcW w:w="1373"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k6i</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把</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4</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三</w:t>
            </w:r>
            <w:r>
              <w:rPr>
                <w:rFonts w:hint="eastAsia" w:ascii="宋体" w:hAnsi="宋体" w:eastAsia="宋体" w:cs="宋体"/>
                <w:color w:val="000000"/>
                <w:kern w:val="0"/>
                <w:sz w:val="28"/>
                <w:szCs w:val="28"/>
              </w:rPr>
              <w:t>扇门拆除清运</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lang w:val="en-US" w:eastAsia="zh-CN"/>
              </w:rPr>
            </w:pPr>
            <w:r>
              <w:rPr>
                <w:rFonts w:hint="eastAsia" w:ascii="DengXian" w:hAnsi="DengXian" w:eastAsia="DengXian" w:cs="宋体"/>
                <w:color w:val="000000"/>
                <w:kern w:val="0"/>
                <w:sz w:val="28"/>
                <w:szCs w:val="28"/>
                <w:lang w:val="en-US" w:eastAsia="zh-CN"/>
              </w:rPr>
              <w:t>3</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扇</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5</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温度计</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339" w:type="pct"/>
            <w:tcBorders>
              <w:top w:val="nil"/>
              <w:left w:val="nil"/>
              <w:bottom w:val="single" w:color="auto" w:sz="4" w:space="0"/>
              <w:right w:val="single" w:color="auto" w:sz="4" w:space="0"/>
            </w:tcBorders>
            <w:shd w:val="clear" w:color="auto" w:fill="auto"/>
            <w:noWrap/>
            <w:vAlign w:val="center"/>
          </w:tcPr>
          <w:p>
            <w:pPr>
              <w:widowControl/>
              <w:jc w:val="both"/>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6</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枪柜</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国光</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7</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高清摄像头</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DH-IPC-HDBW5443R1-ZYL-PS</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4</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8</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拾音器</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DH-HSP301-LX</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4</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只</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ascii="宋体" w:hAnsi="宋体" w:eastAsia="宋体" w:cs="宋体"/>
                <w:color w:val="000000"/>
                <w:kern w:val="0"/>
                <w:sz w:val="28"/>
                <w:szCs w:val="28"/>
              </w:rPr>
              <w:t>9</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硬盘录像机</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DH-NVR5832FG-IH</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0</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企业级硬盘</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ST6000NM021A</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大华</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8</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块</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both"/>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1</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60寸电视</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60E3F</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海信</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2</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电源</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个</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both"/>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3</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交换机</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千兆8口</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华为</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both"/>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4</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报警主机</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英安特</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5</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红外报警设备（含喇叭）</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霍尼韦尔</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6</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电源线</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RVV3X1</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500</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米</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7</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网线</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500</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米</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8</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辅材</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批</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color w:val="000000"/>
                <w:kern w:val="0"/>
                <w:sz w:val="28"/>
                <w:szCs w:val="28"/>
              </w:rPr>
              <w:t>9</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千兆光纤收发器</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国产</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对</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ascii="宋体" w:hAnsi="宋体" w:eastAsia="宋体" w:cs="宋体"/>
                <w:color w:val="000000"/>
                <w:kern w:val="0"/>
                <w:sz w:val="28"/>
                <w:szCs w:val="28"/>
              </w:rPr>
              <w:t>0</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ups电源(主机+电池）</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NP12-100ah-LT</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YTR11110</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ascii="宋体" w:hAnsi="宋体" w:eastAsia="宋体" w:cs="宋体"/>
                <w:color w:val="000000"/>
                <w:kern w:val="0"/>
                <w:sz w:val="28"/>
                <w:szCs w:val="28"/>
              </w:rPr>
              <w:t>1</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安装调试施工费</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1</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项</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ascii="宋体" w:hAnsi="宋体" w:eastAsia="宋体" w:cs="宋体"/>
                <w:color w:val="000000"/>
                <w:kern w:val="0"/>
                <w:sz w:val="28"/>
                <w:szCs w:val="28"/>
              </w:rPr>
              <w:t>2</w:t>
            </w:r>
          </w:p>
        </w:tc>
        <w:tc>
          <w:tcPr>
            <w:tcW w:w="14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维保费</w:t>
            </w:r>
          </w:p>
        </w:tc>
        <w:tc>
          <w:tcPr>
            <w:tcW w:w="1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定制</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r>
              <w:rPr>
                <w:rFonts w:hint="eastAsia" w:ascii="DengXian" w:hAnsi="DengXian" w:eastAsia="DengXian" w:cs="宋体"/>
                <w:color w:val="000000"/>
                <w:kern w:val="0"/>
                <w:sz w:val="28"/>
                <w:szCs w:val="28"/>
              </w:rPr>
              <w:t>2</w:t>
            </w:r>
          </w:p>
        </w:tc>
        <w:tc>
          <w:tcPr>
            <w:tcW w:w="2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年</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4612" w:type="pct"/>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项目验收费</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r>
        <w:tblPrEx>
          <w:tblCellMar>
            <w:top w:w="0" w:type="dxa"/>
            <w:left w:w="108" w:type="dxa"/>
            <w:bottom w:w="0" w:type="dxa"/>
            <w:right w:w="108" w:type="dxa"/>
          </w:tblCellMar>
        </w:tblPrEx>
        <w:trPr>
          <w:trHeight w:val="360" w:hRule="atLeast"/>
        </w:trPr>
        <w:tc>
          <w:tcPr>
            <w:tcW w:w="4612" w:type="pct"/>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增值税税率</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lang w:val="en-US" w:eastAsia="zh-CN"/>
              </w:rPr>
            </w:pPr>
            <w:r>
              <w:rPr>
                <w:rFonts w:hint="eastAsia" w:ascii="DengXian" w:hAnsi="DengXian" w:eastAsia="DengXian" w:cs="宋体"/>
                <w:color w:val="000000"/>
                <w:kern w:val="0"/>
                <w:sz w:val="28"/>
                <w:szCs w:val="28"/>
                <w:lang w:val="en-US" w:eastAsia="zh-CN"/>
              </w:rPr>
              <w:t>%</w:t>
            </w:r>
          </w:p>
        </w:tc>
      </w:tr>
      <w:tr>
        <w:tblPrEx>
          <w:tblCellMar>
            <w:top w:w="0" w:type="dxa"/>
            <w:left w:w="108" w:type="dxa"/>
            <w:bottom w:w="0" w:type="dxa"/>
            <w:right w:w="108" w:type="dxa"/>
          </w:tblCellMar>
        </w:tblPrEx>
        <w:trPr>
          <w:trHeight w:val="360" w:hRule="atLeast"/>
        </w:trPr>
        <w:tc>
          <w:tcPr>
            <w:tcW w:w="4612" w:type="pct"/>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合计（</w:t>
            </w:r>
            <w:r>
              <w:rPr>
                <w:rFonts w:hint="eastAsia" w:ascii="宋体" w:hAnsi="宋体" w:eastAsia="宋体" w:cs="宋体"/>
                <w:color w:val="000000"/>
                <w:kern w:val="0"/>
                <w:sz w:val="28"/>
                <w:szCs w:val="28"/>
                <w:lang w:eastAsia="zh-CN"/>
              </w:rPr>
              <w:t>含税</w:t>
            </w:r>
            <w:r>
              <w:rPr>
                <w:rFonts w:hint="eastAsia" w:ascii="宋体" w:hAnsi="宋体" w:eastAsia="宋体" w:cs="宋体"/>
                <w:color w:val="000000"/>
                <w:kern w:val="0"/>
                <w:sz w:val="28"/>
                <w:szCs w:val="28"/>
              </w:rPr>
              <w:t>）</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DengXian" w:eastAsia="DengXian" w:cs="宋体"/>
                <w:color w:val="000000"/>
                <w:kern w:val="0"/>
                <w:sz w:val="28"/>
                <w:szCs w:val="28"/>
              </w:rPr>
            </w:pPr>
          </w:p>
        </w:tc>
      </w:tr>
    </w:tbl>
    <w:p>
      <w:pPr>
        <w:spacing w:line="360" w:lineRule="auto"/>
        <w:rPr>
          <w:rFonts w:hint="eastAsia" w:ascii="宋体" w:hAnsi="宋体" w:eastAsia="宋体"/>
          <w:sz w:val="28"/>
          <w:szCs w:val="28"/>
        </w:rPr>
      </w:pPr>
      <w:r>
        <w:rPr>
          <w:rFonts w:hint="eastAsia" w:ascii="宋体" w:hAnsi="宋体" w:eastAsia="宋体"/>
          <w:sz w:val="28"/>
          <w:szCs w:val="28"/>
        </w:rPr>
        <w:t>注：</w:t>
      </w:r>
      <w:r>
        <w:rPr>
          <w:rFonts w:ascii="宋体" w:hAnsi="宋体" w:eastAsia="宋体"/>
          <w:sz w:val="28"/>
          <w:szCs w:val="28"/>
        </w:rPr>
        <w:t>1.</w:t>
      </w:r>
      <w:r>
        <w:rPr>
          <w:rFonts w:hint="eastAsia" w:ascii="宋体" w:hAnsi="宋体" w:eastAsia="宋体"/>
          <w:sz w:val="28"/>
          <w:szCs w:val="28"/>
        </w:rPr>
        <w:t>总报价包含人工费、差旅费、食宿费等相关费用及投标人认为需要的其它费用。</w:t>
      </w:r>
    </w:p>
    <w:p>
      <w:pPr>
        <w:numPr>
          <w:ilvl w:val="0"/>
          <w:numId w:val="0"/>
        </w:numPr>
        <w:spacing w:line="360" w:lineRule="auto"/>
        <w:ind w:left="400" w:leftChars="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型号及配置参数需完全满足招标文件要求，否则可能被作废标处理。</w:t>
      </w:r>
    </w:p>
    <w:p>
      <w:pPr>
        <w:numPr>
          <w:ilvl w:val="0"/>
          <w:numId w:val="4"/>
        </w:numPr>
        <w:spacing w:line="360" w:lineRule="auto"/>
        <w:ind w:left="0" w:leftChars="0" w:firstLine="400" w:firstLineChars="0"/>
        <w:rPr>
          <w:rFonts w:hint="eastAsia" w:ascii="宋体" w:hAnsi="宋体" w:eastAsia="宋体" w:cs="宋体"/>
          <w:sz w:val="28"/>
          <w:szCs w:val="28"/>
          <w:highlight w:val="none"/>
        </w:rPr>
      </w:pPr>
      <w:r>
        <w:rPr>
          <w:rFonts w:hint="eastAsia" w:ascii="宋体" w:hAnsi="宋体" w:eastAsia="宋体" w:cs="宋体"/>
          <w:b w:val="0"/>
          <w:bCs/>
          <w:sz w:val="28"/>
          <w:szCs w:val="28"/>
          <w:lang w:val="en-US" w:eastAsia="zh-CN"/>
        </w:rPr>
        <w:t>须经江苏省公安厅指定验收单位验收。</w:t>
      </w:r>
    </w:p>
    <w:p>
      <w:pPr>
        <w:spacing w:line="360" w:lineRule="auto"/>
        <w:ind w:firstLine="140" w:firstLineChars="50"/>
        <w:rPr>
          <w:rFonts w:ascii="宋体" w:hAnsi="宋体" w:eastAsia="宋体"/>
          <w:sz w:val="28"/>
          <w:szCs w:val="28"/>
        </w:rPr>
      </w:pPr>
    </w:p>
    <w:p>
      <w:pPr>
        <w:spacing w:line="360" w:lineRule="auto"/>
        <w:ind w:firstLine="140" w:firstLineChars="50"/>
        <w:rPr>
          <w:rFonts w:hint="eastAsia" w:ascii="宋体" w:hAnsi="宋体" w:eastAsia="宋体"/>
          <w:sz w:val="28"/>
          <w:szCs w:val="28"/>
          <w:lang w:val="en-US" w:eastAsia="zh-CN"/>
        </w:rPr>
      </w:pPr>
      <w:r>
        <w:rPr>
          <w:rFonts w:hint="eastAsia" w:ascii="宋体" w:hAnsi="宋体" w:eastAsia="宋体"/>
          <w:sz w:val="28"/>
          <w:szCs w:val="28"/>
        </w:rPr>
        <w:t>投标人授权代表签字</w:t>
      </w:r>
      <w:r>
        <w:rPr>
          <w:rFonts w:hint="eastAsia" w:ascii="宋体" w:hAnsi="宋体" w:eastAsia="宋体"/>
          <w:sz w:val="28"/>
          <w:szCs w:val="28"/>
          <w:lang w:eastAsia="zh-CN"/>
        </w:rPr>
        <w:t>：</w:t>
      </w:r>
      <w:r>
        <w:rPr>
          <w:rFonts w:hint="eastAsia" w:ascii="宋体" w:hAnsi="宋体" w:eastAsia="宋体"/>
          <w:sz w:val="28"/>
          <w:szCs w:val="28"/>
          <w:lang w:val="en-US" w:eastAsia="zh-CN"/>
        </w:rPr>
        <w:t xml:space="preserve">                      </w:t>
      </w:r>
    </w:p>
    <w:p>
      <w:pPr>
        <w:spacing w:line="360" w:lineRule="auto"/>
        <w:ind w:firstLine="140" w:firstLineChars="50"/>
        <w:rPr>
          <w:rFonts w:hint="eastAsia" w:ascii="宋体" w:hAnsi="宋体" w:eastAsia="宋体"/>
          <w:sz w:val="28"/>
          <w:szCs w:val="28"/>
          <w:lang w:eastAsia="zh-CN"/>
        </w:rPr>
      </w:pPr>
      <w:r>
        <w:rPr>
          <w:rFonts w:hint="eastAsia" w:ascii="宋体" w:hAnsi="宋体" w:eastAsia="宋体"/>
          <w:sz w:val="28"/>
          <w:szCs w:val="28"/>
        </w:rPr>
        <w:t>投标人全称（盖章）</w:t>
      </w:r>
      <w:r>
        <w:rPr>
          <w:rFonts w:hint="eastAsia" w:ascii="宋体" w:hAnsi="宋体" w:eastAsia="宋体"/>
          <w:sz w:val="28"/>
          <w:szCs w:val="28"/>
          <w:lang w:eastAsia="zh-CN"/>
        </w:rPr>
        <w:t>：</w:t>
      </w:r>
    </w:p>
    <w:p>
      <w:pPr>
        <w:spacing w:line="360" w:lineRule="auto"/>
        <w:ind w:firstLine="140" w:firstLineChars="50"/>
        <w:rPr>
          <w:rFonts w:hint="eastAsia" w:ascii="宋体" w:hAnsi="宋体" w:eastAsia="宋体"/>
          <w:sz w:val="28"/>
          <w:szCs w:val="28"/>
          <w:lang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b/>
          <w:bCs/>
          <w:snapToGrid w:val="0"/>
          <w:sz w:val="28"/>
          <w:szCs w:val="28"/>
          <w:lang w:val="en-US" w:eastAsia="zh-CN"/>
        </w:rPr>
      </w:pPr>
      <w:r>
        <w:rPr>
          <w:rFonts w:hint="eastAsia" w:ascii="宋体" w:hAnsi="宋体" w:eastAsia="宋体"/>
          <w:b/>
          <w:bCs/>
          <w:snapToGrid w:val="0"/>
          <w:sz w:val="28"/>
          <w:szCs w:val="28"/>
          <w:lang w:val="en-US" w:eastAsia="zh-CN"/>
        </w:rPr>
        <w:t>三、法定代表人授权书（格式）</w:t>
      </w:r>
    </w:p>
    <w:p>
      <w:pPr>
        <w:adjustRightInd w:val="0"/>
        <w:snapToGrid w:val="0"/>
        <w:spacing w:line="360" w:lineRule="auto"/>
        <w:rPr>
          <w:rFonts w:hint="eastAsia" w:ascii="宋体" w:hAnsi="宋体" w:eastAsia="宋体"/>
          <w:snapToGrid w:val="0"/>
          <w:sz w:val="28"/>
          <w:szCs w:val="28"/>
          <w:lang w:val="en-US" w:eastAsia="zh-CN"/>
        </w:rPr>
      </w:pPr>
      <w:r>
        <w:rPr>
          <w:rFonts w:hint="eastAsia" w:ascii="宋体" w:hAnsi="宋体" w:eastAsia="宋体"/>
          <w:snapToGrid w:val="0"/>
          <w:sz w:val="28"/>
          <w:szCs w:val="28"/>
          <w:lang w:val="en-US" w:eastAsia="zh-CN"/>
        </w:rPr>
        <w:t xml:space="preserve">    本授权书声明：注册于[国家或地区的名称]的[公司名称]的在下面签字的[法定代表人姓名、职务]代表本公司授权[单位名称]的在下面签字的[被授权人的姓名、职务]为本公司的合法代理人，就[项目名称]参与投标，以本公司名义处理一切与之有关的事务。</w:t>
      </w:r>
    </w:p>
    <w:p>
      <w:pPr>
        <w:adjustRightInd w:val="0"/>
        <w:snapToGrid w:val="0"/>
        <w:spacing w:line="360" w:lineRule="auto"/>
        <w:rPr>
          <w:rFonts w:hint="eastAsia" w:ascii="宋体" w:hAnsi="宋体" w:eastAsia="宋体"/>
          <w:snapToGrid w:val="0"/>
          <w:sz w:val="28"/>
          <w:szCs w:val="28"/>
          <w:lang w:val="en-US" w:eastAsia="zh-CN"/>
        </w:rPr>
      </w:pPr>
      <w:r>
        <w:rPr>
          <w:rFonts w:hint="eastAsia" w:ascii="宋体" w:hAnsi="宋体" w:eastAsia="宋体"/>
          <w:snapToGrid w:val="0"/>
          <w:sz w:val="28"/>
          <w:szCs w:val="28"/>
          <w:lang w:val="en-US" w:eastAsia="zh-CN"/>
        </w:rPr>
        <w:t xml:space="preserve">    本授权书于[]年[]月[]日签字生效，特此声明。</w:t>
      </w:r>
    </w:p>
    <w:p>
      <w:pPr>
        <w:adjustRightInd w:val="0"/>
        <w:snapToGrid w:val="0"/>
        <w:spacing w:line="360" w:lineRule="auto"/>
        <w:rPr>
          <w:rFonts w:hint="eastAsia" w:ascii="宋体" w:hAnsi="宋体" w:eastAsia="宋体"/>
          <w:snapToGrid w:val="0"/>
          <w:sz w:val="28"/>
          <w:szCs w:val="28"/>
          <w:lang w:val="en-US" w:eastAsia="zh-CN"/>
        </w:rPr>
      </w:pPr>
      <w:r>
        <w:rPr>
          <w:rFonts w:hint="eastAsia" w:ascii="宋体" w:hAnsi="宋体" w:eastAsia="宋体"/>
          <w:snapToGrid w:val="0"/>
          <w:sz w:val="28"/>
          <w:szCs w:val="28"/>
          <w:lang w:val="en-US" w:eastAsia="zh-CN"/>
        </w:rPr>
        <w:t>投标人名称（盖章）</w:t>
      </w:r>
    </w:p>
    <w:p>
      <w:pPr>
        <w:adjustRightInd w:val="0"/>
        <w:snapToGrid w:val="0"/>
        <w:spacing w:line="360" w:lineRule="auto"/>
        <w:rPr>
          <w:rFonts w:hint="eastAsia" w:ascii="宋体" w:hAnsi="宋体" w:eastAsia="宋体"/>
          <w:snapToGrid w:val="0"/>
          <w:sz w:val="28"/>
          <w:szCs w:val="28"/>
          <w:lang w:val="en-US" w:eastAsia="zh-CN"/>
        </w:rPr>
      </w:pPr>
      <w:r>
        <w:rPr>
          <w:rFonts w:hint="eastAsia" w:ascii="宋体" w:hAnsi="宋体" w:eastAsia="宋体"/>
          <w:snapToGrid w:val="0"/>
          <w:sz w:val="28"/>
          <w:szCs w:val="28"/>
          <w:lang w:val="en-US" w:eastAsia="zh-CN"/>
        </w:rPr>
        <w:t>法定代表人签字</w:t>
      </w:r>
    </w:p>
    <w:p>
      <w:pPr>
        <w:adjustRightInd w:val="0"/>
        <w:snapToGrid w:val="0"/>
        <w:spacing w:line="360" w:lineRule="auto"/>
        <w:rPr>
          <w:rFonts w:hint="eastAsia" w:ascii="宋体" w:hAnsi="宋体" w:eastAsia="宋体"/>
          <w:snapToGrid w:val="0"/>
          <w:sz w:val="28"/>
          <w:szCs w:val="28"/>
          <w:lang w:val="en-US" w:eastAsia="zh-CN"/>
        </w:rPr>
      </w:pPr>
      <w:r>
        <w:rPr>
          <w:rFonts w:hint="eastAsia" w:ascii="宋体" w:hAnsi="宋体" w:eastAsia="宋体"/>
          <w:snapToGrid w:val="0"/>
          <w:sz w:val="28"/>
          <w:szCs w:val="28"/>
          <w:lang w:val="en-US" w:eastAsia="zh-CN"/>
        </w:rPr>
        <w:t>被授权人签字</w:t>
      </w:r>
    </w:p>
    <w:p>
      <w:pPr>
        <w:adjustRightInd w:val="0"/>
        <w:snapToGrid w:val="0"/>
        <w:spacing w:line="360" w:lineRule="auto"/>
        <w:rPr>
          <w:rFonts w:hint="eastAsia" w:ascii="宋体" w:hAnsi="宋体" w:eastAsia="宋体"/>
          <w:snapToGrid w:val="0"/>
          <w:sz w:val="28"/>
          <w:szCs w:val="28"/>
          <w:lang w:val="en-US" w:eastAsia="zh-CN"/>
        </w:rPr>
      </w:pPr>
      <w:r>
        <w:rPr>
          <w:rFonts w:hint="eastAsia" w:ascii="宋体" w:hAnsi="宋体" w:eastAsia="宋体"/>
          <w:snapToGrid w:val="0"/>
          <w:sz w:val="28"/>
          <w:szCs w:val="28"/>
          <w:lang w:val="en-US" w:eastAsia="zh-CN"/>
        </w:rPr>
        <w:t>注：投标人非法定代表人签署文件，须提供授权书。</w:t>
      </w: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adjustRightInd w:val="0"/>
        <w:snapToGrid w:val="0"/>
        <w:spacing w:line="360" w:lineRule="auto"/>
        <w:rPr>
          <w:rFonts w:hint="eastAsia" w:ascii="宋体" w:hAnsi="宋体" w:eastAsia="宋体"/>
          <w:snapToGrid w:val="0"/>
          <w:sz w:val="28"/>
          <w:szCs w:val="28"/>
          <w:lang w:val="en-US" w:eastAsia="zh-CN"/>
        </w:rPr>
      </w:pPr>
    </w:p>
    <w:p>
      <w:pPr>
        <w:spacing w:after="312" w:after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投标确认函</w:t>
      </w:r>
    </w:p>
    <w:p>
      <w:pPr>
        <w:spacing w:line="48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扬州泰州国际机场投资建设有限责任公司:</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本单位将参加贵公司于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日发布的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项目的投标，特此函确认。</w:t>
      </w:r>
    </w:p>
    <w:p>
      <w:pPr>
        <w:ind w:firstLine="480" w:firstLineChars="200"/>
        <w:rPr>
          <w:rFonts w:hint="eastAsia" w:asciiTheme="minorEastAsia" w:hAnsiTheme="minorEastAsia" w:eastAsiaTheme="minorEastAsia" w:cstheme="minorEastAsia"/>
          <w:sz w:val="24"/>
          <w:szCs w:val="24"/>
        </w:rPr>
      </w:pPr>
    </w:p>
    <w:p>
      <w:pPr>
        <w:ind w:left="3640" w:hanging="3120" w:hangingChars="13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法定代表人或授权委托人签字：</w:t>
      </w:r>
      <w:r>
        <w:rPr>
          <w:rFonts w:hint="eastAsia" w:asciiTheme="minorEastAsia" w:hAnsiTheme="minorEastAsia" w:eastAsiaTheme="minorEastAsia" w:cstheme="minorEastAsia"/>
          <w:sz w:val="24"/>
          <w:szCs w:val="24"/>
          <w:u w:val="single"/>
        </w:rPr>
        <w:t xml:space="preserve">   　            </w:t>
      </w:r>
    </w:p>
    <w:p>
      <w:pPr>
        <w:ind w:firstLine="3600" w:firstLineChars="15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盖章：</w:t>
      </w:r>
      <w:r>
        <w:rPr>
          <w:rFonts w:hint="eastAsia" w:asciiTheme="minorEastAsia" w:hAnsiTheme="minorEastAsia" w:eastAsiaTheme="minorEastAsia" w:cstheme="minorEastAsia"/>
          <w:sz w:val="24"/>
          <w:szCs w:val="24"/>
          <w:u w:val="single"/>
        </w:rPr>
        <w:t>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日期：</w:t>
      </w:r>
      <w:r>
        <w:rPr>
          <w:rFonts w:hint="eastAsia" w:asciiTheme="minorEastAsia" w:hAnsiTheme="minorEastAsia" w:eastAsiaTheme="minorEastAsia" w:cstheme="minorEastAsia"/>
          <w:sz w:val="24"/>
          <w:szCs w:val="24"/>
          <w:u w:val="single"/>
        </w:rPr>
        <w:t xml:space="preserve">    年   月   日</w:t>
      </w:r>
      <w:r>
        <w:rPr>
          <w:rFonts w:hint="eastAsia" w:asciiTheme="minorEastAsia" w:hAnsiTheme="minorEastAsia" w:eastAsiaTheme="minorEastAsia" w:cstheme="minorEastAsia"/>
          <w:sz w:val="24"/>
          <w:szCs w:val="24"/>
        </w:rPr>
        <w:t xml:space="preserve">　　             </w:t>
      </w:r>
    </w:p>
    <w:p>
      <w:pPr>
        <w:ind w:left="4638" w:hanging="3975" w:hangingChars="165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投标人信息表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192"/>
        <w:gridCol w:w="1858"/>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    编</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*单位电话</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传真号码</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    箱</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联系人电话</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*联系人手机</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*所投项目名称</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bl>
    <w:p>
      <w:pPr>
        <w:spacing w:line="4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投标人须知：</w:t>
      </w:r>
    </w:p>
    <w:p>
      <w:pPr>
        <w:spacing w:line="48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1.请投标人如实填写以上信息（“*”为必填内容）。</w:t>
      </w:r>
    </w:p>
    <w:p>
      <w:pPr>
        <w:spacing w:line="48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2.招标人将以电话（短信息）或电子邮件的形式通知具体开标时间及地点，请注意查收并予以回复（不回复者视为自动放弃投标处理）。</w:t>
      </w:r>
    </w:p>
    <w:p>
      <w:pPr>
        <w:spacing w:line="48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3.投标确认函递交方式：（1）现场递交；（2）扫描件发送至</w:t>
      </w:r>
      <w:r>
        <w:rPr>
          <w:rFonts w:hint="eastAsia" w:asciiTheme="minorEastAsia" w:hAnsiTheme="minorEastAsia" w:eastAsiaTheme="minorEastAsia" w:cstheme="minorEastAsia"/>
          <w:b w:val="0"/>
          <w:i w:val="0"/>
          <w:caps w:val="0"/>
          <w:color w:val="181717" w:themeColor="background2" w:themeShade="1A"/>
          <w:spacing w:val="0"/>
          <w:kern w:val="0"/>
          <w:sz w:val="24"/>
          <w:szCs w:val="24"/>
          <w:lang w:val="en-US" w:eastAsia="zh-CN" w:bidi="ar"/>
        </w:rPr>
        <w:t>399199255@qq.com</w:t>
      </w:r>
      <w:r>
        <w:rPr>
          <w:rFonts w:hint="eastAsia" w:asciiTheme="minorEastAsia" w:hAnsiTheme="minorEastAsia" w:eastAsiaTheme="minorEastAsia" w:cstheme="minorEastAsia"/>
          <w:b/>
          <w:sz w:val="24"/>
          <w:szCs w:val="24"/>
        </w:rPr>
        <w:t>邮箱；（3）邮政或顺丰邮寄（以快递签收日期为准）。</w:t>
      </w:r>
    </w:p>
    <w:p>
      <w:pPr>
        <w:adjustRightInd w:val="0"/>
        <w:snapToGrid w:val="0"/>
        <w:spacing w:line="360" w:lineRule="auto"/>
        <w:rPr>
          <w:rFonts w:hint="eastAsia" w:ascii="宋体" w:hAnsi="宋体" w:eastAsia="宋体"/>
          <w:snapToGrid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67795"/>
    <w:multiLevelType w:val="singleLevel"/>
    <w:tmpl w:val="8A167795"/>
    <w:lvl w:ilvl="0" w:tentative="0">
      <w:start w:val="1"/>
      <w:numFmt w:val="decimal"/>
      <w:suff w:val="nothing"/>
      <w:lvlText w:val="%1．"/>
      <w:lvlJc w:val="left"/>
      <w:pPr>
        <w:ind w:left="0" w:firstLine="400"/>
      </w:pPr>
      <w:rPr>
        <w:rFonts w:hint="default"/>
      </w:rPr>
    </w:lvl>
  </w:abstractNum>
  <w:abstractNum w:abstractNumId="1">
    <w:nsid w:val="9663C5AD"/>
    <w:multiLevelType w:val="singleLevel"/>
    <w:tmpl w:val="9663C5AD"/>
    <w:lvl w:ilvl="0" w:tentative="0">
      <w:start w:val="1"/>
      <w:numFmt w:val="decimal"/>
      <w:suff w:val="nothing"/>
      <w:lvlText w:val="%1．"/>
      <w:lvlJc w:val="left"/>
      <w:pPr>
        <w:ind w:left="0" w:firstLine="400"/>
      </w:pPr>
      <w:rPr>
        <w:rFonts w:hint="default"/>
      </w:rPr>
    </w:lvl>
  </w:abstractNum>
  <w:abstractNum w:abstractNumId="2">
    <w:nsid w:val="9FF12B06"/>
    <w:multiLevelType w:val="singleLevel"/>
    <w:tmpl w:val="9FF12B06"/>
    <w:lvl w:ilvl="0" w:tentative="0">
      <w:start w:val="1"/>
      <w:numFmt w:val="decimal"/>
      <w:suff w:val="nothing"/>
      <w:lvlText w:val="%1．"/>
      <w:lvlJc w:val="left"/>
      <w:pPr>
        <w:ind w:left="0" w:firstLine="400"/>
      </w:pPr>
      <w:rPr>
        <w:rFonts w:hint="default"/>
      </w:rPr>
    </w:lvl>
  </w:abstractNum>
  <w:abstractNum w:abstractNumId="3">
    <w:nsid w:val="B6F594FB"/>
    <w:multiLevelType w:val="singleLevel"/>
    <w:tmpl w:val="B6F594FB"/>
    <w:lvl w:ilvl="0" w:tentative="0">
      <w:start w:val="1"/>
      <w:numFmt w:val="decimal"/>
      <w:suff w:val="nothing"/>
      <w:lvlText w:val="%1．"/>
      <w:lvlJc w:val="left"/>
      <w:pPr>
        <w:ind w:left="0" w:firstLine="400"/>
      </w:pPr>
      <w:rPr>
        <w:rFonts w:hint="default"/>
      </w:rPr>
    </w:lvl>
  </w:abstractNum>
  <w:abstractNum w:abstractNumId="4">
    <w:nsid w:val="0E79D3E4"/>
    <w:multiLevelType w:val="singleLevel"/>
    <w:tmpl w:val="0E79D3E4"/>
    <w:lvl w:ilvl="0" w:tentative="0">
      <w:start w:val="1"/>
      <w:numFmt w:val="decimal"/>
      <w:suff w:val="nothing"/>
      <w:lvlText w:val="%1．"/>
      <w:lvlJc w:val="left"/>
      <w:pPr>
        <w:ind w:left="0" w:firstLine="400"/>
      </w:pPr>
      <w:rPr>
        <w:rFonts w:hint="default"/>
      </w:rPr>
    </w:lvl>
  </w:abstractNum>
  <w:abstractNum w:abstractNumId="5">
    <w:nsid w:val="20809EDA"/>
    <w:multiLevelType w:val="singleLevel"/>
    <w:tmpl w:val="20809EDA"/>
    <w:lvl w:ilvl="0" w:tentative="0">
      <w:start w:val="1"/>
      <w:numFmt w:val="decimal"/>
      <w:suff w:val="nothing"/>
      <w:lvlText w:val="%1．"/>
      <w:lvlJc w:val="left"/>
      <w:pPr>
        <w:ind w:left="0" w:firstLine="400"/>
      </w:pPr>
      <w:rPr>
        <w:rFonts w:hint="default"/>
      </w:rPr>
    </w:lvl>
  </w:abstractNum>
  <w:abstractNum w:abstractNumId="6">
    <w:nsid w:val="3CC3FE11"/>
    <w:multiLevelType w:val="singleLevel"/>
    <w:tmpl w:val="3CC3FE11"/>
    <w:lvl w:ilvl="0" w:tentative="0">
      <w:start w:val="3"/>
      <w:numFmt w:val="chineseCounting"/>
      <w:suff w:val="nothing"/>
      <w:lvlText w:val="%1、"/>
      <w:lvlJc w:val="left"/>
      <w:rPr>
        <w:rFonts w:hint="eastAsia"/>
      </w:rPr>
    </w:lvl>
  </w:abstractNum>
  <w:abstractNum w:abstractNumId="7">
    <w:nsid w:val="5F25F53F"/>
    <w:multiLevelType w:val="singleLevel"/>
    <w:tmpl w:val="5F25F53F"/>
    <w:lvl w:ilvl="0" w:tentative="0">
      <w:start w:val="2"/>
      <w:numFmt w:val="chineseCounting"/>
      <w:suff w:val="nothing"/>
      <w:lvlText w:val="%1、"/>
      <w:lvlJc w:val="left"/>
      <w:rPr>
        <w:rFonts w:hint="eastAsia"/>
      </w:r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47F5A"/>
    <w:rsid w:val="038F5C26"/>
    <w:rsid w:val="05202DD7"/>
    <w:rsid w:val="06806619"/>
    <w:rsid w:val="081D156D"/>
    <w:rsid w:val="0A091B8C"/>
    <w:rsid w:val="0A94625F"/>
    <w:rsid w:val="0B0D49F7"/>
    <w:rsid w:val="0CBA6DC7"/>
    <w:rsid w:val="156E1C18"/>
    <w:rsid w:val="159355B5"/>
    <w:rsid w:val="1D514B41"/>
    <w:rsid w:val="1DFC345B"/>
    <w:rsid w:val="1EAB351C"/>
    <w:rsid w:val="1F3E4FF9"/>
    <w:rsid w:val="1FBA1424"/>
    <w:rsid w:val="2AB94C8C"/>
    <w:rsid w:val="2D7226BE"/>
    <w:rsid w:val="2E7132D2"/>
    <w:rsid w:val="407C361A"/>
    <w:rsid w:val="42C5246B"/>
    <w:rsid w:val="46B75D79"/>
    <w:rsid w:val="47CE0809"/>
    <w:rsid w:val="4C605E0B"/>
    <w:rsid w:val="4D0C299A"/>
    <w:rsid w:val="4F9D4D59"/>
    <w:rsid w:val="50EF43BA"/>
    <w:rsid w:val="560609AB"/>
    <w:rsid w:val="576850C0"/>
    <w:rsid w:val="5ABD5299"/>
    <w:rsid w:val="5CDB66AE"/>
    <w:rsid w:val="62624EA4"/>
    <w:rsid w:val="68E36BBB"/>
    <w:rsid w:val="6E3D18F9"/>
    <w:rsid w:val="707C330E"/>
    <w:rsid w:val="73A457C7"/>
    <w:rsid w:val="749F14CE"/>
    <w:rsid w:val="75CF6724"/>
    <w:rsid w:val="768C7940"/>
    <w:rsid w:val="77163843"/>
    <w:rsid w:val="78293669"/>
    <w:rsid w:val="79054659"/>
    <w:rsid w:val="7B5B33A2"/>
    <w:rsid w:val="7BEA2C4E"/>
    <w:rsid w:val="7D1C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Plain Text"/>
    <w:basedOn w:val="1"/>
    <w:qFormat/>
    <w:uiPriority w:val="0"/>
    <w:rPr>
      <w:rFonts w:ascii="宋体" w:hAnsi="Courier New" w:eastAsia="宋体"/>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customStyle="1" w:styleId="12">
    <w:name w:val="标题 1 Char"/>
    <w:link w:val="2"/>
    <w:qFormat/>
    <w:uiPriority w:val="0"/>
    <w:rPr>
      <w:b/>
      <w:kern w:val="44"/>
      <w:sz w:val="44"/>
    </w:rPr>
  </w:style>
  <w:style w:type="paragraph" w:customStyle="1" w:styleId="13">
    <w:name w:val="Body text|1"/>
    <w:basedOn w:val="1"/>
    <w:qFormat/>
    <w:uiPriority w:val="0"/>
    <w:pPr>
      <w:widowControl w:val="0"/>
      <w:shd w:val="clear" w:color="auto" w:fill="auto"/>
      <w:spacing w:line="403" w:lineRule="auto"/>
      <w:ind w:firstLine="260"/>
    </w:pPr>
    <w:rPr>
      <w:rFonts w:ascii="宋体" w:hAnsi="宋体" w:eastAsia="宋体" w:cs="宋体"/>
      <w:sz w:val="20"/>
      <w:szCs w:val="20"/>
      <w:u w:val="none"/>
      <w:shd w:val="clear" w:color="auto" w:fill="auto"/>
      <w:lang w:val="zh-CN" w:eastAsia="zh-CN" w:bidi="zh-CN"/>
    </w:rPr>
  </w:style>
  <w:style w:type="paragraph" w:customStyle="1" w:styleId="14">
    <w:name w:val="Body text|2"/>
    <w:basedOn w:val="1"/>
    <w:qFormat/>
    <w:uiPriority w:val="0"/>
    <w:pPr>
      <w:widowControl w:val="0"/>
      <w:shd w:val="clear" w:color="auto" w:fill="auto"/>
    </w:pPr>
    <w:rPr>
      <w:rFonts w:ascii="Arial" w:hAnsi="Arial" w:eastAsia="Arial" w:cs="Arial"/>
      <w:sz w:val="18"/>
      <w:szCs w:val="18"/>
      <w:u w:val="single"/>
      <w:shd w:val="clear" w:color="auto" w:fill="auto"/>
      <w:lang w:val="zh-CN" w:eastAsia="zh-CN" w:bidi="zh-CN"/>
    </w:rPr>
  </w:style>
  <w:style w:type="paragraph" w:customStyle="1" w:styleId="15">
    <w:name w:val="Table Paragraph"/>
    <w:basedOn w:val="1"/>
    <w:qFormat/>
    <w:uiPriority w:val="1"/>
    <w:pPr>
      <w:spacing w:before="22"/>
      <w:ind w:left="107"/>
    </w:pPr>
    <w:rPr>
      <w:rFonts w:ascii="宋体" w:hAnsi="宋体" w:eastAsia="宋体" w:cs="宋体"/>
      <w:lang w:val="zh-CN" w:eastAsia="zh-CN" w:bidi="zh-CN"/>
    </w:rPr>
  </w:style>
  <w:style w:type="paragraph" w:styleId="16">
    <w:name w:val="List Paragraph"/>
    <w:basedOn w:val="1"/>
    <w:qFormat/>
    <w:uiPriority w:val="1"/>
    <w:pPr>
      <w:spacing w:before="43"/>
      <w:ind w:left="486" w:hanging="26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2019-08-01T09:16:00Z</dcterms:created>
  <dc:creator>Administrator</dc:creator>
  <cp:lastModifiedBy>扬泰机场合同</cp:lastModifiedBy>
  <cp:lastPrinted>2020-09-01T07:44:00Z</cp:lastPrinted>
  <dcterms:modified xsi:type="dcterms:W3CDTF">2020-11-10T03:41:31Z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